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51" w:rsidRDefault="00B81C51" w:rsidP="00B81C51">
      <w:pPr>
        <w:pStyle w:val="Heading1"/>
        <w:jc w:val="right"/>
      </w:pPr>
      <w:r>
        <w:rPr>
          <w:noProof/>
          <w:lang w:eastAsia="en-GB"/>
        </w:rPr>
        <w:drawing>
          <wp:inline distT="0" distB="0" distL="0" distR="0" wp14:anchorId="5B505535" wp14:editId="33E1ABA5">
            <wp:extent cx="1781175" cy="209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lour logo - RGB JPG file.jpg"/>
                    <pic:cNvPicPr/>
                  </pic:nvPicPr>
                  <pic:blipFill>
                    <a:blip r:embed="rId5">
                      <a:extLst>
                        <a:ext uri="{28A0092B-C50C-407E-A947-70E740481C1C}">
                          <a14:useLocalDpi xmlns:a14="http://schemas.microsoft.com/office/drawing/2010/main" val="0"/>
                        </a:ext>
                      </a:extLst>
                    </a:blip>
                    <a:stretch>
                      <a:fillRect/>
                    </a:stretch>
                  </pic:blipFill>
                  <pic:spPr>
                    <a:xfrm>
                      <a:off x="0" y="0"/>
                      <a:ext cx="1782853" cy="209747"/>
                    </a:xfrm>
                    <a:prstGeom prst="rect">
                      <a:avLst/>
                    </a:prstGeom>
                  </pic:spPr>
                </pic:pic>
              </a:graphicData>
            </a:graphic>
          </wp:inline>
        </w:drawing>
      </w:r>
    </w:p>
    <w:p w:rsidR="00B81C51" w:rsidRDefault="00B81C51" w:rsidP="00B81C51">
      <w:pPr>
        <w:jc w:val="right"/>
      </w:pPr>
      <w:r>
        <w:rPr>
          <w:noProof/>
          <w:lang w:eastAsia="en-GB"/>
        </w:rPr>
        <mc:AlternateContent>
          <mc:Choice Requires="wps">
            <w:drawing>
              <wp:anchor distT="0" distB="0" distL="114300" distR="114300" simplePos="0" relativeHeight="251659264" behindDoc="0" locked="0" layoutInCell="1" allowOverlap="1" wp14:anchorId="7382A72A" wp14:editId="7653E85F">
                <wp:simplePos x="0" y="0"/>
                <wp:positionH relativeFrom="column">
                  <wp:posOffset>-2447449</wp:posOffset>
                </wp:positionH>
                <wp:positionV relativeFrom="paragraph">
                  <wp:posOffset>1874361</wp:posOffset>
                </wp:positionV>
                <wp:extent cx="5748973" cy="890270"/>
                <wp:effectExtent l="0" t="9207" r="0" b="0"/>
                <wp:wrapNone/>
                <wp:docPr id="4" name="Text Box 4"/>
                <wp:cNvGraphicFramePr/>
                <a:graphic xmlns:a="http://schemas.openxmlformats.org/drawingml/2006/main">
                  <a:graphicData uri="http://schemas.microsoft.com/office/word/2010/wordprocessingShape">
                    <wps:wsp>
                      <wps:cNvSpPr txBox="1"/>
                      <wps:spPr>
                        <a:xfrm rot="16200000">
                          <a:off x="0" y="0"/>
                          <a:ext cx="5748973" cy="890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C51" w:rsidRPr="005B4211" w:rsidRDefault="00B81C51" w:rsidP="00B81C51">
                            <w:pPr>
                              <w:rPr>
                                <w:b/>
                                <w:color w:val="92D050"/>
                                <w:sz w:val="44"/>
                                <w:szCs w:val="44"/>
                              </w:rPr>
                            </w:pPr>
                            <w:r w:rsidRPr="005B4211">
                              <w:rPr>
                                <w:b/>
                                <w:color w:val="92D050"/>
                                <w:sz w:val="40"/>
                                <w:szCs w:val="40"/>
                              </w:rPr>
                              <w:t>Health Protection Research Unit in Healthcare Associated Infection</w:t>
                            </w:r>
                            <w:r>
                              <w:rPr>
                                <w:b/>
                                <w:color w:val="92D050"/>
                                <w:sz w:val="40"/>
                                <w:szCs w:val="40"/>
                              </w:rPr>
                              <w:t>s</w:t>
                            </w:r>
                            <w:r w:rsidRPr="005B4211">
                              <w:rPr>
                                <w:b/>
                                <w:color w:val="92D050"/>
                                <w:sz w:val="40"/>
                                <w:szCs w:val="40"/>
                              </w:rPr>
                              <w:t xml:space="preserve"> &amp; Antimicrobial Resistance</w:t>
                            </w:r>
                            <w:r w:rsidRPr="005B4211">
                              <w:rPr>
                                <w:b/>
                                <w:color w:val="92D05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82A72A" id="_x0000_t202" coordsize="21600,21600" o:spt="202" path="m,l,21600r21600,l21600,xe">
                <v:stroke joinstyle="miter"/>
                <v:path gradientshapeok="t" o:connecttype="rect"/>
              </v:shapetype>
              <v:shape id="Text Box 4" o:spid="_x0000_s1026" type="#_x0000_t202" style="position:absolute;left:0;text-align:left;margin-left:-192.7pt;margin-top:147.6pt;width:452.7pt;height:70.1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" fillcolor="white [3201]" stroked="f" strokeweight=".5pt">
                <v:textbox>
                  <w:txbxContent>
                    <w:p w:rsidR="00B81C51" w:rsidRPr="005B4211" w:rsidRDefault="00B81C51" w:rsidP="00B81C51">
                      <w:pPr>
                        <w:rPr>
                          <w:b/>
                          <w:color w:val="92D050"/>
                          <w:sz w:val="44"/>
                          <w:szCs w:val="44"/>
                        </w:rPr>
                      </w:pPr>
                      <w:r w:rsidRPr="005B4211">
                        <w:rPr>
                          <w:b/>
                          <w:color w:val="92D050"/>
                          <w:sz w:val="40"/>
                          <w:szCs w:val="40"/>
                        </w:rPr>
                        <w:t>Health Protection Research Unit in Healthcare Associated Infection</w:t>
                      </w:r>
                      <w:r>
                        <w:rPr>
                          <w:b/>
                          <w:color w:val="92D050"/>
                          <w:sz w:val="40"/>
                          <w:szCs w:val="40"/>
                        </w:rPr>
                        <w:t>s</w:t>
                      </w:r>
                      <w:r w:rsidRPr="005B4211">
                        <w:rPr>
                          <w:b/>
                          <w:color w:val="92D050"/>
                          <w:sz w:val="40"/>
                          <w:szCs w:val="40"/>
                        </w:rPr>
                        <w:t xml:space="preserve"> &amp; Antimicrobial Resistance</w:t>
                      </w:r>
                      <w:r w:rsidRPr="005B4211">
                        <w:rPr>
                          <w:b/>
                          <w:color w:val="92D050"/>
                          <w:sz w:val="44"/>
                          <w:szCs w:val="44"/>
                        </w:rPr>
                        <w:t xml:space="preserve"> </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C0676EE" wp14:editId="6F0D4A05">
                <wp:simplePos x="0" y="0"/>
                <wp:positionH relativeFrom="column">
                  <wp:posOffset>3762375</wp:posOffset>
                </wp:positionH>
                <wp:positionV relativeFrom="paragraph">
                  <wp:posOffset>4613910</wp:posOffset>
                </wp:positionV>
                <wp:extent cx="2028825" cy="576898"/>
                <wp:effectExtent l="0" t="0" r="0" b="0"/>
                <wp:wrapNone/>
                <wp:docPr id="6" name="Text Box 6"/>
                <wp:cNvGraphicFramePr/>
                <a:graphic xmlns:a="http://schemas.openxmlformats.org/drawingml/2006/main">
                  <a:graphicData uri="http://schemas.microsoft.com/office/word/2010/wordprocessingShape">
                    <wps:wsp>
                      <wps:cNvSpPr txBox="1"/>
                      <wps:spPr>
                        <a:xfrm>
                          <a:off x="0" y="0"/>
                          <a:ext cx="2028825" cy="576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1C51" w:rsidRDefault="00B81C51" w:rsidP="00B81C5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676EE" id="Text Box 6" o:spid="_x0000_s1027" type="#_x0000_t202" style="position:absolute;left:0;text-align:left;margin-left:296.25pt;margin-top:363.3pt;width:159.75pt;height:4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" filled="f" stroked="f" strokeweight=".5pt">
                <v:textbox>
                  <w:txbxContent>
                    <w:p w:rsidR="00B81C51" w:rsidRDefault="00B81C51" w:rsidP="00B81C51">
                      <w:pPr>
                        <w:jc w:val="right"/>
                      </w:pPr>
                    </w:p>
                  </w:txbxContent>
                </v:textbox>
              </v:shape>
            </w:pict>
          </mc:Fallback>
        </mc:AlternateContent>
      </w:r>
      <w:r>
        <w:rPr>
          <w:noProof/>
          <w:lang w:eastAsia="en-GB"/>
        </w:rPr>
        <w:drawing>
          <wp:inline distT="0" distB="0" distL="0" distR="0" wp14:anchorId="6BDD9F8B" wp14:editId="303E8FE8">
            <wp:extent cx="5018036" cy="509768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8091" t="9043" r="19548" b="5851"/>
                    <a:stretch/>
                  </pic:blipFill>
                  <pic:spPr bwMode="auto">
                    <a:xfrm>
                      <a:off x="0" y="0"/>
                      <a:ext cx="5028058" cy="510787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6B238D39" wp14:editId="4DEDAAA8">
            <wp:extent cx="1447798" cy="4095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erial_2_Panton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0838" cy="413264"/>
                    </a:xfrm>
                    <a:prstGeom prst="rect">
                      <a:avLst/>
                    </a:prstGeom>
                  </pic:spPr>
                </pic:pic>
              </a:graphicData>
            </a:graphic>
          </wp:inline>
        </w:drawing>
      </w:r>
    </w:p>
    <w:p w:rsidR="00B81C51" w:rsidRDefault="00B81C51" w:rsidP="00B81C51"/>
    <w:p w:rsidR="00B81C51" w:rsidRDefault="00B81C51" w:rsidP="00B81C51"/>
    <w:p w:rsidR="00B81C51" w:rsidRPr="005B4211" w:rsidRDefault="00B81C51" w:rsidP="00B81C51">
      <w:pPr>
        <w:rPr>
          <w:b/>
          <w:color w:val="92D050"/>
          <w:sz w:val="44"/>
          <w:szCs w:val="44"/>
        </w:rPr>
      </w:pPr>
      <w:r>
        <w:rPr>
          <w:b/>
          <w:color w:val="92D050"/>
          <w:sz w:val="40"/>
          <w:szCs w:val="40"/>
        </w:rPr>
        <w:t>Patient and Public Engagement Activity Pack</w:t>
      </w:r>
    </w:p>
    <w:p w:rsidR="00B81C51" w:rsidRPr="00043560" w:rsidRDefault="00B81C51" w:rsidP="00B81C51">
      <w:pPr>
        <w:rPr>
          <w:b/>
          <w:color w:val="92D050"/>
          <w:sz w:val="40"/>
          <w:szCs w:val="40"/>
        </w:rPr>
      </w:pPr>
      <w:r>
        <w:rPr>
          <w:b/>
          <w:color w:val="92D050"/>
          <w:sz w:val="40"/>
          <w:szCs w:val="40"/>
        </w:rPr>
        <w:t>Antimicrobial Resistance: Antibiotic Amnesty</w:t>
      </w:r>
    </w:p>
    <w:p w:rsidR="00B81C51" w:rsidRDefault="00B81C51" w:rsidP="00B81C51">
      <w:pPr>
        <w:rPr>
          <w:color w:val="000000" w:themeColor="text1"/>
          <w:sz w:val="18"/>
        </w:rPr>
      </w:pPr>
      <w:r>
        <w:rPr>
          <w:color w:val="000000" w:themeColor="text1"/>
          <w:sz w:val="18"/>
        </w:rPr>
        <w:br w:type="page"/>
      </w:r>
    </w:p>
    <w:p w:rsidR="00B81C51" w:rsidRPr="00092AEF" w:rsidRDefault="00B81C51" w:rsidP="00B81C51">
      <w:pPr>
        <w:rPr>
          <w:color w:val="000000" w:themeColor="text1"/>
          <w:sz w:val="18"/>
        </w:rPr>
      </w:pPr>
      <w:r>
        <w:rPr>
          <w:rFonts w:ascii="Arial" w:hAnsi="Arial" w:cs="Arial"/>
          <w:b/>
          <w:color w:val="92D050"/>
          <w:sz w:val="26"/>
          <w:szCs w:val="26"/>
        </w:rPr>
        <w:lastRenderedPageBreak/>
        <w:t>Antimicrobial Resistance: Antibiotic Amnesty</w:t>
      </w:r>
    </w:p>
    <w:p w:rsidR="00B81C51" w:rsidRDefault="00B81C51" w:rsidP="00B81C51">
      <w:r>
        <w:t xml:space="preserve">This pack is designed as a free guide, with printable resources, to allow you to run your own </w:t>
      </w:r>
      <w:r w:rsidR="00C277DE">
        <w:t xml:space="preserve">“Antibiotic Amnesty” </w:t>
      </w:r>
      <w:r>
        <w:t>engagement activity.</w:t>
      </w:r>
    </w:p>
    <w:p w:rsidR="00B81C51" w:rsidRDefault="00B81C51" w:rsidP="00B81C51">
      <w:r>
        <w:t xml:space="preserve">The activity </w:t>
      </w:r>
      <w:r w:rsidR="00C277DE">
        <w:t xml:space="preserve">can be used </w:t>
      </w:r>
      <w:r>
        <w:t xml:space="preserve">to educate participants about antibiotic resistance and the consequences that might arise due to an increase in resistant bacteria, </w:t>
      </w:r>
      <w:r w:rsidR="00C277DE">
        <w:t>by asking them to surrender unwanted antibiotics.</w:t>
      </w:r>
      <w:r>
        <w:t xml:space="preserve">  </w:t>
      </w:r>
    </w:p>
    <w:p w:rsidR="00B81C51" w:rsidRDefault="00B81C51" w:rsidP="00B81C51">
      <w:pPr>
        <w:shd w:val="clear" w:color="auto" w:fill="FFFFFF"/>
        <w:spacing w:line="240" w:lineRule="auto"/>
        <w:textAlignment w:val="baseline"/>
        <w:rPr>
          <w:b/>
          <w:noProof/>
          <w:color w:val="92D050"/>
          <w:sz w:val="28"/>
          <w:szCs w:val="144"/>
          <w:lang w:eastAsia="en-GB"/>
        </w:rPr>
      </w:pPr>
      <w:r>
        <w:rPr>
          <w:b/>
          <w:noProof/>
          <w:color w:val="92D050"/>
          <w:sz w:val="28"/>
          <w:szCs w:val="144"/>
          <w:lang w:eastAsia="en-GB"/>
        </w:rPr>
        <w:t>Crediting the HPRU in HCAI and AMR at Imperial College.</w:t>
      </w:r>
    </w:p>
    <w:p w:rsidR="00B81C51" w:rsidRDefault="00B81C51" w:rsidP="00B81C51">
      <w:pPr>
        <w:shd w:val="clear" w:color="auto" w:fill="FFFFFF"/>
        <w:spacing w:line="240" w:lineRule="auto"/>
        <w:textAlignment w:val="baseline"/>
        <w:rPr>
          <w:noProof/>
          <w:sz w:val="24"/>
          <w:szCs w:val="144"/>
          <w:lang w:eastAsia="en-GB"/>
        </w:rPr>
      </w:pPr>
      <w:r>
        <w:rPr>
          <w:noProof/>
          <w:sz w:val="24"/>
          <w:szCs w:val="144"/>
          <w:lang w:eastAsia="en-GB"/>
        </w:rPr>
        <w:t xml:space="preserve">We would be delighted to hear from you if you choose to use our resources.  Please do contact us at </w:t>
      </w:r>
      <w:hyperlink r:id="rId8" w:history="1">
        <w:r w:rsidRPr="00DA41A0">
          <w:rPr>
            <w:rStyle w:val="Hyperlink"/>
            <w:noProof/>
            <w:sz w:val="24"/>
            <w:szCs w:val="144"/>
            <w:lang w:eastAsia="en-GB"/>
          </w:rPr>
          <w:t>head.ops@imperial.ac.uk</w:t>
        </w:r>
      </w:hyperlink>
      <w:r>
        <w:rPr>
          <w:noProof/>
          <w:sz w:val="24"/>
          <w:szCs w:val="144"/>
          <w:lang w:eastAsia="en-GB"/>
        </w:rPr>
        <w:t xml:space="preserve"> and </w:t>
      </w:r>
      <w:r w:rsidRPr="000C25F8">
        <w:rPr>
          <w:noProof/>
          <w:sz w:val="24"/>
          <w:szCs w:val="144"/>
          <w:lang w:eastAsia="en-GB"/>
        </w:rPr>
        <w:t>tweet pictures of the activity</w:t>
      </w:r>
      <w:r>
        <w:rPr>
          <w:noProof/>
          <w:sz w:val="24"/>
          <w:szCs w:val="144"/>
          <w:lang w:eastAsia="en-GB"/>
        </w:rPr>
        <w:t xml:space="preserve"> and tag us: </w:t>
      </w:r>
      <w:r w:rsidRPr="000C25F8">
        <w:rPr>
          <w:noProof/>
          <w:sz w:val="24"/>
          <w:szCs w:val="144"/>
          <w:lang w:eastAsia="en-GB"/>
        </w:rPr>
        <w:t>@HPRUamr</w:t>
      </w:r>
      <w:r w:rsidR="009F05DE">
        <w:rPr>
          <w:noProof/>
          <w:sz w:val="24"/>
          <w:szCs w:val="144"/>
          <w:lang w:eastAsia="en-GB"/>
        </w:rPr>
        <w:t>.</w:t>
      </w:r>
    </w:p>
    <w:p w:rsidR="009F05DE" w:rsidRDefault="009F05DE" w:rsidP="00B81C51">
      <w:pPr>
        <w:shd w:val="clear" w:color="auto" w:fill="FFFFFF"/>
        <w:spacing w:line="240" w:lineRule="auto"/>
        <w:textAlignment w:val="baseline"/>
        <w:rPr>
          <w:noProof/>
          <w:sz w:val="24"/>
          <w:szCs w:val="144"/>
          <w:lang w:eastAsia="en-GB"/>
        </w:rPr>
      </w:pPr>
      <w:r>
        <w:rPr>
          <w:noProof/>
          <w:sz w:val="24"/>
          <w:szCs w:val="144"/>
          <w:lang w:eastAsia="en-GB"/>
        </w:rPr>
        <w:t>We would also be very keen to obtain any data on the results of your Amnesty (audit sheet included in resources)  at the same email address, for inclusion in a future academic publication or poster. Subject to you providing permission all organisations providing data would be acknowledged.</w:t>
      </w:r>
    </w:p>
    <w:p w:rsidR="00C277DE" w:rsidRDefault="00C277DE">
      <w:pPr>
        <w:spacing w:after="160" w:line="259" w:lineRule="auto"/>
      </w:pPr>
      <w:r>
        <w:br w:type="page"/>
      </w:r>
    </w:p>
    <w:p w:rsidR="00C277DE" w:rsidRPr="004942EA" w:rsidRDefault="00C277DE" w:rsidP="00C277DE">
      <w:pPr>
        <w:pStyle w:val="Heading2"/>
        <w:rPr>
          <w:rFonts w:ascii="Arial" w:hAnsi="Arial" w:cs="Arial"/>
          <w:color w:val="92D050"/>
          <w:sz w:val="28"/>
          <w:szCs w:val="28"/>
        </w:rPr>
      </w:pPr>
      <w:r w:rsidRPr="004942EA">
        <w:rPr>
          <w:rFonts w:ascii="Arial" w:hAnsi="Arial" w:cs="Arial"/>
          <w:color w:val="92D050"/>
          <w:sz w:val="28"/>
          <w:szCs w:val="28"/>
        </w:rPr>
        <w:lastRenderedPageBreak/>
        <w:t>Activity Objectives</w:t>
      </w:r>
    </w:p>
    <w:p w:rsidR="00C277DE" w:rsidRDefault="00C277DE" w:rsidP="00C277DE">
      <w:r>
        <w:t>The objective of the activity is raise awareness of antibiotic resistance by asking people to surrender unwanted antibiotics.</w:t>
      </w:r>
      <w:r w:rsidR="009120D9">
        <w:t xml:space="preserve">  It also raises awareness of medicines waste which cost the NHS over £300M every year.</w:t>
      </w:r>
      <w:r>
        <w:t xml:space="preserve">  The activity is ideally suited as an organisation-wide activity for World Antibiotic Awareness Week, or as an addition to a</w:t>
      </w:r>
      <w:r w:rsidR="00014282">
        <w:t xml:space="preserve"> Science Fair, Science Week event,</w:t>
      </w:r>
      <w:r>
        <w:t xml:space="preserve"> or Festival, or other public engagement event.</w:t>
      </w:r>
    </w:p>
    <w:p w:rsidR="00C277DE" w:rsidRPr="004942EA" w:rsidRDefault="00C277DE" w:rsidP="00C277DE">
      <w:pPr>
        <w:pStyle w:val="Heading2"/>
        <w:rPr>
          <w:rFonts w:ascii="Arial" w:hAnsi="Arial" w:cs="Arial"/>
          <w:color w:val="92D050"/>
          <w:sz w:val="28"/>
          <w:szCs w:val="28"/>
        </w:rPr>
      </w:pPr>
      <w:r w:rsidRPr="004942EA">
        <w:rPr>
          <w:rFonts w:ascii="Arial" w:hAnsi="Arial" w:cs="Arial"/>
          <w:color w:val="92D050"/>
          <w:sz w:val="28"/>
          <w:szCs w:val="28"/>
        </w:rPr>
        <w:t>Background Information</w:t>
      </w:r>
    </w:p>
    <w:p w:rsidR="00C277DE" w:rsidRDefault="00C277DE" w:rsidP="00C277DE">
      <w:r>
        <w:t>Antibiotics are used to treat infections caused by bacteria.  They also underpin much of modern medicine from routine surgery to cancer treatment.</w:t>
      </w:r>
    </w:p>
    <w:p w:rsidR="00C277DE" w:rsidRDefault="00C277DE" w:rsidP="00C277DE">
      <w:r>
        <w:t xml:space="preserve">If used too often or incorrectly then bacteria can develop (evolve) ways to avoid being killed by antibiotics.  This is called resistance. Drug Resistant bacteria are harder to kill than non-resistant bacteria.  If bacteria become resistant to several different types of antibiotics, this is called multi-drug </w:t>
      </w:r>
      <w:r w:rsidRPr="00C277DE">
        <w:t xml:space="preserve">resistance and can eventually become impossible to treat. </w:t>
      </w:r>
      <w:r w:rsidR="00F359A0">
        <w:t xml:space="preserve"> Drug resistant infections are a recognised global threat to health.</w:t>
      </w:r>
    </w:p>
    <w:p w:rsidR="009120D9" w:rsidRPr="00C277DE" w:rsidRDefault="009120D9" w:rsidP="00C277DE">
      <w:r>
        <w:t xml:space="preserve">Unused prescription </w:t>
      </w:r>
      <w:r w:rsidR="00F359A0">
        <w:t xml:space="preserve">of all types of </w:t>
      </w:r>
      <w:r>
        <w:t>medicines cost the NHS in the UK an estimated £300M every year.  According to the NHS’s “Medicines Waste Campaign  This could pay for 11,778 more community nurses, or 80906 more hip replacements or 19,799 more drugs treatment courses for breast cancer.</w:t>
      </w:r>
    </w:p>
    <w:p w:rsidR="00C277DE" w:rsidRPr="00C277DE" w:rsidRDefault="00C277DE" w:rsidP="00C277DE">
      <w:pPr>
        <w:pStyle w:val="Default"/>
        <w:rPr>
          <w:rFonts w:asciiTheme="minorHAnsi" w:hAnsiTheme="minorHAnsi"/>
          <w:sz w:val="22"/>
          <w:szCs w:val="22"/>
        </w:rPr>
      </w:pPr>
      <w:r w:rsidRPr="00C277DE">
        <w:rPr>
          <w:rFonts w:asciiTheme="minorHAnsi" w:hAnsiTheme="minorHAnsi"/>
          <w:sz w:val="22"/>
          <w:szCs w:val="22"/>
        </w:rPr>
        <w:t>An Antibiotic Amnesty has been held at Imperial College and its associated NHS Trust annually since 2016 when  initiative was “highly commended” at the Antibiotic Guardian Awards in the innovation category in 2016 and was adopted by the Centre of Pharmacy Postgraduate Education, in conjunction with PHE, and run through a number of pharmacies nationally in 2017. In 2019 New Zealand ran an Antibiotic Amnesty nationally based on our model.</w:t>
      </w:r>
    </w:p>
    <w:p w:rsidR="00C277DE" w:rsidRDefault="00C277DE" w:rsidP="00C277DE"/>
    <w:p w:rsidR="00C277DE" w:rsidRDefault="00C277DE" w:rsidP="00C277DE">
      <w:pPr>
        <w:rPr>
          <w:rFonts w:ascii="Arial" w:hAnsi="Arial" w:cs="Arial"/>
          <w:color w:val="92D050"/>
          <w:sz w:val="28"/>
          <w:szCs w:val="28"/>
        </w:rPr>
      </w:pPr>
      <w:r w:rsidRPr="004942EA">
        <w:rPr>
          <w:rFonts w:ascii="Arial" w:hAnsi="Arial" w:cs="Arial"/>
          <w:noProof/>
          <w:color w:val="92D050"/>
          <w:sz w:val="28"/>
          <w:szCs w:val="28"/>
          <w:lang w:eastAsia="en-GB"/>
        </w:rPr>
        <mc:AlternateContent>
          <mc:Choice Requires="wps">
            <w:drawing>
              <wp:anchor distT="0" distB="0" distL="114300" distR="114300" simplePos="0" relativeHeight="251662336" behindDoc="0" locked="0" layoutInCell="1" allowOverlap="1" wp14:anchorId="433A2BFE" wp14:editId="29B69361">
                <wp:simplePos x="0" y="0"/>
                <wp:positionH relativeFrom="margin">
                  <wp:posOffset>0</wp:posOffset>
                </wp:positionH>
                <wp:positionV relativeFrom="paragraph">
                  <wp:posOffset>285750</wp:posOffset>
                </wp:positionV>
                <wp:extent cx="5791200" cy="3295650"/>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5791200" cy="329565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277DE" w:rsidRDefault="00C277DE" w:rsidP="00C277DE">
                            <w:r>
                              <w:t xml:space="preserve">You will need: </w:t>
                            </w:r>
                          </w:p>
                          <w:p w:rsidR="009120D9" w:rsidRDefault="009120D9" w:rsidP="009120D9">
                            <w:pPr>
                              <w:pStyle w:val="ListParagraph"/>
                              <w:numPr>
                                <w:ilvl w:val="0"/>
                                <w:numId w:val="2"/>
                              </w:numPr>
                              <w:spacing w:after="160" w:line="259" w:lineRule="auto"/>
                            </w:pPr>
                            <w:r>
                              <w:t xml:space="preserve">Arrangements for safe storage of medication </w:t>
                            </w:r>
                            <w:r w:rsidRPr="009120D9">
                              <w:rPr>
                                <w:u w:val="single"/>
                              </w:rPr>
                              <w:t xml:space="preserve">prior </w:t>
                            </w:r>
                            <w:r>
                              <w:t xml:space="preserve">to disposal </w:t>
                            </w:r>
                          </w:p>
                          <w:p w:rsidR="009120D9" w:rsidRDefault="009120D9" w:rsidP="009120D9">
                            <w:pPr>
                              <w:pStyle w:val="ListParagraph"/>
                              <w:spacing w:after="160" w:line="259" w:lineRule="auto"/>
                            </w:pPr>
                          </w:p>
                          <w:p w:rsidR="009120D9" w:rsidRDefault="009120D9" w:rsidP="009120D9">
                            <w:pPr>
                              <w:pStyle w:val="ListParagraph"/>
                              <w:numPr>
                                <w:ilvl w:val="0"/>
                                <w:numId w:val="2"/>
                              </w:numPr>
                              <w:spacing w:after="160" w:line="259" w:lineRule="auto"/>
                            </w:pPr>
                            <w:r>
                              <w:t>An arranged safe route for disposal of medicines either via your local NHS Trust or via your Pharmacy.  Any pharmacy can dispose of your unwanted medication safely and for free.</w:t>
                            </w:r>
                          </w:p>
                          <w:p w:rsidR="009120D9" w:rsidRDefault="009120D9" w:rsidP="009120D9">
                            <w:pPr>
                              <w:pStyle w:val="ListParagraph"/>
                            </w:pPr>
                          </w:p>
                          <w:p w:rsidR="00F359A0" w:rsidRDefault="00F359A0" w:rsidP="009120D9">
                            <w:pPr>
                              <w:pStyle w:val="ListParagraph"/>
                              <w:numPr>
                                <w:ilvl w:val="0"/>
                                <w:numId w:val="2"/>
                              </w:numPr>
                              <w:spacing w:after="160" w:line="259" w:lineRule="auto"/>
                            </w:pPr>
                            <w:r>
                              <w:t xml:space="preserve">Volunteers to man the amnesty </w:t>
                            </w:r>
                            <w:r w:rsidR="009F05DE">
                              <w:t>stand and instructions for them (see resources)</w:t>
                            </w:r>
                            <w:r>
                              <w:t xml:space="preserve"> or an alternative</w:t>
                            </w:r>
                            <w:r w:rsidR="009F05DE">
                              <w:t xml:space="preserve"> safe and secure unmanned place</w:t>
                            </w:r>
                            <w:r>
                              <w:t xml:space="preserve"> where medicines can be disposed of.</w:t>
                            </w:r>
                          </w:p>
                          <w:p w:rsidR="00F359A0" w:rsidRDefault="00F359A0" w:rsidP="00F359A0">
                            <w:pPr>
                              <w:pStyle w:val="ListParagraph"/>
                            </w:pPr>
                          </w:p>
                          <w:p w:rsidR="009F05DE" w:rsidRDefault="00F359A0" w:rsidP="009120D9">
                            <w:pPr>
                              <w:pStyle w:val="ListParagraph"/>
                              <w:numPr>
                                <w:ilvl w:val="0"/>
                                <w:numId w:val="2"/>
                              </w:numPr>
                              <w:spacing w:after="160" w:line="259" w:lineRule="auto"/>
                            </w:pPr>
                            <w:r>
                              <w:t xml:space="preserve"> Material or methods for advertising </w:t>
                            </w:r>
                            <w:r w:rsidR="009120D9">
                              <w:t>the Amnesty</w:t>
                            </w:r>
                            <w:r w:rsidR="009F05DE">
                              <w:t xml:space="preserve"> (see resources)</w:t>
                            </w:r>
                          </w:p>
                          <w:p w:rsidR="009120D9" w:rsidRDefault="009F05DE" w:rsidP="009F05DE">
                            <w:pPr>
                              <w:spacing w:after="160" w:line="259" w:lineRule="auto"/>
                            </w:pPr>
                            <w:r>
                              <w:t xml:space="preserve">Optional </w:t>
                            </w:r>
                            <w:r w:rsidR="009120D9">
                              <w:t xml:space="preserve"> </w:t>
                            </w:r>
                          </w:p>
                          <w:p w:rsidR="00C277DE" w:rsidRDefault="009F05DE" w:rsidP="00C277DE">
                            <w:pPr>
                              <w:pStyle w:val="ListParagraph"/>
                              <w:numPr>
                                <w:ilvl w:val="0"/>
                                <w:numId w:val="2"/>
                              </w:numPr>
                              <w:ind w:left="765"/>
                            </w:pPr>
                            <w:r>
                              <w:t xml:space="preserve">Audit sheet if you wish to </w:t>
                            </w:r>
                            <w:r w:rsidR="006F3B30">
                              <w:t xml:space="preserve">record and/or share </w:t>
                            </w:r>
                            <w:proofErr w:type="spellStart"/>
                            <w:r w:rsidR="006F3B30">
                              <w:t>deta</w:t>
                            </w:r>
                            <w:proofErr w:type="spellEnd"/>
                            <w:r w:rsidR="006F3B30">
                              <w:t xml:space="preserve"> about </w:t>
                            </w:r>
                            <w:r>
                              <w:t>what is surrendered.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3A2BFE" id="Rounded Rectangle 11" o:spid="_x0000_s1028" style="position:absolute;margin-left:0;margin-top:22.5pt;width:456pt;height:259.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" fillcolor="#92d050" stroked="f" strokeweight="1pt">
                <v:stroke joinstyle="miter"/>
                <v:textbox>
                  <w:txbxContent>
                    <w:p w:rsidR="00C277DE" w:rsidRDefault="00C277DE" w:rsidP="00C277DE">
                      <w:r>
                        <w:t xml:space="preserve">You will need: </w:t>
                      </w:r>
                    </w:p>
                    <w:p w:rsidR="009120D9" w:rsidRDefault="009120D9" w:rsidP="009120D9">
                      <w:pPr>
                        <w:pStyle w:val="ListParagraph"/>
                        <w:numPr>
                          <w:ilvl w:val="0"/>
                          <w:numId w:val="2"/>
                        </w:numPr>
                        <w:spacing w:after="160" w:line="259" w:lineRule="auto"/>
                      </w:pPr>
                      <w:r>
                        <w:t xml:space="preserve">Arrangements for safe storage of medication </w:t>
                      </w:r>
                      <w:r w:rsidRPr="009120D9">
                        <w:rPr>
                          <w:u w:val="single"/>
                        </w:rPr>
                        <w:t xml:space="preserve">prior </w:t>
                      </w:r>
                      <w:r>
                        <w:t xml:space="preserve">to disposal </w:t>
                      </w:r>
                    </w:p>
                    <w:p w:rsidR="009120D9" w:rsidRDefault="009120D9" w:rsidP="009120D9">
                      <w:pPr>
                        <w:pStyle w:val="ListParagraph"/>
                        <w:spacing w:after="160" w:line="259" w:lineRule="auto"/>
                      </w:pPr>
                    </w:p>
                    <w:p w:rsidR="009120D9" w:rsidRDefault="009120D9" w:rsidP="009120D9">
                      <w:pPr>
                        <w:pStyle w:val="ListParagraph"/>
                        <w:numPr>
                          <w:ilvl w:val="0"/>
                          <w:numId w:val="2"/>
                        </w:numPr>
                        <w:spacing w:after="160" w:line="259" w:lineRule="auto"/>
                      </w:pPr>
                      <w:r>
                        <w:t>An arranged safe route for disposal of medicines either via your local NHS Trust or via your Pharmacy.  Any pharmacy can dispose of your unwanted medication safely and for free.</w:t>
                      </w:r>
                    </w:p>
                    <w:p w:rsidR="009120D9" w:rsidRDefault="009120D9" w:rsidP="009120D9">
                      <w:pPr>
                        <w:pStyle w:val="ListParagraph"/>
                      </w:pPr>
                    </w:p>
                    <w:p w:rsidR="00F359A0" w:rsidRDefault="00F359A0" w:rsidP="009120D9">
                      <w:pPr>
                        <w:pStyle w:val="ListParagraph"/>
                        <w:numPr>
                          <w:ilvl w:val="0"/>
                          <w:numId w:val="2"/>
                        </w:numPr>
                        <w:spacing w:after="160" w:line="259" w:lineRule="auto"/>
                      </w:pPr>
                      <w:r>
                        <w:t xml:space="preserve">Volunteers to man the amnesty </w:t>
                      </w:r>
                      <w:r w:rsidR="009F05DE">
                        <w:t>stand and instructions for them (see resources)</w:t>
                      </w:r>
                      <w:r>
                        <w:t xml:space="preserve"> or an alternative</w:t>
                      </w:r>
                      <w:r w:rsidR="009F05DE">
                        <w:t xml:space="preserve"> safe and secure unmanned place</w:t>
                      </w:r>
                      <w:r>
                        <w:t xml:space="preserve"> where medicines can be disposed of.</w:t>
                      </w:r>
                    </w:p>
                    <w:p w:rsidR="00F359A0" w:rsidRDefault="00F359A0" w:rsidP="00F359A0">
                      <w:pPr>
                        <w:pStyle w:val="ListParagraph"/>
                      </w:pPr>
                    </w:p>
                    <w:p w:rsidR="009F05DE" w:rsidRDefault="00F359A0" w:rsidP="009120D9">
                      <w:pPr>
                        <w:pStyle w:val="ListParagraph"/>
                        <w:numPr>
                          <w:ilvl w:val="0"/>
                          <w:numId w:val="2"/>
                        </w:numPr>
                        <w:spacing w:after="160" w:line="259" w:lineRule="auto"/>
                      </w:pPr>
                      <w:r>
                        <w:t xml:space="preserve"> Material or methods for advertising </w:t>
                      </w:r>
                      <w:r w:rsidR="009120D9">
                        <w:t>the Amnesty</w:t>
                      </w:r>
                      <w:r w:rsidR="009F05DE">
                        <w:t xml:space="preserve"> (see resources)</w:t>
                      </w:r>
                    </w:p>
                    <w:p w:rsidR="009120D9" w:rsidRDefault="009F05DE" w:rsidP="009F05DE">
                      <w:pPr>
                        <w:spacing w:after="160" w:line="259" w:lineRule="auto"/>
                      </w:pPr>
                      <w:r>
                        <w:t xml:space="preserve">Optional </w:t>
                      </w:r>
                      <w:r w:rsidR="009120D9">
                        <w:t xml:space="preserve"> </w:t>
                      </w:r>
                    </w:p>
                    <w:p w:rsidR="00C277DE" w:rsidRDefault="009F05DE" w:rsidP="00C277DE">
                      <w:pPr>
                        <w:pStyle w:val="ListParagraph"/>
                        <w:numPr>
                          <w:ilvl w:val="0"/>
                          <w:numId w:val="2"/>
                        </w:numPr>
                        <w:ind w:left="765"/>
                      </w:pPr>
                      <w:r>
                        <w:t xml:space="preserve">Audit sheet if you wish to </w:t>
                      </w:r>
                      <w:r w:rsidR="006F3B30">
                        <w:t xml:space="preserve">record and/or share </w:t>
                      </w:r>
                      <w:proofErr w:type="spellStart"/>
                      <w:r w:rsidR="006F3B30">
                        <w:t>deta</w:t>
                      </w:r>
                      <w:proofErr w:type="spellEnd"/>
                      <w:r w:rsidR="006F3B30">
                        <w:t xml:space="preserve"> about </w:t>
                      </w:r>
                      <w:r>
                        <w:t>what is surrendered.</w:t>
                      </w:r>
                    </w:p>
                  </w:txbxContent>
                </v:textbox>
                <w10:wrap anchorx="margin"/>
              </v:roundrect>
            </w:pict>
          </mc:Fallback>
        </mc:AlternateContent>
      </w:r>
      <w:r w:rsidRPr="004942EA">
        <w:rPr>
          <w:rFonts w:ascii="Arial" w:hAnsi="Arial" w:cs="Arial"/>
          <w:color w:val="92D050"/>
          <w:sz w:val="28"/>
          <w:szCs w:val="28"/>
        </w:rPr>
        <w:t>Activity Preparation</w:t>
      </w:r>
    </w:p>
    <w:p w:rsidR="00C277DE" w:rsidRPr="004942EA" w:rsidRDefault="00C277DE" w:rsidP="00C277DE">
      <w:pPr>
        <w:rPr>
          <w:sz w:val="28"/>
          <w:szCs w:val="28"/>
        </w:rPr>
      </w:pPr>
      <w:r w:rsidRPr="004942EA">
        <w:rPr>
          <w:rFonts w:ascii="Arial" w:hAnsi="Arial" w:cs="Arial"/>
          <w:color w:val="92D050"/>
          <w:sz w:val="28"/>
          <w:szCs w:val="28"/>
        </w:rPr>
        <w:br/>
      </w:r>
    </w:p>
    <w:p w:rsidR="00C277DE" w:rsidRPr="004E6A1B" w:rsidRDefault="00C277DE" w:rsidP="00C277DE"/>
    <w:p w:rsidR="00C277DE" w:rsidRDefault="00C277DE" w:rsidP="00C277DE"/>
    <w:p w:rsidR="00C277DE" w:rsidRDefault="00C277DE" w:rsidP="00C277DE"/>
    <w:p w:rsidR="00F46E4B" w:rsidRDefault="00F46E4B"/>
    <w:p w:rsidR="009120D9" w:rsidRDefault="009120D9"/>
    <w:p w:rsidR="009120D9" w:rsidRDefault="009120D9"/>
    <w:p w:rsidR="009120D9" w:rsidRDefault="009120D9"/>
    <w:p w:rsidR="009120D9" w:rsidRDefault="009120D9"/>
    <w:p w:rsidR="009120D9" w:rsidRDefault="009120D9"/>
    <w:p w:rsidR="009F05DE" w:rsidRPr="004942EA" w:rsidRDefault="009F05DE" w:rsidP="009F05DE">
      <w:pPr>
        <w:pStyle w:val="Heading2"/>
        <w:rPr>
          <w:rFonts w:ascii="Arial" w:hAnsi="Arial" w:cs="Arial"/>
          <w:color w:val="92D050"/>
          <w:sz w:val="28"/>
          <w:szCs w:val="28"/>
        </w:rPr>
      </w:pPr>
      <w:r w:rsidRPr="004942EA">
        <w:rPr>
          <w:rFonts w:ascii="Arial" w:hAnsi="Arial" w:cs="Arial"/>
          <w:color w:val="92D050"/>
          <w:sz w:val="28"/>
          <w:szCs w:val="28"/>
        </w:rPr>
        <w:t xml:space="preserve">Activity </w:t>
      </w:r>
      <w:r>
        <w:rPr>
          <w:rFonts w:ascii="Arial" w:hAnsi="Arial" w:cs="Arial"/>
          <w:color w:val="92D050"/>
          <w:sz w:val="28"/>
          <w:szCs w:val="28"/>
        </w:rPr>
        <w:t>Description</w:t>
      </w:r>
    </w:p>
    <w:p w:rsidR="009F05DE" w:rsidRDefault="009F05DE" w:rsidP="009F05DE">
      <w:pPr>
        <w:spacing w:after="160" w:line="259" w:lineRule="auto"/>
      </w:pPr>
      <w:r>
        <w:t>An Antibiotic Amnesty is advertised as taking place across an organisation, or at an event on a specific day o</w:t>
      </w:r>
      <w:r w:rsidR="00CE4F09">
        <w:t>r across a specific time period in a particular location.</w:t>
      </w:r>
    </w:p>
    <w:p w:rsidR="00CE4F09" w:rsidRDefault="009F05DE" w:rsidP="009F05DE">
      <w:pPr>
        <w:spacing w:after="160" w:line="259" w:lineRule="auto"/>
      </w:pPr>
      <w:r>
        <w:t>Volunteers man a stand to take receipt of medication</w:t>
      </w:r>
      <w:r w:rsidR="00CE4F09">
        <w:t>, or a safe and secure drop-off point for unwanted medicines is provided.</w:t>
      </w:r>
    </w:p>
    <w:p w:rsidR="009F05DE" w:rsidRDefault="00CE4F09" w:rsidP="009F05DE">
      <w:pPr>
        <w:spacing w:after="160" w:line="259" w:lineRule="auto"/>
      </w:pPr>
      <w:r>
        <w:t xml:space="preserve">Additional </w:t>
      </w:r>
      <w:r w:rsidR="009F05DE">
        <w:t>i</w:t>
      </w:r>
      <w:r>
        <w:t xml:space="preserve">nformation about resistance, </w:t>
      </w:r>
      <w:r w:rsidR="009F05DE">
        <w:t xml:space="preserve">medication waste or other related issues, </w:t>
      </w:r>
      <w:r>
        <w:t>may be provided by volunteers or left at the drop-off point.</w:t>
      </w:r>
    </w:p>
    <w:p w:rsidR="00CE4F09" w:rsidRDefault="00CE4F09" w:rsidP="009F05DE">
      <w:pPr>
        <w:spacing w:after="160" w:line="259" w:lineRule="auto"/>
      </w:pPr>
      <w:r>
        <w:t>Medication is safely disposed of, with optional data collection on the volume and type of medication surrendered.</w:t>
      </w:r>
    </w:p>
    <w:p w:rsidR="00CE4F09" w:rsidRDefault="00CE4F09" w:rsidP="009F05DE">
      <w:pPr>
        <w:spacing w:after="160" w:line="259" w:lineRule="auto"/>
      </w:pPr>
    </w:p>
    <w:p w:rsidR="00CE4F09" w:rsidRPr="004942EA" w:rsidRDefault="00CE4F09" w:rsidP="00CE4F09">
      <w:pPr>
        <w:pStyle w:val="Heading2"/>
        <w:rPr>
          <w:rFonts w:ascii="Arial" w:hAnsi="Arial" w:cs="Arial"/>
          <w:color w:val="92D050"/>
          <w:sz w:val="28"/>
          <w:szCs w:val="28"/>
        </w:rPr>
      </w:pPr>
      <w:r w:rsidRPr="004942EA">
        <w:rPr>
          <w:rFonts w:ascii="Arial" w:hAnsi="Arial" w:cs="Arial"/>
          <w:color w:val="92D050"/>
          <w:sz w:val="28"/>
          <w:szCs w:val="28"/>
        </w:rPr>
        <w:t xml:space="preserve">Activity </w:t>
      </w:r>
      <w:r>
        <w:rPr>
          <w:rFonts w:ascii="Arial" w:hAnsi="Arial" w:cs="Arial"/>
          <w:color w:val="92D050"/>
          <w:sz w:val="28"/>
          <w:szCs w:val="28"/>
        </w:rPr>
        <w:t>Set-up</w:t>
      </w:r>
    </w:p>
    <w:p w:rsidR="00CE4F09" w:rsidRDefault="00CE4F09" w:rsidP="00CE4F09">
      <w:pPr>
        <w:pStyle w:val="ListParagraph"/>
        <w:numPr>
          <w:ilvl w:val="0"/>
          <w:numId w:val="6"/>
        </w:numPr>
        <w:spacing w:after="160" w:line="259" w:lineRule="auto"/>
      </w:pPr>
      <w:r>
        <w:t>The duration, date(s) and location of the amnesty should be agreed.</w:t>
      </w:r>
    </w:p>
    <w:p w:rsidR="00CE4F09" w:rsidRDefault="00CE4F09" w:rsidP="00CE4F09">
      <w:pPr>
        <w:pStyle w:val="ListParagraph"/>
        <w:spacing w:after="160" w:line="259" w:lineRule="auto"/>
      </w:pPr>
    </w:p>
    <w:p w:rsidR="00CE4F09" w:rsidRDefault="00CE4F09" w:rsidP="00CE4F09">
      <w:pPr>
        <w:pStyle w:val="ListParagraph"/>
        <w:numPr>
          <w:ilvl w:val="0"/>
          <w:numId w:val="6"/>
        </w:numPr>
        <w:spacing w:after="160" w:line="259" w:lineRule="auto"/>
      </w:pPr>
      <w:r>
        <w:t>Volunteers or a safe and secure drop-off point should be organised</w:t>
      </w:r>
    </w:p>
    <w:p w:rsidR="00CE4F09" w:rsidRDefault="00CE4F09" w:rsidP="00CE4F09">
      <w:pPr>
        <w:pStyle w:val="ListParagraph"/>
      </w:pPr>
    </w:p>
    <w:p w:rsidR="00CE4F09" w:rsidRDefault="00CE4F09" w:rsidP="00CE4F09">
      <w:pPr>
        <w:pStyle w:val="ListParagraph"/>
        <w:numPr>
          <w:ilvl w:val="0"/>
          <w:numId w:val="6"/>
        </w:numPr>
        <w:spacing w:after="160" w:line="259" w:lineRule="auto"/>
      </w:pPr>
      <w:r>
        <w:t xml:space="preserve">Volunteers should be fully briefed (see resources – Sample briefing notes) </w:t>
      </w:r>
      <w:r>
        <w:br/>
      </w:r>
    </w:p>
    <w:p w:rsidR="00CE4F09" w:rsidRDefault="00CE4F09" w:rsidP="00CE4F09">
      <w:pPr>
        <w:pStyle w:val="ListParagraph"/>
        <w:numPr>
          <w:ilvl w:val="0"/>
          <w:numId w:val="6"/>
        </w:numPr>
        <w:spacing w:after="160" w:line="259" w:lineRule="auto"/>
      </w:pPr>
      <w:r>
        <w:t>Appropriate methods of advertising the Amnesty should be agreed (see resources, Top Tips)</w:t>
      </w:r>
    </w:p>
    <w:p w:rsidR="00CE4F09" w:rsidRDefault="00CE4F09" w:rsidP="00CE4F09">
      <w:pPr>
        <w:pStyle w:val="ListParagraph"/>
        <w:spacing w:after="160" w:line="259" w:lineRule="auto"/>
      </w:pPr>
    </w:p>
    <w:p w:rsidR="00CE4F09" w:rsidRDefault="00CE4F09" w:rsidP="00CE4F09">
      <w:pPr>
        <w:pStyle w:val="ListParagraph"/>
        <w:numPr>
          <w:ilvl w:val="0"/>
          <w:numId w:val="6"/>
        </w:numPr>
        <w:spacing w:after="160" w:line="259" w:lineRule="auto"/>
      </w:pPr>
      <w:r>
        <w:t>Medicines should be safely disposed of, this may be after an optional audit/data collection of what has been surrendered.</w:t>
      </w:r>
    </w:p>
    <w:p w:rsidR="009120D9" w:rsidRPr="002630D9" w:rsidRDefault="009120D9" w:rsidP="009120D9">
      <w:pPr>
        <w:rPr>
          <w:sz w:val="28"/>
          <w:szCs w:val="28"/>
        </w:rPr>
      </w:pPr>
    </w:p>
    <w:p w:rsidR="009120D9" w:rsidRDefault="009120D9" w:rsidP="009120D9">
      <w:r>
        <w:br w:type="page"/>
      </w:r>
    </w:p>
    <w:p w:rsidR="006F3B30" w:rsidRDefault="006F3B30" w:rsidP="009120D9">
      <w:pPr>
        <w:jc w:val="center"/>
        <w:rPr>
          <w:b/>
          <w:u w:val="single"/>
        </w:rPr>
      </w:pPr>
      <w:r>
        <w:rPr>
          <w:b/>
          <w:noProof/>
          <w:u w:val="single"/>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381000</wp:posOffset>
                </wp:positionH>
                <wp:positionV relativeFrom="paragraph">
                  <wp:posOffset>-142875</wp:posOffset>
                </wp:positionV>
                <wp:extent cx="5448300" cy="12382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5448300" cy="123825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F3B30" w:rsidRDefault="006F3B30" w:rsidP="006F3B30">
                            <w:pPr>
                              <w:rPr>
                                <w:b/>
                              </w:rPr>
                            </w:pPr>
                            <w:r>
                              <w:rPr>
                                <w:b/>
                              </w:rPr>
                              <w:t>RESOURCES:</w:t>
                            </w:r>
                          </w:p>
                          <w:p w:rsidR="006F3B30" w:rsidRDefault="006F3B30" w:rsidP="006F3B30">
                            <w:pPr>
                              <w:pStyle w:val="ListParagraph"/>
                              <w:numPr>
                                <w:ilvl w:val="0"/>
                                <w:numId w:val="7"/>
                              </w:numPr>
                              <w:rPr>
                                <w:b/>
                              </w:rPr>
                            </w:pPr>
                            <w:r>
                              <w:rPr>
                                <w:b/>
                              </w:rPr>
                              <w:t>Top tips</w:t>
                            </w:r>
                          </w:p>
                          <w:p w:rsidR="006F3B30" w:rsidRDefault="006F3B30" w:rsidP="006F3B30">
                            <w:pPr>
                              <w:pStyle w:val="ListParagraph"/>
                              <w:numPr>
                                <w:ilvl w:val="0"/>
                                <w:numId w:val="7"/>
                              </w:numPr>
                              <w:rPr>
                                <w:b/>
                              </w:rPr>
                            </w:pPr>
                            <w:r>
                              <w:rPr>
                                <w:b/>
                              </w:rPr>
                              <w:t>Audit Sheet</w:t>
                            </w:r>
                          </w:p>
                          <w:p w:rsidR="006F3B30" w:rsidRPr="006F3B30" w:rsidRDefault="006F3B30" w:rsidP="006F3B30">
                            <w:pPr>
                              <w:pStyle w:val="ListParagraph"/>
                              <w:numPr>
                                <w:ilvl w:val="0"/>
                                <w:numId w:val="7"/>
                              </w:numPr>
                              <w:rPr>
                                <w:b/>
                              </w:rPr>
                            </w:pPr>
                            <w:r>
                              <w:rPr>
                                <w:b/>
                              </w:rPr>
                              <w:t>Sample briefing notes</w:t>
                            </w:r>
                          </w:p>
                          <w:p w:rsidR="006F3B30" w:rsidRPr="006F3B30" w:rsidRDefault="006F3B30" w:rsidP="006F3B30">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9" style="position:absolute;left:0;text-align:left;margin-left:30pt;margin-top:-11.25pt;width:42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" fillcolor="#92d050" stroked="f" strokeweight="1pt">
                <v:stroke joinstyle="miter"/>
                <v:textbox>
                  <w:txbxContent>
                    <w:p w:rsidR="006F3B30" w:rsidRDefault="006F3B30" w:rsidP="006F3B30">
                      <w:pPr>
                        <w:rPr>
                          <w:b/>
                        </w:rPr>
                      </w:pPr>
                      <w:r>
                        <w:rPr>
                          <w:b/>
                        </w:rPr>
                        <w:t>RESOURCES:</w:t>
                      </w:r>
                    </w:p>
                    <w:p w:rsidR="006F3B30" w:rsidRDefault="006F3B30" w:rsidP="006F3B30">
                      <w:pPr>
                        <w:pStyle w:val="ListParagraph"/>
                        <w:numPr>
                          <w:ilvl w:val="0"/>
                          <w:numId w:val="7"/>
                        </w:numPr>
                        <w:rPr>
                          <w:b/>
                        </w:rPr>
                      </w:pPr>
                      <w:r>
                        <w:rPr>
                          <w:b/>
                        </w:rPr>
                        <w:t>Top tips</w:t>
                      </w:r>
                    </w:p>
                    <w:p w:rsidR="006F3B30" w:rsidRDefault="006F3B30" w:rsidP="006F3B30">
                      <w:pPr>
                        <w:pStyle w:val="ListParagraph"/>
                        <w:numPr>
                          <w:ilvl w:val="0"/>
                          <w:numId w:val="7"/>
                        </w:numPr>
                        <w:rPr>
                          <w:b/>
                        </w:rPr>
                      </w:pPr>
                      <w:r>
                        <w:rPr>
                          <w:b/>
                        </w:rPr>
                        <w:t>Audit Sheet</w:t>
                      </w:r>
                    </w:p>
                    <w:p w:rsidR="006F3B30" w:rsidRPr="006F3B30" w:rsidRDefault="006F3B30" w:rsidP="006F3B30">
                      <w:pPr>
                        <w:pStyle w:val="ListParagraph"/>
                        <w:numPr>
                          <w:ilvl w:val="0"/>
                          <w:numId w:val="7"/>
                        </w:numPr>
                        <w:rPr>
                          <w:b/>
                        </w:rPr>
                      </w:pPr>
                      <w:r>
                        <w:rPr>
                          <w:b/>
                        </w:rPr>
                        <w:t>Sample briefing notes</w:t>
                      </w:r>
                    </w:p>
                    <w:p w:rsidR="006F3B30" w:rsidRPr="006F3B30" w:rsidRDefault="006F3B30" w:rsidP="006F3B30">
                      <w:pPr>
                        <w:jc w:val="center"/>
                        <w:rPr>
                          <w:b/>
                        </w:rPr>
                      </w:pPr>
                    </w:p>
                  </w:txbxContent>
                </v:textbox>
              </v:roundrect>
            </w:pict>
          </mc:Fallback>
        </mc:AlternateContent>
      </w:r>
    </w:p>
    <w:p w:rsidR="006F3B30" w:rsidRDefault="006F3B30" w:rsidP="009120D9">
      <w:pPr>
        <w:jc w:val="center"/>
        <w:rPr>
          <w:b/>
          <w:u w:val="single"/>
        </w:rPr>
      </w:pPr>
    </w:p>
    <w:p w:rsidR="006F3B30" w:rsidRDefault="006F3B30" w:rsidP="009120D9">
      <w:pPr>
        <w:jc w:val="center"/>
        <w:rPr>
          <w:b/>
          <w:u w:val="single"/>
        </w:rPr>
      </w:pPr>
    </w:p>
    <w:p w:rsidR="006F3B30" w:rsidRDefault="006F3B30" w:rsidP="009120D9">
      <w:pPr>
        <w:jc w:val="center"/>
        <w:rPr>
          <w:b/>
          <w:u w:val="single"/>
        </w:rPr>
      </w:pPr>
    </w:p>
    <w:p w:rsidR="009120D9" w:rsidRPr="002822CC" w:rsidRDefault="009120D9" w:rsidP="009120D9">
      <w:pPr>
        <w:jc w:val="center"/>
        <w:rPr>
          <w:b/>
          <w:u w:val="single"/>
        </w:rPr>
      </w:pPr>
      <w:r w:rsidRPr="002822CC">
        <w:rPr>
          <w:b/>
          <w:u w:val="single"/>
        </w:rPr>
        <w:t>Top tips on running an antibiotic amnesty in your organisation</w:t>
      </w:r>
    </w:p>
    <w:p w:rsidR="009120D9" w:rsidRDefault="009120D9" w:rsidP="009120D9">
      <w:pPr>
        <w:pStyle w:val="ListParagraph"/>
        <w:numPr>
          <w:ilvl w:val="0"/>
          <w:numId w:val="4"/>
        </w:numPr>
        <w:spacing w:after="160" w:line="259" w:lineRule="auto"/>
      </w:pPr>
      <w:r>
        <w:t>Before you start ensure you have made necessary arrangements for safe storage of medication prior to disposal and that safe routes for disposal are in place</w:t>
      </w:r>
    </w:p>
    <w:p w:rsidR="009120D9" w:rsidRDefault="009120D9" w:rsidP="009120D9">
      <w:pPr>
        <w:pStyle w:val="ListParagraph"/>
      </w:pPr>
    </w:p>
    <w:p w:rsidR="009120D9" w:rsidRDefault="009120D9" w:rsidP="009120D9">
      <w:pPr>
        <w:pStyle w:val="ListParagraph"/>
        <w:numPr>
          <w:ilvl w:val="0"/>
          <w:numId w:val="4"/>
        </w:numPr>
        <w:spacing w:after="160" w:line="259" w:lineRule="auto"/>
      </w:pPr>
      <w:r>
        <w:t>Advertise the Amnesty.  In addition to posters consider the use of websites, social media, mailing lists, local publications, flyers and personal contacts too.</w:t>
      </w:r>
    </w:p>
    <w:p w:rsidR="009120D9" w:rsidRDefault="009120D9" w:rsidP="009120D9">
      <w:pPr>
        <w:pStyle w:val="ListParagraph"/>
      </w:pPr>
    </w:p>
    <w:p w:rsidR="009120D9" w:rsidRDefault="009120D9" w:rsidP="009120D9">
      <w:pPr>
        <w:pStyle w:val="ListParagraph"/>
        <w:numPr>
          <w:ilvl w:val="0"/>
          <w:numId w:val="4"/>
        </w:numPr>
        <w:spacing w:after="160" w:line="259" w:lineRule="auto"/>
      </w:pPr>
      <w:r>
        <w:t xml:space="preserve">An incentive can help engagement- </w:t>
      </w:r>
      <w:proofErr w:type="spellStart"/>
      <w:r>
        <w:t>e.g</w:t>
      </w:r>
      <w:proofErr w:type="spellEnd"/>
      <w:r>
        <w:t xml:space="preserve">, entry into a prize draw for those surrendering unwanted antibiotics.  A supplementary activity which is available at the same time can also help create interest.  At  Imperial we ran a number of fun patient and public engagement games in tandem  encourage people to participate and asked people to sign up to the Antibiotic Guardian campaign </w:t>
      </w:r>
      <w:hyperlink r:id="rId9" w:history="1">
        <w:r w:rsidRPr="00B113BC">
          <w:rPr>
            <w:rStyle w:val="Hyperlink"/>
          </w:rPr>
          <w:t>www.antibioticguardian.com</w:t>
        </w:r>
      </w:hyperlink>
      <w:r>
        <w:t xml:space="preserve"> </w:t>
      </w:r>
      <w:r>
        <w:br/>
      </w:r>
    </w:p>
    <w:p w:rsidR="009120D9" w:rsidRDefault="009120D9" w:rsidP="009120D9">
      <w:pPr>
        <w:pStyle w:val="ListParagraph"/>
        <w:numPr>
          <w:ilvl w:val="0"/>
          <w:numId w:val="4"/>
        </w:numPr>
        <w:spacing w:after="160" w:line="259" w:lineRule="auto"/>
      </w:pPr>
      <w:r>
        <w:t>Staff or volunteers who will be resourcing the amnesty need to be briefed in advance about the Amnesty, why it is being held and what they physically need to do in terms of medicines storage, disposal, and data recording. In particular for PATIENT SAFETY those taking receipt of antibiotics should ensure that they confirm with the owner, that the medication is NOT part of an emergency/stand-by/rescue pack or long term prophylaxis.    In addition to holding  a briefing, we suggest printing physical notes and making them available throughout the Amnesty</w:t>
      </w:r>
    </w:p>
    <w:p w:rsidR="009120D9" w:rsidRDefault="009120D9" w:rsidP="009120D9">
      <w:pPr>
        <w:pStyle w:val="ListParagraph"/>
      </w:pPr>
    </w:p>
    <w:p w:rsidR="009120D9" w:rsidRDefault="009120D9" w:rsidP="009120D9">
      <w:pPr>
        <w:pStyle w:val="ListParagraph"/>
        <w:numPr>
          <w:ilvl w:val="0"/>
          <w:numId w:val="4"/>
        </w:numPr>
        <w:spacing w:after="160" w:line="259" w:lineRule="auto"/>
      </w:pPr>
      <w:r>
        <w:t>During the Amnesty, try and build interest by using twitter, Instagram and other tools throughout. If you remember to copy us in @</w:t>
      </w:r>
      <w:proofErr w:type="spellStart"/>
      <w:r>
        <w:t>hpru-amr</w:t>
      </w:r>
      <w:proofErr w:type="spellEnd"/>
      <w:r>
        <w:t xml:space="preserve"> or use hashtags #</w:t>
      </w:r>
      <w:proofErr w:type="spellStart"/>
      <w:r>
        <w:t>hpru-amr</w:t>
      </w:r>
      <w:proofErr w:type="spellEnd"/>
      <w:r>
        <w:t>, and #</w:t>
      </w:r>
      <w:proofErr w:type="spellStart"/>
      <w:proofErr w:type="gramStart"/>
      <w:r>
        <w:t>antibioticamnesty</w:t>
      </w:r>
      <w:proofErr w:type="spellEnd"/>
      <w:r>
        <w:t xml:space="preserve"> ,</w:t>
      </w:r>
      <w:proofErr w:type="gramEnd"/>
      <w:r>
        <w:t xml:space="preserve"> we will retweet you.  You may also want to use #</w:t>
      </w:r>
      <w:proofErr w:type="spellStart"/>
      <w:r>
        <w:t>antibioticresistance</w:t>
      </w:r>
      <w:proofErr w:type="spellEnd"/>
      <w:r>
        <w:t xml:space="preserve"> and #WAAW2019</w:t>
      </w:r>
      <w:r w:rsidR="00014282">
        <w:t xml:space="preserve">  or #</w:t>
      </w:r>
      <w:proofErr w:type="spellStart"/>
      <w:r w:rsidR="00014282">
        <w:t>medicationwaste</w:t>
      </w:r>
      <w:proofErr w:type="spellEnd"/>
    </w:p>
    <w:p w:rsidR="009120D9" w:rsidRDefault="009120D9" w:rsidP="009120D9">
      <w:pPr>
        <w:pStyle w:val="ListParagraph"/>
      </w:pPr>
    </w:p>
    <w:p w:rsidR="009120D9" w:rsidRDefault="009120D9" w:rsidP="00014282">
      <w:pPr>
        <w:pStyle w:val="ListParagraph"/>
        <w:numPr>
          <w:ilvl w:val="0"/>
          <w:numId w:val="4"/>
        </w:numPr>
        <w:spacing w:after="160" w:line="259" w:lineRule="auto"/>
      </w:pPr>
      <w:r>
        <w:t>The purpose of the Amnesty is not ONLY to obtain unwanted /unused antibiotics, but also more generally to raise awareness about drug resistance</w:t>
      </w:r>
      <w:r w:rsidR="00014282">
        <w:t xml:space="preserve"> or medication waste.</w:t>
      </w:r>
      <w:r>
        <w:t xml:space="preserve">  To this end a range of printed material is helpful.  Some tailored leaflets are available via our website- </w:t>
      </w:r>
      <w:hyperlink r:id="rId10" w:history="1">
        <w:r w:rsidRPr="002C41D3">
          <w:rPr>
            <w:rStyle w:val="Hyperlink"/>
          </w:rPr>
          <w:t>https://www.imperial.ac.uk/medicine/hpru-amr/patient-and-public-information/fact-sheets-and-downloads/</w:t>
        </w:r>
      </w:hyperlink>
      <w:r>
        <w:t xml:space="preserve">  WHO has a number of alternative posters and messages </w:t>
      </w:r>
      <w:hyperlink r:id="rId11" w:history="1">
        <w:r w:rsidRPr="002C41D3">
          <w:rPr>
            <w:rStyle w:val="Hyperlink"/>
          </w:rPr>
          <w:t>http://www.who.int/who-campaigns/world-antibiotic-awareness-week</w:t>
        </w:r>
      </w:hyperlink>
      <w:r>
        <w:t xml:space="preserve">  as do public health England </w:t>
      </w:r>
      <w:hyperlink r:id="rId12" w:history="1">
        <w:r w:rsidRPr="002C41D3">
          <w:rPr>
            <w:rStyle w:val="Hyperlink"/>
          </w:rPr>
          <w:t>https://campaignresources.phe.gov.uk/resources/campaigns/58-keep-antibiotics-working/resources</w:t>
        </w:r>
      </w:hyperlink>
      <w:r>
        <w:t xml:space="preserve"> </w:t>
      </w:r>
      <w:r w:rsidR="00014282">
        <w:t xml:space="preserve"> and the Medication waste campaign </w:t>
      </w:r>
      <w:hyperlink r:id="rId13" w:history="1">
        <w:r w:rsidR="00014282" w:rsidRPr="00DA41A0">
          <w:rPr>
            <w:rStyle w:val="Hyperlink"/>
          </w:rPr>
          <w:t>http://www.medicinewaste.com/</w:t>
        </w:r>
      </w:hyperlink>
      <w:r w:rsidR="00014282">
        <w:t xml:space="preserve"> </w:t>
      </w:r>
    </w:p>
    <w:p w:rsidR="009120D9" w:rsidRDefault="009120D9" w:rsidP="009120D9">
      <w:pPr>
        <w:pStyle w:val="ListParagraph"/>
      </w:pPr>
    </w:p>
    <w:p w:rsidR="009120D9" w:rsidRDefault="009120D9" w:rsidP="009120D9">
      <w:pPr>
        <w:pStyle w:val="ListParagraph"/>
        <w:numPr>
          <w:ilvl w:val="0"/>
          <w:numId w:val="4"/>
        </w:numPr>
        <w:spacing w:after="160" w:line="259" w:lineRule="auto"/>
      </w:pPr>
      <w:r>
        <w:t xml:space="preserve">You can register your Amnesty,  as a  World Antibiotic Awareness Week activity,  with the WHO </w:t>
      </w:r>
      <w:hyperlink r:id="rId14" w:history="1">
        <w:r w:rsidRPr="002C41D3">
          <w:rPr>
            <w:rStyle w:val="Hyperlink"/>
          </w:rPr>
          <w:t>http://apps.who.int/world-antibiotic-awareness-week/activities/en/submit-event</w:t>
        </w:r>
      </w:hyperlink>
      <w:r>
        <w:t xml:space="preserve"> and Antibiotic Guardian </w:t>
      </w:r>
      <w:hyperlink r:id="rId15" w:history="1">
        <w:r w:rsidRPr="002C41D3">
          <w:rPr>
            <w:rStyle w:val="Hyperlink"/>
          </w:rPr>
          <w:t>https://antibioticguardian.com/organisations/</w:t>
        </w:r>
      </w:hyperlink>
      <w:r>
        <w:t xml:space="preserve"> </w:t>
      </w:r>
    </w:p>
    <w:p w:rsidR="009120D9" w:rsidRDefault="009120D9" w:rsidP="009120D9"/>
    <w:p w:rsidR="009120D9" w:rsidRDefault="009120D9" w:rsidP="009120D9">
      <w:pPr>
        <w:jc w:val="center"/>
      </w:pPr>
    </w:p>
    <w:p w:rsidR="009120D9" w:rsidRPr="003C6F06" w:rsidRDefault="009120D9" w:rsidP="009120D9">
      <w:pPr>
        <w:rPr>
          <w:b/>
          <w:u w:val="single"/>
        </w:rPr>
      </w:pPr>
      <w:r w:rsidRPr="00BE7DDA">
        <w:rPr>
          <w:b/>
          <w:u w:val="single"/>
        </w:rPr>
        <w:t>Project: Antibiotic Amnesty, in association with the NIHR Health Protection Research Unit in Healthcare Associated Infection and Antimicrobial Resistance at Imperial College London.</w:t>
      </w:r>
    </w:p>
    <w:p w:rsidR="009120D9" w:rsidRDefault="009120D9" w:rsidP="009120D9">
      <w:r>
        <w:t>By returning this sheet, please confirm you give permission for this data to be stored and used by Imperial College London for the purposes of research?  I DO/DO NOT GIVE PERMISSION</w:t>
      </w:r>
    </w:p>
    <w:p w:rsidR="009120D9" w:rsidRDefault="009120D9" w:rsidP="009120D9">
      <w:r>
        <w:t xml:space="preserve">Do you wish for your organisation to </w:t>
      </w:r>
      <w:proofErr w:type="gramStart"/>
      <w:r>
        <w:t>acknowledged</w:t>
      </w:r>
      <w:proofErr w:type="gramEnd"/>
      <w:r>
        <w:t xml:space="preserve"> in any outputs resulting from this project?  YES/NO</w:t>
      </w:r>
      <w:r>
        <w:br/>
      </w:r>
    </w:p>
    <w:tbl>
      <w:tblPr>
        <w:tblStyle w:val="TableGrid"/>
        <w:tblW w:w="0" w:type="auto"/>
        <w:tblLook w:val="04A0" w:firstRow="1" w:lastRow="0" w:firstColumn="1" w:lastColumn="0" w:noHBand="0" w:noVBand="1"/>
      </w:tblPr>
      <w:tblGrid>
        <w:gridCol w:w="4106"/>
        <w:gridCol w:w="4910"/>
      </w:tblGrid>
      <w:tr w:rsidR="009120D9" w:rsidTr="000F06B1">
        <w:tc>
          <w:tcPr>
            <w:tcW w:w="4106" w:type="dxa"/>
          </w:tcPr>
          <w:p w:rsidR="009120D9" w:rsidRDefault="009120D9" w:rsidP="000F06B1">
            <w:r>
              <w:t xml:space="preserve">Name of organisation participating </w:t>
            </w:r>
          </w:p>
        </w:tc>
        <w:tc>
          <w:tcPr>
            <w:tcW w:w="4910" w:type="dxa"/>
          </w:tcPr>
          <w:p w:rsidR="009120D9" w:rsidRDefault="009120D9" w:rsidP="000F06B1"/>
        </w:tc>
      </w:tr>
      <w:tr w:rsidR="009120D9" w:rsidTr="000F06B1">
        <w:tc>
          <w:tcPr>
            <w:tcW w:w="4106" w:type="dxa"/>
          </w:tcPr>
          <w:p w:rsidR="009120D9" w:rsidRDefault="009120D9" w:rsidP="000F06B1">
            <w:r>
              <w:t>Number of branches/sites participating</w:t>
            </w:r>
          </w:p>
        </w:tc>
        <w:tc>
          <w:tcPr>
            <w:tcW w:w="4910" w:type="dxa"/>
          </w:tcPr>
          <w:p w:rsidR="009120D9" w:rsidRDefault="009120D9" w:rsidP="000F06B1"/>
        </w:tc>
      </w:tr>
      <w:tr w:rsidR="009120D9" w:rsidTr="000F06B1">
        <w:tc>
          <w:tcPr>
            <w:tcW w:w="4106" w:type="dxa"/>
          </w:tcPr>
          <w:p w:rsidR="009120D9" w:rsidRDefault="009120D9" w:rsidP="000F06B1">
            <w:r>
              <w:t>Location (County/State/Region/District)</w:t>
            </w:r>
          </w:p>
        </w:tc>
        <w:tc>
          <w:tcPr>
            <w:tcW w:w="4910" w:type="dxa"/>
          </w:tcPr>
          <w:p w:rsidR="009120D9" w:rsidRDefault="009120D9" w:rsidP="000F06B1"/>
        </w:tc>
      </w:tr>
      <w:tr w:rsidR="009120D9" w:rsidTr="000F06B1">
        <w:tc>
          <w:tcPr>
            <w:tcW w:w="4106" w:type="dxa"/>
          </w:tcPr>
          <w:p w:rsidR="009120D9" w:rsidRDefault="009120D9" w:rsidP="000F06B1">
            <w:r>
              <w:t>Country</w:t>
            </w:r>
          </w:p>
        </w:tc>
        <w:tc>
          <w:tcPr>
            <w:tcW w:w="4910" w:type="dxa"/>
          </w:tcPr>
          <w:p w:rsidR="009120D9" w:rsidRDefault="009120D9" w:rsidP="000F06B1"/>
        </w:tc>
      </w:tr>
      <w:tr w:rsidR="009120D9" w:rsidTr="000F06B1">
        <w:tc>
          <w:tcPr>
            <w:tcW w:w="4106" w:type="dxa"/>
          </w:tcPr>
          <w:p w:rsidR="009120D9" w:rsidRDefault="009120D9" w:rsidP="000F06B1">
            <w:r>
              <w:t xml:space="preserve">Number of days Amnesty </w:t>
            </w:r>
            <w:proofErr w:type="gramStart"/>
            <w:r>
              <w:t>held  for</w:t>
            </w:r>
            <w:proofErr w:type="gramEnd"/>
            <w:r>
              <w:t>.</w:t>
            </w:r>
          </w:p>
        </w:tc>
        <w:tc>
          <w:tcPr>
            <w:tcW w:w="4910" w:type="dxa"/>
          </w:tcPr>
          <w:p w:rsidR="009120D9" w:rsidRDefault="009120D9" w:rsidP="000F06B1"/>
        </w:tc>
      </w:tr>
      <w:tr w:rsidR="009120D9" w:rsidTr="000F06B1">
        <w:tc>
          <w:tcPr>
            <w:tcW w:w="4106" w:type="dxa"/>
          </w:tcPr>
          <w:p w:rsidR="009120D9" w:rsidRDefault="009120D9" w:rsidP="000F06B1">
            <w:r>
              <w:t>Contact details in case of any queries</w:t>
            </w:r>
          </w:p>
        </w:tc>
        <w:tc>
          <w:tcPr>
            <w:tcW w:w="4910" w:type="dxa"/>
          </w:tcPr>
          <w:p w:rsidR="009120D9" w:rsidRDefault="009120D9" w:rsidP="000F06B1"/>
        </w:tc>
      </w:tr>
    </w:tbl>
    <w:p w:rsidR="009120D9" w:rsidRDefault="009120D9" w:rsidP="009120D9">
      <w:r>
        <w:tab/>
      </w:r>
    </w:p>
    <w:tbl>
      <w:tblPr>
        <w:tblStyle w:val="TableGrid"/>
        <w:tblW w:w="0" w:type="auto"/>
        <w:tblLook w:val="04A0" w:firstRow="1" w:lastRow="0" w:firstColumn="1" w:lastColumn="0" w:noHBand="0" w:noVBand="1"/>
      </w:tblPr>
      <w:tblGrid>
        <w:gridCol w:w="3031"/>
        <w:gridCol w:w="2987"/>
        <w:gridCol w:w="2998"/>
      </w:tblGrid>
      <w:tr w:rsidR="009120D9" w:rsidTr="000F06B1">
        <w:tc>
          <w:tcPr>
            <w:tcW w:w="3031" w:type="dxa"/>
            <w:tcBorders>
              <w:top w:val="single" w:sz="4" w:space="0" w:color="auto"/>
              <w:left w:val="single" w:sz="4" w:space="0" w:color="auto"/>
              <w:bottom w:val="single" w:sz="4" w:space="0" w:color="auto"/>
              <w:right w:val="single" w:sz="4" w:space="0" w:color="auto"/>
            </w:tcBorders>
            <w:hideMark/>
          </w:tcPr>
          <w:p w:rsidR="009120D9" w:rsidRDefault="009120D9" w:rsidP="000F06B1">
            <w:pPr>
              <w:rPr>
                <w:sz w:val="24"/>
                <w:szCs w:val="24"/>
              </w:rPr>
            </w:pPr>
            <w:r>
              <w:t>Name of Antibiotic Returned</w:t>
            </w:r>
          </w:p>
        </w:tc>
        <w:tc>
          <w:tcPr>
            <w:tcW w:w="2987" w:type="dxa"/>
            <w:tcBorders>
              <w:top w:val="single" w:sz="4" w:space="0" w:color="auto"/>
              <w:left w:val="single" w:sz="4" w:space="0" w:color="auto"/>
              <w:bottom w:val="single" w:sz="4" w:space="0" w:color="auto"/>
              <w:right w:val="single" w:sz="4" w:space="0" w:color="auto"/>
            </w:tcBorders>
            <w:hideMark/>
          </w:tcPr>
          <w:p w:rsidR="009120D9" w:rsidRDefault="009120D9" w:rsidP="000F06B1">
            <w:pPr>
              <w:rPr>
                <w:sz w:val="24"/>
                <w:szCs w:val="24"/>
              </w:rPr>
            </w:pPr>
            <w:r>
              <w:t>Capsule / Tablet Strength</w:t>
            </w:r>
          </w:p>
        </w:tc>
        <w:tc>
          <w:tcPr>
            <w:tcW w:w="2998" w:type="dxa"/>
            <w:tcBorders>
              <w:top w:val="single" w:sz="4" w:space="0" w:color="auto"/>
              <w:left w:val="single" w:sz="4" w:space="0" w:color="auto"/>
              <w:bottom w:val="single" w:sz="4" w:space="0" w:color="auto"/>
              <w:right w:val="single" w:sz="4" w:space="0" w:color="auto"/>
            </w:tcBorders>
            <w:hideMark/>
          </w:tcPr>
          <w:p w:rsidR="009120D9" w:rsidRDefault="009120D9" w:rsidP="000F06B1">
            <w:pPr>
              <w:rPr>
                <w:sz w:val="24"/>
                <w:szCs w:val="24"/>
              </w:rPr>
            </w:pPr>
            <w:r>
              <w:t xml:space="preserve">Quantity returned </w:t>
            </w:r>
          </w:p>
        </w:tc>
      </w:tr>
      <w:tr w:rsidR="009120D9" w:rsidTr="000F06B1">
        <w:tc>
          <w:tcPr>
            <w:tcW w:w="3031"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p w:rsidR="009120D9" w:rsidRDefault="009120D9" w:rsidP="000F06B1">
            <w:pPr>
              <w:rPr>
                <w:sz w:val="24"/>
                <w:szCs w:val="24"/>
              </w:rPr>
            </w:pPr>
          </w:p>
        </w:tc>
        <w:tc>
          <w:tcPr>
            <w:tcW w:w="2987"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c>
          <w:tcPr>
            <w:tcW w:w="2998"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r>
      <w:tr w:rsidR="009120D9" w:rsidTr="000F06B1">
        <w:tc>
          <w:tcPr>
            <w:tcW w:w="3031"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p w:rsidR="009120D9" w:rsidRDefault="009120D9" w:rsidP="000F06B1">
            <w:pPr>
              <w:rPr>
                <w:sz w:val="24"/>
                <w:szCs w:val="24"/>
              </w:rPr>
            </w:pPr>
          </w:p>
        </w:tc>
        <w:tc>
          <w:tcPr>
            <w:tcW w:w="2987"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c>
          <w:tcPr>
            <w:tcW w:w="2998"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r>
      <w:tr w:rsidR="009120D9" w:rsidTr="000F06B1">
        <w:tc>
          <w:tcPr>
            <w:tcW w:w="3031"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p w:rsidR="009120D9" w:rsidRDefault="009120D9" w:rsidP="000F06B1">
            <w:pPr>
              <w:rPr>
                <w:sz w:val="24"/>
                <w:szCs w:val="24"/>
              </w:rPr>
            </w:pPr>
          </w:p>
        </w:tc>
        <w:tc>
          <w:tcPr>
            <w:tcW w:w="2987"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c>
          <w:tcPr>
            <w:tcW w:w="2998"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r>
      <w:tr w:rsidR="009120D9" w:rsidTr="000F06B1">
        <w:tc>
          <w:tcPr>
            <w:tcW w:w="3031"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p w:rsidR="009120D9" w:rsidRDefault="009120D9" w:rsidP="000F06B1">
            <w:pPr>
              <w:rPr>
                <w:sz w:val="24"/>
                <w:szCs w:val="24"/>
              </w:rPr>
            </w:pPr>
          </w:p>
        </w:tc>
        <w:tc>
          <w:tcPr>
            <w:tcW w:w="2987"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c>
          <w:tcPr>
            <w:tcW w:w="2998"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r>
      <w:tr w:rsidR="009120D9" w:rsidTr="000F06B1">
        <w:tc>
          <w:tcPr>
            <w:tcW w:w="3031"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p w:rsidR="009120D9" w:rsidRDefault="009120D9" w:rsidP="000F06B1">
            <w:pPr>
              <w:rPr>
                <w:sz w:val="24"/>
                <w:szCs w:val="24"/>
              </w:rPr>
            </w:pPr>
          </w:p>
        </w:tc>
        <w:tc>
          <w:tcPr>
            <w:tcW w:w="2987"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c>
          <w:tcPr>
            <w:tcW w:w="2998"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r>
      <w:tr w:rsidR="009120D9" w:rsidTr="000F06B1">
        <w:tc>
          <w:tcPr>
            <w:tcW w:w="3031"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p w:rsidR="009120D9" w:rsidRDefault="009120D9" w:rsidP="000F06B1">
            <w:pPr>
              <w:rPr>
                <w:sz w:val="24"/>
                <w:szCs w:val="24"/>
              </w:rPr>
            </w:pPr>
          </w:p>
        </w:tc>
        <w:tc>
          <w:tcPr>
            <w:tcW w:w="2987"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c>
          <w:tcPr>
            <w:tcW w:w="2998" w:type="dxa"/>
            <w:tcBorders>
              <w:top w:val="single" w:sz="4" w:space="0" w:color="auto"/>
              <w:left w:val="single" w:sz="4" w:space="0" w:color="auto"/>
              <w:bottom w:val="single" w:sz="4" w:space="0" w:color="auto"/>
              <w:right w:val="single" w:sz="4" w:space="0" w:color="auto"/>
            </w:tcBorders>
          </w:tcPr>
          <w:p w:rsidR="009120D9" w:rsidRDefault="009120D9" w:rsidP="000F06B1">
            <w:pPr>
              <w:rPr>
                <w:sz w:val="24"/>
                <w:szCs w:val="24"/>
              </w:rPr>
            </w:pPr>
          </w:p>
        </w:tc>
      </w:tr>
    </w:tbl>
    <w:p w:rsidR="009120D9" w:rsidRDefault="009120D9" w:rsidP="009120D9">
      <w:pPr>
        <w:jc w:val="center"/>
        <w:rPr>
          <w:b/>
          <w:u w:val="single"/>
        </w:rPr>
      </w:pPr>
      <w:bookmarkStart w:id="0" w:name="_GoBack"/>
      <w:bookmarkEnd w:id="0"/>
      <w:r>
        <w:rPr>
          <w:b/>
          <w:u w:val="single"/>
        </w:rPr>
        <w:lastRenderedPageBreak/>
        <w:t>SAMPLE BRIEFING NOTES FOR THOSE RESOURCING THE AMNESTY</w:t>
      </w:r>
    </w:p>
    <w:p w:rsidR="009120D9" w:rsidRDefault="009120D9" w:rsidP="009120D9">
      <w:pPr>
        <w:jc w:val="both"/>
      </w:pPr>
    </w:p>
    <w:p w:rsidR="009120D9" w:rsidRDefault="009120D9" w:rsidP="009120D9">
      <w:pPr>
        <w:jc w:val="both"/>
      </w:pPr>
      <w:r>
        <w:t xml:space="preserve">Between </w:t>
      </w:r>
      <w:r w:rsidRPr="00CA6C39">
        <w:rPr>
          <w:highlight w:val="yellow"/>
        </w:rPr>
        <w:t>&lt;dates&gt;</w:t>
      </w:r>
      <w:r>
        <w:t xml:space="preserve"> we will be holding Antibiotic Amnesty to mark World Antibiotic Awareness Week at </w:t>
      </w:r>
      <w:r w:rsidRPr="00755841">
        <w:rPr>
          <w:highlight w:val="yellow"/>
        </w:rPr>
        <w:t>&lt;locations/branches&gt;</w:t>
      </w:r>
      <w:r>
        <w:t>, in collaboration with the NIHR Health Protection Research Unit in Healthcare Associated Infection and Antimicrobial Resistance based at Imperial College London.</w:t>
      </w:r>
    </w:p>
    <w:p w:rsidR="009120D9" w:rsidRDefault="009120D9" w:rsidP="009120D9">
      <w:pPr>
        <w:jc w:val="both"/>
      </w:pPr>
      <w:r>
        <w:t xml:space="preserve">Posters will be displayed advertising the Amnesty and you are encouraged to ask all </w:t>
      </w:r>
      <w:r w:rsidRPr="00755841">
        <w:rPr>
          <w:highlight w:val="yellow"/>
        </w:rPr>
        <w:t>patients/customers/clients</w:t>
      </w:r>
      <w:r>
        <w:t xml:space="preserve"> with whom you have contact during the week, to check their medicine cabinets at home and return any out of date or unwanted antibiotics to us for safe disposal</w:t>
      </w:r>
    </w:p>
    <w:p w:rsidR="009120D9" w:rsidRDefault="009120D9" w:rsidP="009120D9">
      <w:pPr>
        <w:jc w:val="both"/>
      </w:pPr>
    </w:p>
    <w:p w:rsidR="009120D9" w:rsidRDefault="009120D9" w:rsidP="009120D9">
      <w:pPr>
        <w:jc w:val="both"/>
      </w:pPr>
      <w:r>
        <w:t xml:space="preserve">The purpose of the Amnesty to raise awareness of antibiotic resistance and there will also be </w:t>
      </w:r>
      <w:r w:rsidRPr="00755841">
        <w:rPr>
          <w:highlight w:val="yellow"/>
        </w:rPr>
        <w:t>&lt;a number of printed resources to hand out&gt;&lt;details of</w:t>
      </w:r>
      <w:r>
        <w:rPr>
          <w:highlight w:val="yellow"/>
        </w:rPr>
        <w:t xml:space="preserve"> </w:t>
      </w:r>
      <w:r w:rsidRPr="00755841">
        <w:rPr>
          <w:highlight w:val="yellow"/>
        </w:rPr>
        <w:t>other activities on offer&gt;</w:t>
      </w:r>
    </w:p>
    <w:p w:rsidR="009120D9" w:rsidRPr="00755841" w:rsidRDefault="009120D9" w:rsidP="009120D9">
      <w:pPr>
        <w:jc w:val="both"/>
        <w:rPr>
          <w:b/>
        </w:rPr>
      </w:pPr>
      <w:r w:rsidRPr="00755841">
        <w:rPr>
          <w:b/>
        </w:rPr>
        <w:t>Those taking receipt of unwanted antibiotics must:</w:t>
      </w:r>
    </w:p>
    <w:p w:rsidR="009120D9" w:rsidRPr="00755841" w:rsidRDefault="009120D9" w:rsidP="009120D9">
      <w:pPr>
        <w:jc w:val="both"/>
        <w:rPr>
          <w:b/>
        </w:rPr>
      </w:pPr>
    </w:p>
    <w:p w:rsidR="009120D9" w:rsidRPr="00755841" w:rsidRDefault="009120D9" w:rsidP="009120D9">
      <w:pPr>
        <w:pStyle w:val="ListParagraph"/>
        <w:numPr>
          <w:ilvl w:val="0"/>
          <w:numId w:val="5"/>
        </w:numPr>
        <w:spacing w:after="160" w:line="259" w:lineRule="auto"/>
        <w:jc w:val="both"/>
        <w:rPr>
          <w:b/>
        </w:rPr>
      </w:pPr>
      <w:r w:rsidRPr="00755841">
        <w:rPr>
          <w:b/>
        </w:rPr>
        <w:t>Confirm with whomever is surrendering the antibiotics, that the medication is NOT part of an emergency/stand-by/rescue pack or long term prophylaxis- this is essential for patient safety</w:t>
      </w:r>
    </w:p>
    <w:p w:rsidR="009120D9" w:rsidRPr="00755841" w:rsidRDefault="009120D9" w:rsidP="009120D9">
      <w:pPr>
        <w:pStyle w:val="ListParagraph"/>
        <w:jc w:val="both"/>
        <w:rPr>
          <w:b/>
        </w:rPr>
      </w:pPr>
    </w:p>
    <w:p w:rsidR="009120D9" w:rsidRPr="00755841" w:rsidRDefault="009120D9" w:rsidP="009120D9">
      <w:pPr>
        <w:pStyle w:val="ListParagraph"/>
        <w:numPr>
          <w:ilvl w:val="0"/>
          <w:numId w:val="5"/>
        </w:numPr>
        <w:spacing w:after="160" w:line="259" w:lineRule="auto"/>
        <w:jc w:val="both"/>
        <w:rPr>
          <w:b/>
        </w:rPr>
      </w:pPr>
      <w:r w:rsidRPr="00755841">
        <w:rPr>
          <w:b/>
        </w:rPr>
        <w:t>Record the details of the antibiotic surrendered, quantity and strength on the record sheet</w:t>
      </w:r>
    </w:p>
    <w:p w:rsidR="009120D9" w:rsidRPr="00755841" w:rsidRDefault="009120D9" w:rsidP="009120D9">
      <w:pPr>
        <w:pStyle w:val="ListParagraph"/>
        <w:rPr>
          <w:b/>
        </w:rPr>
      </w:pPr>
    </w:p>
    <w:p w:rsidR="009120D9" w:rsidRPr="00755841" w:rsidRDefault="009120D9" w:rsidP="009120D9">
      <w:pPr>
        <w:pStyle w:val="ListParagraph"/>
        <w:jc w:val="both"/>
        <w:rPr>
          <w:b/>
        </w:rPr>
      </w:pPr>
    </w:p>
    <w:p w:rsidR="009120D9" w:rsidRPr="00755841" w:rsidRDefault="009120D9" w:rsidP="009120D9">
      <w:pPr>
        <w:pStyle w:val="ListParagraph"/>
        <w:numPr>
          <w:ilvl w:val="0"/>
          <w:numId w:val="5"/>
        </w:numPr>
        <w:spacing w:after="160" w:line="259" w:lineRule="auto"/>
        <w:jc w:val="both"/>
        <w:rPr>
          <w:b/>
        </w:rPr>
      </w:pPr>
      <w:r w:rsidRPr="00755841">
        <w:rPr>
          <w:b/>
        </w:rPr>
        <w:t>Place the antibiotics in  &lt;</w:t>
      </w:r>
      <w:r w:rsidRPr="00755841">
        <w:rPr>
          <w:b/>
          <w:highlight w:val="yellow"/>
        </w:rPr>
        <w:t>location&gt; &lt;details of safe storage and safe disposal arrangements</w:t>
      </w:r>
      <w:r w:rsidRPr="00755841">
        <w:rPr>
          <w:b/>
        </w:rPr>
        <w:t>&gt;</w:t>
      </w:r>
    </w:p>
    <w:p w:rsidR="009120D9" w:rsidRPr="00755841" w:rsidRDefault="009120D9" w:rsidP="009120D9">
      <w:pPr>
        <w:ind w:left="360"/>
        <w:jc w:val="both"/>
        <w:rPr>
          <w:b/>
        </w:rPr>
      </w:pPr>
    </w:p>
    <w:p w:rsidR="009120D9" w:rsidRDefault="009120D9" w:rsidP="009120D9">
      <w:pPr>
        <w:ind w:left="360"/>
        <w:jc w:val="both"/>
      </w:pPr>
      <w:r>
        <w:t>During the Amnesty we would like those working to Tweet about our activities where possible using the hashtags #</w:t>
      </w:r>
      <w:proofErr w:type="spellStart"/>
      <w:r>
        <w:t>antibioticamnesty</w:t>
      </w:r>
      <w:proofErr w:type="spellEnd"/>
      <w:r>
        <w:t>, #WAAW2019, #</w:t>
      </w:r>
      <w:proofErr w:type="spellStart"/>
      <w:r>
        <w:t>antimicrobialresistance</w:t>
      </w:r>
      <w:proofErr w:type="spellEnd"/>
      <w:r>
        <w:t xml:space="preserve"> and copy in @</w:t>
      </w:r>
      <w:proofErr w:type="spellStart"/>
      <w:r>
        <w:t>hpru-amr</w:t>
      </w:r>
      <w:proofErr w:type="spellEnd"/>
    </w:p>
    <w:p w:rsidR="009120D9" w:rsidRDefault="009120D9" w:rsidP="009120D9">
      <w:pPr>
        <w:ind w:left="360"/>
        <w:jc w:val="both"/>
      </w:pPr>
    </w:p>
    <w:p w:rsidR="009120D9" w:rsidRDefault="009120D9" w:rsidP="009120D9">
      <w:pPr>
        <w:ind w:left="360"/>
        <w:jc w:val="both"/>
      </w:pPr>
      <w:r>
        <w:t xml:space="preserve">If you have any questions about this initiative or require anymore materials please contact </w:t>
      </w:r>
      <w:r w:rsidRPr="00755841">
        <w:rPr>
          <w:highlight w:val="yellow"/>
        </w:rPr>
        <w:t>&lt;CONTACT DETAILS</w:t>
      </w:r>
      <w:r>
        <w:t>&gt; who is co-ordinating this event.</w:t>
      </w:r>
    </w:p>
    <w:p w:rsidR="009120D9" w:rsidRDefault="009120D9" w:rsidP="009120D9">
      <w:pPr>
        <w:ind w:left="360"/>
        <w:jc w:val="both"/>
      </w:pPr>
    </w:p>
    <w:p w:rsidR="009120D9" w:rsidRDefault="009120D9" w:rsidP="009120D9">
      <w:pPr>
        <w:ind w:left="360"/>
        <w:jc w:val="both"/>
      </w:pPr>
    </w:p>
    <w:p w:rsidR="009120D9" w:rsidRPr="00014282" w:rsidRDefault="00014282" w:rsidP="009120D9">
      <w:pPr>
        <w:ind w:left="360"/>
        <w:jc w:val="both"/>
        <w:rPr>
          <w:b/>
        </w:rPr>
      </w:pPr>
      <w:r w:rsidRPr="00014282">
        <w:rPr>
          <w:b/>
        </w:rPr>
        <w:t xml:space="preserve">LINK TO </w:t>
      </w:r>
      <w:r w:rsidR="009120D9" w:rsidRPr="00014282">
        <w:rPr>
          <w:b/>
        </w:rPr>
        <w:t>CAMPAIGN MATERIALS</w:t>
      </w:r>
    </w:p>
    <w:p w:rsidR="009120D9" w:rsidRDefault="00014282" w:rsidP="009120D9">
      <w:pPr>
        <w:ind w:left="360"/>
        <w:jc w:val="both"/>
        <w:rPr>
          <w:b/>
        </w:rPr>
      </w:pPr>
      <w:r w:rsidRPr="00014282">
        <w:rPr>
          <w:rStyle w:val="Hyperlink"/>
          <w:color w:val="auto"/>
          <w:u w:val="none"/>
        </w:rPr>
        <w:t>WHO World Antibiotic Awareness Week</w:t>
      </w:r>
      <w:r w:rsidRPr="00014282">
        <w:rPr>
          <w:rStyle w:val="Hyperlink"/>
          <w:color w:val="44546A" w:themeColor="text2"/>
          <w:u w:val="none"/>
        </w:rPr>
        <w:t>:</w:t>
      </w:r>
      <w:r>
        <w:rPr>
          <w:rStyle w:val="Hyperlink"/>
          <w:b/>
        </w:rPr>
        <w:t xml:space="preserve"> </w:t>
      </w:r>
      <w:hyperlink r:id="rId16" w:history="1">
        <w:r w:rsidR="009120D9" w:rsidRPr="007F59AF">
          <w:rPr>
            <w:rStyle w:val="Hyperlink"/>
            <w:b/>
          </w:rPr>
          <w:t>https://www.who.int/campaigns/world-antibiotic-awareness-week</w:t>
        </w:r>
      </w:hyperlink>
      <w:r w:rsidR="009120D9">
        <w:rPr>
          <w:b/>
        </w:rPr>
        <w:t xml:space="preserve"> </w:t>
      </w:r>
    </w:p>
    <w:p w:rsidR="009120D9" w:rsidRDefault="00014282" w:rsidP="00014282">
      <w:pPr>
        <w:ind w:left="360"/>
        <w:jc w:val="both"/>
      </w:pPr>
      <w:r w:rsidRPr="00014282">
        <w:rPr>
          <w:rStyle w:val="Hyperlink"/>
          <w:color w:val="auto"/>
          <w:u w:val="none"/>
        </w:rPr>
        <w:t>Medication waste</w:t>
      </w:r>
      <w:r>
        <w:rPr>
          <w:rStyle w:val="Hyperlink"/>
          <w:color w:val="44546A" w:themeColor="text2"/>
          <w:u w:val="none"/>
        </w:rPr>
        <w:t>:</w:t>
      </w:r>
      <w:r>
        <w:rPr>
          <w:b/>
        </w:rPr>
        <w:t xml:space="preserve"> </w:t>
      </w:r>
      <w:hyperlink r:id="rId17" w:history="1">
        <w:r w:rsidRPr="00DA41A0">
          <w:rPr>
            <w:rStyle w:val="Hyperlink"/>
            <w:b/>
          </w:rPr>
          <w:t>http://www.medicinewaste.com/</w:t>
        </w:r>
      </w:hyperlink>
      <w:r>
        <w:rPr>
          <w:b/>
        </w:rPr>
        <w:t xml:space="preserve"> </w:t>
      </w:r>
    </w:p>
    <w:sectPr w:rsidR="00912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F49"/>
    <w:multiLevelType w:val="hybridMultilevel"/>
    <w:tmpl w:val="B48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0CB3"/>
    <w:multiLevelType w:val="hybridMultilevel"/>
    <w:tmpl w:val="E630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87241"/>
    <w:multiLevelType w:val="hybridMultilevel"/>
    <w:tmpl w:val="DF90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B4986"/>
    <w:multiLevelType w:val="hybridMultilevel"/>
    <w:tmpl w:val="9C08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A198D"/>
    <w:multiLevelType w:val="hybridMultilevel"/>
    <w:tmpl w:val="F3E8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F246C"/>
    <w:multiLevelType w:val="hybridMultilevel"/>
    <w:tmpl w:val="E46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C658E7"/>
    <w:multiLevelType w:val="hybridMultilevel"/>
    <w:tmpl w:val="B6882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51"/>
    <w:rsid w:val="00014282"/>
    <w:rsid w:val="006F3B30"/>
    <w:rsid w:val="009120D9"/>
    <w:rsid w:val="009F05DE"/>
    <w:rsid w:val="00B81C51"/>
    <w:rsid w:val="00C277DE"/>
    <w:rsid w:val="00CE4F09"/>
    <w:rsid w:val="00F359A0"/>
    <w:rsid w:val="00F46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54F0E-C0FF-4305-8BBC-4940BE4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C51"/>
    <w:pPr>
      <w:spacing w:after="200" w:line="276" w:lineRule="auto"/>
    </w:pPr>
  </w:style>
  <w:style w:type="paragraph" w:styleId="Heading1">
    <w:name w:val="heading 1"/>
    <w:basedOn w:val="Normal"/>
    <w:next w:val="Normal"/>
    <w:link w:val="Heading1Char"/>
    <w:uiPriority w:val="9"/>
    <w:qFormat/>
    <w:rsid w:val="00B81C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277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51"/>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B81C51"/>
    <w:rPr>
      <w:color w:val="0563C1" w:themeColor="hyperlink"/>
      <w:u w:val="single"/>
    </w:rPr>
  </w:style>
  <w:style w:type="character" w:customStyle="1" w:styleId="Heading2Char">
    <w:name w:val="Heading 2 Char"/>
    <w:basedOn w:val="DefaultParagraphFont"/>
    <w:link w:val="Heading2"/>
    <w:uiPriority w:val="9"/>
    <w:rsid w:val="00C277D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277DE"/>
    <w:pPr>
      <w:ind w:left="720"/>
      <w:contextualSpacing/>
    </w:pPr>
  </w:style>
  <w:style w:type="paragraph" w:customStyle="1" w:styleId="Default">
    <w:name w:val="Default"/>
    <w:rsid w:val="00C277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91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ps@imperial.ac.uk" TargetMode="External"/><Relationship Id="rId13" Type="http://schemas.openxmlformats.org/officeDocument/2006/relationships/hyperlink" Target="http://www.medicinewast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campaignresources.phe.gov.uk/resources/campaigns/58-keep-antibiotics-working/resources" TargetMode="External"/><Relationship Id="rId17" Type="http://schemas.openxmlformats.org/officeDocument/2006/relationships/hyperlink" Target="http://www.medicinewaste.com/" TargetMode="External"/><Relationship Id="rId2" Type="http://schemas.openxmlformats.org/officeDocument/2006/relationships/styles" Target="styles.xml"/><Relationship Id="rId16" Type="http://schemas.openxmlformats.org/officeDocument/2006/relationships/hyperlink" Target="https://www.who.int/campaigns/world-antibiotic-awareness-wee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ho.int/who-campaigns/world-antibiotic-awareness-week" TargetMode="External"/><Relationship Id="rId5" Type="http://schemas.openxmlformats.org/officeDocument/2006/relationships/image" Target="media/image1.jpg"/><Relationship Id="rId15" Type="http://schemas.openxmlformats.org/officeDocument/2006/relationships/hyperlink" Target="https://antibioticguardian.com/organisations/" TargetMode="External"/><Relationship Id="rId10" Type="http://schemas.openxmlformats.org/officeDocument/2006/relationships/hyperlink" Target="https://www.imperial.ac.uk/medicine/hpru-amr/patient-and-public-information/fact-sheets-and-downloa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tibioticguardian.com" TargetMode="External"/><Relationship Id="rId14" Type="http://schemas.openxmlformats.org/officeDocument/2006/relationships/hyperlink" Target="http://apps.who.int/world-antibiotic-awareness-week/activities/en/submit-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Allibone, Juliet R</dc:creator>
  <cp:keywords/>
  <dc:description/>
  <cp:lastModifiedBy>Allibone, Juliet R</cp:lastModifiedBy>
  <cp:revision>2</cp:revision>
  <dcterms:created xsi:type="dcterms:W3CDTF">2020-02-27T19:25:00Z</dcterms:created>
  <dcterms:modified xsi:type="dcterms:W3CDTF">2020-03-09T19:22:00Z</dcterms:modified>
</cp:coreProperties>
</file>