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57E4B" w14:textId="77777777" w:rsidR="00505646" w:rsidRPr="00511C01" w:rsidRDefault="00C72BBA" w:rsidP="00511C01">
      <w:pPr>
        <w:pStyle w:val="Heading1"/>
        <w:spacing w:line="276" w:lineRule="auto"/>
        <w:rPr>
          <w:rFonts w:ascii="Arial" w:hAnsi="Arial" w:cs="Arial"/>
          <w:sz w:val="28"/>
          <w:szCs w:val="28"/>
        </w:rPr>
      </w:pPr>
      <w:r w:rsidRPr="00511C01">
        <w:rPr>
          <w:rFonts w:ascii="Arial" w:hAnsi="Arial" w:cs="Arial"/>
          <w:b/>
          <w:sz w:val="28"/>
          <w:szCs w:val="28"/>
        </w:rPr>
        <w:t>S</w:t>
      </w:r>
      <w:r w:rsidR="00437CA9" w:rsidRPr="00511C01">
        <w:rPr>
          <w:rFonts w:ascii="Arial" w:hAnsi="Arial" w:cs="Arial"/>
          <w:b/>
          <w:sz w:val="28"/>
          <w:szCs w:val="28"/>
        </w:rPr>
        <w:t xml:space="preserve">tandard </w:t>
      </w:r>
      <w:r w:rsidRPr="00511C01">
        <w:rPr>
          <w:rFonts w:ascii="Arial" w:hAnsi="Arial" w:cs="Arial"/>
          <w:b/>
          <w:sz w:val="28"/>
          <w:szCs w:val="28"/>
        </w:rPr>
        <w:t>O</w:t>
      </w:r>
      <w:r w:rsidR="00437CA9" w:rsidRPr="00511C01">
        <w:rPr>
          <w:rFonts w:ascii="Arial" w:hAnsi="Arial" w:cs="Arial"/>
          <w:b/>
          <w:sz w:val="28"/>
          <w:szCs w:val="28"/>
        </w:rPr>
        <w:t xml:space="preserve">perating </w:t>
      </w:r>
      <w:r w:rsidRPr="00511C01">
        <w:rPr>
          <w:rFonts w:ascii="Arial" w:hAnsi="Arial" w:cs="Arial"/>
          <w:b/>
          <w:sz w:val="28"/>
          <w:szCs w:val="28"/>
        </w:rPr>
        <w:t>P</w:t>
      </w:r>
      <w:r w:rsidR="00437CA9" w:rsidRPr="00511C01">
        <w:rPr>
          <w:rFonts w:ascii="Arial" w:hAnsi="Arial" w:cs="Arial"/>
          <w:b/>
          <w:sz w:val="28"/>
          <w:szCs w:val="28"/>
        </w:rPr>
        <w:t>rocedure (SOP)</w:t>
      </w:r>
      <w:r w:rsidRPr="00511C01">
        <w:rPr>
          <w:rFonts w:ascii="Arial" w:hAnsi="Arial" w:cs="Arial"/>
          <w:b/>
          <w:sz w:val="28"/>
          <w:szCs w:val="28"/>
        </w:rPr>
        <w:t xml:space="preserve"> Title</w:t>
      </w:r>
      <w:r w:rsidR="00437CA9" w:rsidRPr="00511C01">
        <w:rPr>
          <w:rFonts w:ascii="Arial" w:hAnsi="Arial" w:cs="Arial"/>
          <w:b/>
          <w:sz w:val="28"/>
          <w:szCs w:val="28"/>
        </w:rPr>
        <w:t>:</w:t>
      </w:r>
      <w:r w:rsidR="009054A0" w:rsidRPr="00511C01">
        <w:rPr>
          <w:rFonts w:ascii="Arial" w:hAnsi="Arial" w:cs="Arial"/>
          <w:b/>
          <w:sz w:val="28"/>
          <w:szCs w:val="28"/>
        </w:rPr>
        <w:t xml:space="preserve"> </w:t>
      </w:r>
      <w:r w:rsidR="00692101" w:rsidRPr="00511C01">
        <w:rPr>
          <w:rFonts w:ascii="Arial" w:hAnsi="Arial" w:cs="Arial"/>
          <w:b/>
          <w:sz w:val="28"/>
          <w:szCs w:val="28"/>
        </w:rPr>
        <w:t>Flash Column Chromatography</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A50ED7" w:rsidRPr="00D84CBB" w14:paraId="5BEC508F" w14:textId="77777777" w:rsidTr="001D22B7">
        <w:tc>
          <w:tcPr>
            <w:tcW w:w="642" w:type="pct"/>
            <w:shd w:val="clear" w:color="auto" w:fill="1F3864" w:themeFill="accent5" w:themeFillShade="80"/>
          </w:tcPr>
          <w:p w14:paraId="474A5592" w14:textId="77777777" w:rsidR="00A50ED7" w:rsidRPr="00D84CBB" w:rsidRDefault="00A50ED7"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09C18AB9" w14:textId="77777777" w:rsidR="00A50ED7" w:rsidRPr="00D84CBB" w:rsidRDefault="00A50ED7"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60F39606" w14:textId="77777777" w:rsidR="00A50ED7" w:rsidRPr="00D84CBB" w:rsidRDefault="00A50ED7" w:rsidP="001D22B7">
            <w:pPr>
              <w:spacing w:line="276" w:lineRule="auto"/>
              <w:rPr>
                <w:rFonts w:ascii="Arial" w:hAnsi="Arial" w:cs="Arial"/>
              </w:rPr>
            </w:pPr>
            <w:r w:rsidRPr="00D84CBB">
              <w:rPr>
                <w:rFonts w:ascii="Arial" w:hAnsi="Arial" w:cs="Arial"/>
              </w:rPr>
              <w:t xml:space="preserve">Location of work: </w:t>
            </w:r>
          </w:p>
        </w:tc>
        <w:tc>
          <w:tcPr>
            <w:tcW w:w="1503" w:type="pct"/>
          </w:tcPr>
          <w:p w14:paraId="7BCF5492" w14:textId="77777777" w:rsidR="00A50ED7" w:rsidRPr="00D84CBB" w:rsidRDefault="00A50ED7" w:rsidP="001D22B7">
            <w:pPr>
              <w:spacing w:line="276" w:lineRule="auto"/>
              <w:rPr>
                <w:rFonts w:ascii="Arial" w:hAnsi="Arial" w:cs="Arial"/>
              </w:rPr>
            </w:pPr>
            <w:r>
              <w:rPr>
                <w:rFonts w:ascii="Arial" w:hAnsi="Arial" w:cs="Arial"/>
              </w:rPr>
              <w:t>MSRH 502</w:t>
            </w:r>
          </w:p>
        </w:tc>
      </w:tr>
      <w:tr w:rsidR="00A50ED7" w:rsidRPr="00D84CBB" w14:paraId="0AFD97BE" w14:textId="77777777" w:rsidTr="001D22B7">
        <w:tc>
          <w:tcPr>
            <w:tcW w:w="1320" w:type="pct"/>
            <w:gridSpan w:val="3"/>
            <w:shd w:val="clear" w:color="auto" w:fill="1F3864" w:themeFill="accent5" w:themeFillShade="80"/>
          </w:tcPr>
          <w:p w14:paraId="13DB70F8" w14:textId="77777777" w:rsidR="00A50ED7" w:rsidRPr="00D84CBB" w:rsidRDefault="00A50ED7"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64898699" w14:textId="77777777" w:rsidR="00A50ED7" w:rsidRPr="00D84CBB" w:rsidRDefault="00A50ED7" w:rsidP="001D22B7">
            <w:pPr>
              <w:spacing w:line="276" w:lineRule="auto"/>
              <w:rPr>
                <w:rFonts w:ascii="Arial" w:hAnsi="Arial" w:cs="Arial"/>
              </w:rPr>
            </w:pPr>
            <w:r>
              <w:rPr>
                <w:rFonts w:ascii="Arial" w:hAnsi="Arial" w:cs="Arial"/>
              </w:rPr>
              <w:t>Prof Alan Spivey</w:t>
            </w:r>
          </w:p>
        </w:tc>
      </w:tr>
      <w:tr w:rsidR="00A50ED7" w:rsidRPr="00D84CBB" w14:paraId="6E98AD23" w14:textId="77777777" w:rsidTr="001D22B7">
        <w:tc>
          <w:tcPr>
            <w:tcW w:w="1045" w:type="pct"/>
            <w:gridSpan w:val="2"/>
            <w:shd w:val="clear" w:color="auto" w:fill="1F3864" w:themeFill="accent5" w:themeFillShade="80"/>
          </w:tcPr>
          <w:p w14:paraId="3DB306AD" w14:textId="77777777" w:rsidR="00A50ED7" w:rsidRPr="00D84CBB" w:rsidRDefault="00A50ED7"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1813EC99" w14:textId="61118938" w:rsidR="00A50ED7" w:rsidRPr="00D84CBB" w:rsidRDefault="006F2FE9"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4F686393" w14:textId="77777777" w:rsidR="00A50ED7" w:rsidRPr="00D84CBB" w:rsidRDefault="00A50ED7" w:rsidP="001D22B7">
            <w:pPr>
              <w:spacing w:line="276" w:lineRule="auto"/>
              <w:rPr>
                <w:rFonts w:ascii="Arial" w:hAnsi="Arial" w:cs="Arial"/>
              </w:rPr>
            </w:pPr>
            <w:r w:rsidRPr="00D84CBB">
              <w:rPr>
                <w:rFonts w:ascii="Arial" w:hAnsi="Arial" w:cs="Arial"/>
              </w:rPr>
              <w:t>Date for review:</w:t>
            </w:r>
          </w:p>
        </w:tc>
        <w:tc>
          <w:tcPr>
            <w:tcW w:w="1503" w:type="pct"/>
          </w:tcPr>
          <w:p w14:paraId="72C0EEDE" w14:textId="15402F98" w:rsidR="00A50ED7" w:rsidRPr="00D84CBB" w:rsidRDefault="006F2FE9" w:rsidP="001D22B7">
            <w:pPr>
              <w:spacing w:line="276" w:lineRule="auto"/>
              <w:rPr>
                <w:rFonts w:ascii="Arial" w:hAnsi="Arial" w:cs="Arial"/>
              </w:rPr>
            </w:pPr>
            <w:r>
              <w:rPr>
                <w:rFonts w:ascii="Arial" w:hAnsi="Arial" w:cs="Arial"/>
              </w:rPr>
              <w:t>13/09/2022</w:t>
            </w:r>
            <w:bookmarkStart w:id="0" w:name="_GoBack"/>
            <w:bookmarkEnd w:id="0"/>
          </w:p>
        </w:tc>
      </w:tr>
    </w:tbl>
    <w:p w14:paraId="6B42289E" w14:textId="77777777" w:rsidR="00CB5AE0" w:rsidRPr="00511C01" w:rsidRDefault="00CB5AE0" w:rsidP="00511C01">
      <w:pPr>
        <w:pStyle w:val="Heading2"/>
        <w:spacing w:before="120" w:line="276" w:lineRule="auto"/>
        <w:jc w:val="both"/>
        <w:rPr>
          <w:rFonts w:ascii="Arial" w:hAnsi="Arial" w:cs="Arial"/>
          <w:b/>
          <w:color w:val="1F3864" w:themeColor="accent5" w:themeShade="80"/>
        </w:rPr>
      </w:pPr>
      <w:r w:rsidRPr="00511C01">
        <w:rPr>
          <w:rFonts w:ascii="Arial" w:hAnsi="Arial" w:cs="Arial"/>
          <w:b/>
          <w:color w:val="1F3864" w:themeColor="accent5" w:themeShade="80"/>
        </w:rPr>
        <w:t xml:space="preserve">Justifying the </w:t>
      </w:r>
      <w:r w:rsidR="007C48D0" w:rsidRPr="00511C01">
        <w:rPr>
          <w:rFonts w:ascii="Arial" w:hAnsi="Arial" w:cs="Arial"/>
          <w:b/>
          <w:color w:val="1F3864" w:themeColor="accent5" w:themeShade="80"/>
        </w:rPr>
        <w:t>hazards</w:t>
      </w:r>
      <w:r w:rsidR="00437CA9" w:rsidRPr="00511C01">
        <w:rPr>
          <w:rFonts w:ascii="Arial" w:hAnsi="Arial" w:cs="Arial"/>
          <w:b/>
          <w:color w:val="1F3864" w:themeColor="accent5" w:themeShade="80"/>
        </w:rPr>
        <w:t>:</w:t>
      </w:r>
    </w:p>
    <w:p w14:paraId="641D2976" w14:textId="50A3A1F8" w:rsidR="00D32431" w:rsidRPr="00511C01" w:rsidRDefault="00511C01" w:rsidP="00511C01">
      <w:pPr>
        <w:spacing w:line="276" w:lineRule="auto"/>
        <w:jc w:val="both"/>
        <w:rPr>
          <w:rFonts w:ascii="Arial" w:hAnsi="Arial" w:cs="Arial"/>
        </w:rPr>
      </w:pPr>
      <w:r>
        <w:rPr>
          <w:rFonts w:ascii="Arial" w:hAnsi="Arial" w:cs="Arial"/>
          <w:color w:val="333333"/>
          <w:shd w:val="clear" w:color="auto" w:fill="FFFFFF"/>
        </w:rPr>
        <w:t>Column chromatography in C</w:t>
      </w:r>
      <w:r w:rsidR="00DD5304" w:rsidRPr="00511C01">
        <w:rPr>
          <w:rFonts w:ascii="Arial" w:hAnsi="Arial" w:cs="Arial"/>
          <w:color w:val="333333"/>
          <w:shd w:val="clear" w:color="auto" w:fill="FFFFFF"/>
        </w:rPr>
        <w:t xml:space="preserve">hemistry is a method used to purify individual chemical compounds from mixtures of compounds. </w:t>
      </w:r>
      <w:r>
        <w:rPr>
          <w:rFonts w:ascii="Arial" w:hAnsi="Arial" w:cs="Arial"/>
          <w:color w:val="333333"/>
          <w:shd w:val="clear" w:color="auto" w:fill="FFFFFF"/>
        </w:rPr>
        <w:t>The technique u</w:t>
      </w:r>
      <w:r w:rsidR="00DD5304" w:rsidRPr="00511C01">
        <w:rPr>
          <w:rFonts w:ascii="Arial" w:hAnsi="Arial" w:cs="Arial"/>
          <w:color w:val="333333"/>
          <w:shd w:val="clear" w:color="auto" w:fill="FFFFFF"/>
        </w:rPr>
        <w:t>ses an organic solvent as a mobile phase.</w:t>
      </w:r>
    </w:p>
    <w:tbl>
      <w:tblPr>
        <w:tblStyle w:val="TableGrid"/>
        <w:tblW w:w="5000" w:type="pct"/>
        <w:tblLook w:val="04A0" w:firstRow="1" w:lastRow="0" w:firstColumn="1" w:lastColumn="0" w:noHBand="0" w:noVBand="1"/>
      </w:tblPr>
      <w:tblGrid>
        <w:gridCol w:w="3192"/>
        <w:gridCol w:w="609"/>
        <w:gridCol w:w="5176"/>
        <w:gridCol w:w="759"/>
      </w:tblGrid>
      <w:tr w:rsidR="00D32431" w:rsidRPr="00511C01" w14:paraId="38B0325F" w14:textId="77777777" w:rsidTr="00F61596">
        <w:trPr>
          <w:trHeight w:val="303"/>
        </w:trPr>
        <w:tc>
          <w:tcPr>
            <w:tcW w:w="5000" w:type="pct"/>
            <w:gridSpan w:val="4"/>
            <w:shd w:val="clear" w:color="auto" w:fill="1F3864" w:themeFill="accent5" w:themeFillShade="80"/>
          </w:tcPr>
          <w:p w14:paraId="4DCC7BA4" w14:textId="77777777" w:rsidR="00D32431" w:rsidRPr="00511C01" w:rsidRDefault="007C48D0" w:rsidP="00511C01">
            <w:pPr>
              <w:spacing w:line="276" w:lineRule="auto"/>
              <w:rPr>
                <w:rFonts w:ascii="Arial" w:hAnsi="Arial" w:cs="Arial"/>
              </w:rPr>
            </w:pPr>
            <w:r w:rsidRPr="00511C01">
              <w:rPr>
                <w:rFonts w:ascii="Arial" w:hAnsi="Arial" w:cs="Arial"/>
              </w:rPr>
              <w:t>Identify h</w:t>
            </w:r>
            <w:r w:rsidR="00D32431" w:rsidRPr="00511C01">
              <w:rPr>
                <w:rFonts w:ascii="Arial" w:hAnsi="Arial" w:cs="Arial"/>
              </w:rPr>
              <w:t xml:space="preserve">azards with specific risk assessments and </w:t>
            </w:r>
            <w:r w:rsidR="00754F39" w:rsidRPr="00511C01">
              <w:rPr>
                <w:rFonts w:ascii="Arial" w:hAnsi="Arial" w:cs="Arial"/>
              </w:rPr>
              <w:t xml:space="preserve">a College </w:t>
            </w:r>
            <w:r w:rsidR="00D32431" w:rsidRPr="00511C01">
              <w:rPr>
                <w:rFonts w:ascii="Arial" w:hAnsi="Arial" w:cs="Arial"/>
              </w:rPr>
              <w:t>or a department</w:t>
            </w:r>
            <w:r w:rsidR="00754F39" w:rsidRPr="00511C01">
              <w:rPr>
                <w:rFonts w:ascii="Arial" w:hAnsi="Arial" w:cs="Arial"/>
              </w:rPr>
              <w:t>al</w:t>
            </w:r>
            <w:r w:rsidR="00D32431" w:rsidRPr="00511C01">
              <w:rPr>
                <w:rFonts w:ascii="Arial" w:hAnsi="Arial" w:cs="Arial"/>
              </w:rPr>
              <w:t xml:space="preserve"> approval process </w:t>
            </w:r>
          </w:p>
        </w:tc>
      </w:tr>
      <w:tr w:rsidR="00D32431" w:rsidRPr="00511C01" w14:paraId="06096BA7" w14:textId="77777777" w:rsidTr="00F61596">
        <w:trPr>
          <w:trHeight w:val="303"/>
        </w:trPr>
        <w:tc>
          <w:tcPr>
            <w:tcW w:w="1639" w:type="pct"/>
            <w:shd w:val="clear" w:color="auto" w:fill="auto"/>
          </w:tcPr>
          <w:p w14:paraId="5A8940A6" w14:textId="77777777" w:rsidR="00D32431" w:rsidRPr="00511C01" w:rsidRDefault="006F2FE9" w:rsidP="00511C01">
            <w:pPr>
              <w:spacing w:line="276" w:lineRule="auto"/>
              <w:rPr>
                <w:rFonts w:ascii="Arial" w:hAnsi="Arial" w:cs="Arial"/>
              </w:rPr>
            </w:pPr>
            <w:hyperlink r:id="rId9" w:history="1">
              <w:r w:rsidR="00437CA9" w:rsidRPr="00511C01">
                <w:rPr>
                  <w:rStyle w:val="Hyperlink"/>
                  <w:rFonts w:ascii="Arial" w:hAnsi="Arial" w:cs="Arial"/>
                </w:rPr>
                <w:t>Ionising radiation sources</w:t>
              </w:r>
            </w:hyperlink>
          </w:p>
        </w:tc>
        <w:tc>
          <w:tcPr>
            <w:tcW w:w="313" w:type="pct"/>
          </w:tcPr>
          <w:p w14:paraId="5E820DD9" w14:textId="77777777" w:rsidR="00D32431" w:rsidRPr="00511C01" w:rsidRDefault="006F2FE9" w:rsidP="00511C01">
            <w:pPr>
              <w:spacing w:line="276" w:lineRule="auto"/>
              <w:rPr>
                <w:rFonts w:ascii="Arial" w:hAnsi="Arial" w:cs="Arial"/>
              </w:rPr>
            </w:pPr>
            <w:sdt>
              <w:sdtPr>
                <w:rPr>
                  <w:rFonts w:ascii="Arial" w:hAnsi="Arial" w:cs="Arial"/>
                </w:rPr>
                <w:id w:val="1717315561"/>
              </w:sdtPr>
              <w:sdtEndPr/>
              <w:sdtContent>
                <w:r w:rsidR="00D32431" w:rsidRPr="00511C01">
                  <w:rPr>
                    <w:rFonts w:ascii="Segoe UI Symbol" w:eastAsia="MS Gothic" w:hAnsi="Segoe UI Symbol" w:cs="Segoe UI Symbol"/>
                  </w:rPr>
                  <w:t>☐</w:t>
                </w:r>
              </w:sdtContent>
            </w:sdt>
          </w:p>
        </w:tc>
        <w:tc>
          <w:tcPr>
            <w:tcW w:w="2658" w:type="pct"/>
            <w:shd w:val="clear" w:color="auto" w:fill="auto"/>
          </w:tcPr>
          <w:p w14:paraId="3E5A2D1A" w14:textId="77777777" w:rsidR="00D32431" w:rsidRPr="00511C01" w:rsidRDefault="006F2FE9" w:rsidP="00511C01">
            <w:pPr>
              <w:spacing w:line="276" w:lineRule="auto"/>
              <w:rPr>
                <w:rFonts w:ascii="Arial" w:hAnsi="Arial" w:cs="Arial"/>
              </w:rPr>
            </w:pPr>
            <w:hyperlink r:id="rId10" w:history="1">
              <w:r w:rsidR="00437CA9" w:rsidRPr="00511C01">
                <w:rPr>
                  <w:rStyle w:val="Hyperlink"/>
                  <w:rFonts w:ascii="Arial" w:hAnsi="Arial" w:cs="Arial"/>
                </w:rPr>
                <w:t>Biological sources</w:t>
              </w:r>
            </w:hyperlink>
            <w:r w:rsidR="00437CA9" w:rsidRPr="00511C01">
              <w:rPr>
                <w:rFonts w:ascii="Arial" w:hAnsi="Arial" w:cs="Arial"/>
              </w:rPr>
              <w:t xml:space="preserve"> (microorganisms, human/animal tissues, plants)</w:t>
            </w:r>
          </w:p>
        </w:tc>
        <w:tc>
          <w:tcPr>
            <w:tcW w:w="390" w:type="pct"/>
          </w:tcPr>
          <w:p w14:paraId="24810E2C" w14:textId="77777777" w:rsidR="00D32431" w:rsidRPr="00511C01" w:rsidRDefault="006F2FE9" w:rsidP="00511C01">
            <w:pPr>
              <w:spacing w:line="276" w:lineRule="auto"/>
              <w:rPr>
                <w:rFonts w:ascii="Arial" w:hAnsi="Arial" w:cs="Arial"/>
              </w:rPr>
            </w:pPr>
            <w:sdt>
              <w:sdtPr>
                <w:rPr>
                  <w:rFonts w:ascii="Arial" w:hAnsi="Arial" w:cs="Arial"/>
                </w:rPr>
                <w:id w:val="-804232910"/>
              </w:sdtPr>
              <w:sdtEndPr/>
              <w:sdtContent>
                <w:r w:rsidR="00D32431" w:rsidRPr="00511C01">
                  <w:rPr>
                    <w:rFonts w:ascii="Segoe UI Symbol" w:eastAsia="MS Gothic" w:hAnsi="Segoe UI Symbol" w:cs="Segoe UI Symbol"/>
                  </w:rPr>
                  <w:t>☐</w:t>
                </w:r>
              </w:sdtContent>
            </w:sdt>
          </w:p>
        </w:tc>
      </w:tr>
      <w:tr w:rsidR="00D32431" w:rsidRPr="00511C01" w14:paraId="02256287" w14:textId="77777777" w:rsidTr="00F61596">
        <w:trPr>
          <w:trHeight w:val="303"/>
        </w:trPr>
        <w:tc>
          <w:tcPr>
            <w:tcW w:w="1639" w:type="pct"/>
            <w:shd w:val="clear" w:color="auto" w:fill="auto"/>
          </w:tcPr>
          <w:p w14:paraId="3273ABF4" w14:textId="3A90035B" w:rsidR="00D32431" w:rsidRPr="00511C01" w:rsidRDefault="006F2FE9" w:rsidP="00511C01">
            <w:pPr>
              <w:spacing w:line="276" w:lineRule="auto"/>
              <w:rPr>
                <w:rFonts w:ascii="Arial" w:hAnsi="Arial" w:cs="Arial"/>
              </w:rPr>
            </w:pPr>
            <w:hyperlink r:id="rId11" w:history="1">
              <w:r w:rsidR="00E529AF">
                <w:rPr>
                  <w:rFonts w:ascii="Arial" w:hAnsi="Arial" w:cs="Arial"/>
                  <w:color w:val="0000FF"/>
                  <w:u w:val="single"/>
                </w:rPr>
                <w:t>Class 3R, 3B or 4 Lasers</w:t>
              </w:r>
            </w:hyperlink>
          </w:p>
        </w:tc>
        <w:tc>
          <w:tcPr>
            <w:tcW w:w="313" w:type="pct"/>
          </w:tcPr>
          <w:p w14:paraId="1A9871A8" w14:textId="77777777" w:rsidR="00D32431" w:rsidRPr="00511C01" w:rsidRDefault="006F2FE9" w:rsidP="00511C01">
            <w:pPr>
              <w:spacing w:line="276" w:lineRule="auto"/>
              <w:rPr>
                <w:rFonts w:ascii="Arial" w:hAnsi="Arial" w:cs="Arial"/>
              </w:rPr>
            </w:pPr>
            <w:sdt>
              <w:sdtPr>
                <w:rPr>
                  <w:rFonts w:ascii="Arial" w:hAnsi="Arial" w:cs="Arial"/>
                </w:rPr>
                <w:id w:val="2078244014"/>
              </w:sdtPr>
              <w:sdtEndPr/>
              <w:sdtContent>
                <w:r w:rsidR="00003CD4" w:rsidRPr="00511C01">
                  <w:rPr>
                    <w:rFonts w:ascii="Segoe UI Symbol" w:eastAsia="MS Gothic" w:hAnsi="Segoe UI Symbol" w:cs="Segoe UI Symbol"/>
                  </w:rPr>
                  <w:t>☐</w:t>
                </w:r>
              </w:sdtContent>
            </w:sdt>
          </w:p>
        </w:tc>
        <w:tc>
          <w:tcPr>
            <w:tcW w:w="2658" w:type="pct"/>
            <w:shd w:val="clear" w:color="auto" w:fill="auto"/>
          </w:tcPr>
          <w:p w14:paraId="654CEE7B" w14:textId="77777777" w:rsidR="00D32431" w:rsidRPr="00511C01" w:rsidRDefault="006F2FE9" w:rsidP="00511C01">
            <w:pPr>
              <w:spacing w:line="276" w:lineRule="auto"/>
              <w:rPr>
                <w:rFonts w:ascii="Arial" w:hAnsi="Arial" w:cs="Arial"/>
              </w:rPr>
            </w:pPr>
            <w:hyperlink r:id="rId12" w:history="1">
              <w:r w:rsidR="00437CA9" w:rsidRPr="00511C01">
                <w:rPr>
                  <w:rStyle w:val="Hyperlink"/>
                  <w:rFonts w:ascii="Arial" w:hAnsi="Arial" w:cs="Arial"/>
                </w:rPr>
                <w:t>Offsite work</w:t>
              </w:r>
            </w:hyperlink>
          </w:p>
        </w:tc>
        <w:tc>
          <w:tcPr>
            <w:tcW w:w="390" w:type="pct"/>
          </w:tcPr>
          <w:p w14:paraId="5365C437" w14:textId="77777777" w:rsidR="00D32431" w:rsidRPr="00511C01" w:rsidRDefault="006F2FE9" w:rsidP="00511C01">
            <w:pPr>
              <w:spacing w:line="276" w:lineRule="auto"/>
              <w:rPr>
                <w:rFonts w:ascii="Arial" w:hAnsi="Arial" w:cs="Arial"/>
              </w:rPr>
            </w:pPr>
            <w:sdt>
              <w:sdtPr>
                <w:rPr>
                  <w:rFonts w:ascii="Arial" w:hAnsi="Arial" w:cs="Arial"/>
                </w:rPr>
                <w:id w:val="404342326"/>
              </w:sdtPr>
              <w:sdtEndPr/>
              <w:sdtContent>
                <w:r w:rsidR="00D32431" w:rsidRPr="00511C01">
                  <w:rPr>
                    <w:rFonts w:ascii="Segoe UI Symbol" w:eastAsia="MS Gothic" w:hAnsi="Segoe UI Symbol" w:cs="Segoe UI Symbol"/>
                  </w:rPr>
                  <w:t>☐</w:t>
                </w:r>
              </w:sdtContent>
            </w:sdt>
          </w:p>
        </w:tc>
      </w:tr>
      <w:tr w:rsidR="00E64B5F" w:rsidRPr="00511C01" w14:paraId="3F1C73A1" w14:textId="77777777" w:rsidTr="00E64B5F">
        <w:trPr>
          <w:trHeight w:val="303"/>
        </w:trPr>
        <w:tc>
          <w:tcPr>
            <w:tcW w:w="5000" w:type="pct"/>
            <w:gridSpan w:val="4"/>
            <w:shd w:val="clear" w:color="auto" w:fill="auto"/>
          </w:tcPr>
          <w:p w14:paraId="6F4181C6" w14:textId="77777777" w:rsidR="009B0259" w:rsidRPr="00511C01" w:rsidRDefault="00E64B5F" w:rsidP="00511C01">
            <w:pPr>
              <w:spacing w:line="276" w:lineRule="auto"/>
              <w:rPr>
                <w:rFonts w:ascii="Arial" w:hAnsi="Arial" w:cs="Arial"/>
              </w:rPr>
            </w:pPr>
            <w:r w:rsidRPr="00511C01">
              <w:rPr>
                <w:rFonts w:ascii="Arial" w:hAnsi="Arial" w:cs="Arial"/>
              </w:rPr>
              <w:t xml:space="preserve">Confirm if </w:t>
            </w:r>
            <w:hyperlink r:id="rId13" w:history="1">
              <w:r w:rsidRPr="00511C01">
                <w:rPr>
                  <w:rStyle w:val="Hyperlink"/>
                  <w:rFonts w:ascii="Arial" w:hAnsi="Arial" w:cs="Arial"/>
                </w:rPr>
                <w:t>Lone working</w:t>
              </w:r>
            </w:hyperlink>
            <w:r w:rsidRPr="00511C01">
              <w:rPr>
                <w:rFonts w:ascii="Arial" w:hAnsi="Arial" w:cs="Arial"/>
              </w:rPr>
              <w:t xml:space="preserve"> is permitted with this SOP? </w:t>
            </w:r>
            <w:sdt>
              <w:sdtPr>
                <w:rPr>
                  <w:rFonts w:ascii="Arial" w:hAnsi="Arial" w:cs="Arial"/>
                </w:rPr>
                <w:id w:val="72096197"/>
              </w:sdtPr>
              <w:sdtEndPr/>
              <w:sdtContent>
                <w:r w:rsidR="00735EA6" w:rsidRPr="00511C01">
                  <w:rPr>
                    <w:rFonts w:ascii="Segoe UI Symbol" w:eastAsia="MS Gothic" w:hAnsi="Segoe UI Symbol" w:cs="Segoe UI Symbol"/>
                  </w:rPr>
                  <w:t>☐</w:t>
                </w:r>
              </w:sdtContent>
            </w:sdt>
            <w:r w:rsidRPr="00511C01">
              <w:rPr>
                <w:rFonts w:ascii="Arial" w:hAnsi="Arial" w:cs="Arial"/>
              </w:rPr>
              <w:t xml:space="preserve"> If it is permitted, describe the control measures for lone workers:     </w:t>
            </w:r>
          </w:p>
        </w:tc>
      </w:tr>
    </w:tbl>
    <w:p w14:paraId="418CCB38" w14:textId="77777777" w:rsidR="00D10075" w:rsidRPr="00511C01" w:rsidRDefault="00437CA9" w:rsidP="00511C01">
      <w:pPr>
        <w:pStyle w:val="Heading2"/>
        <w:spacing w:before="120" w:line="276" w:lineRule="auto"/>
        <w:jc w:val="both"/>
        <w:rPr>
          <w:rFonts w:ascii="Arial" w:hAnsi="Arial" w:cs="Arial"/>
          <w:b/>
          <w:color w:val="1F3864" w:themeColor="accent5" w:themeShade="80"/>
        </w:rPr>
      </w:pPr>
      <w:r w:rsidRPr="00511C01">
        <w:rPr>
          <w:rFonts w:ascii="Arial" w:hAnsi="Arial" w:cs="Arial"/>
          <w:b/>
          <w:color w:val="1F3864" w:themeColor="accent5" w:themeShade="80"/>
        </w:rPr>
        <w:t>Preparing for the SOP</w:t>
      </w:r>
      <w:r w:rsidR="00D10075" w:rsidRPr="00511C01">
        <w:rPr>
          <w:rFonts w:ascii="Arial" w:hAnsi="Arial" w:cs="Arial"/>
          <w:b/>
          <w:color w:val="1F3864" w:themeColor="accent5" w:themeShade="80"/>
        </w:rPr>
        <w:t>:</w:t>
      </w:r>
    </w:p>
    <w:p w14:paraId="515CF41E" w14:textId="77777777" w:rsidR="00022592" w:rsidRPr="00511C01" w:rsidRDefault="00022592" w:rsidP="00511C01">
      <w:pPr>
        <w:pStyle w:val="ListParagraph"/>
        <w:numPr>
          <w:ilvl w:val="0"/>
          <w:numId w:val="20"/>
        </w:numPr>
        <w:spacing w:after="0" w:line="276" w:lineRule="auto"/>
        <w:jc w:val="both"/>
        <w:rPr>
          <w:rFonts w:ascii="Arial" w:eastAsiaTheme="majorEastAsia" w:hAnsi="Arial" w:cs="Arial"/>
        </w:rPr>
      </w:pPr>
      <w:r w:rsidRPr="00511C01">
        <w:rPr>
          <w:rFonts w:ascii="Arial" w:eastAsiaTheme="majorEastAsia" w:hAnsi="Arial" w:cs="Arial"/>
          <w:b/>
        </w:rPr>
        <w:t>DON’T</w:t>
      </w:r>
      <w:r w:rsidRPr="00511C01">
        <w:rPr>
          <w:rFonts w:ascii="Arial" w:eastAsiaTheme="majorEastAsia" w:hAnsi="Arial" w:cs="Arial"/>
        </w:rPr>
        <w:t xml:space="preserve"> use silica gel outside the fume cupboard. </w:t>
      </w:r>
      <w:r w:rsidRPr="00511C01">
        <w:rPr>
          <w:rFonts w:ascii="Arial" w:eastAsiaTheme="majorEastAsia" w:hAnsi="Arial" w:cs="Arial"/>
          <w:b/>
        </w:rPr>
        <w:t>DON’T</w:t>
      </w:r>
      <w:r w:rsidRPr="00511C01">
        <w:rPr>
          <w:rFonts w:ascii="Arial" w:eastAsiaTheme="majorEastAsia" w:hAnsi="Arial" w:cs="Arial"/>
        </w:rPr>
        <w:t xml:space="preserve"> breathe in silica dust.</w:t>
      </w:r>
    </w:p>
    <w:p w14:paraId="760DF564" w14:textId="77777777" w:rsidR="00735EA6" w:rsidRPr="00511C01" w:rsidRDefault="003F77C3" w:rsidP="00511C01">
      <w:pPr>
        <w:pStyle w:val="ListParagraph"/>
        <w:numPr>
          <w:ilvl w:val="0"/>
          <w:numId w:val="20"/>
        </w:numPr>
        <w:spacing w:after="0" w:line="276" w:lineRule="auto"/>
        <w:jc w:val="both"/>
        <w:rPr>
          <w:rFonts w:ascii="Arial" w:eastAsiaTheme="majorEastAsia" w:hAnsi="Arial" w:cs="Arial"/>
        </w:rPr>
      </w:pPr>
      <w:r w:rsidRPr="00511C01">
        <w:rPr>
          <w:rFonts w:ascii="Arial" w:eastAsiaTheme="majorEastAsia" w:hAnsi="Arial" w:cs="Arial"/>
          <w:b/>
        </w:rPr>
        <w:t>DON’T</w:t>
      </w:r>
      <w:r w:rsidRPr="00511C01">
        <w:rPr>
          <w:rFonts w:ascii="Arial" w:eastAsiaTheme="majorEastAsia" w:hAnsi="Arial" w:cs="Arial"/>
        </w:rPr>
        <w:t xml:space="preserve"> use cracked and chipped glassware. Refer to </w:t>
      </w:r>
      <w:r w:rsidRPr="00511C01">
        <w:rPr>
          <w:rFonts w:ascii="Arial" w:eastAsiaTheme="majorEastAsia" w:hAnsi="Arial" w:cs="Arial"/>
          <w:highlight w:val="yellow"/>
        </w:rPr>
        <w:t>SOP for Use of Glassware</w:t>
      </w:r>
      <w:r w:rsidRPr="00511C01">
        <w:rPr>
          <w:rFonts w:ascii="Arial" w:eastAsiaTheme="majorEastAsia" w:hAnsi="Arial" w:cs="Arial"/>
        </w:rPr>
        <w:t>.</w:t>
      </w:r>
      <w:r w:rsidRPr="00511C01">
        <w:rPr>
          <w:rFonts w:ascii="Arial" w:hAnsi="Arial" w:cs="Arial"/>
          <w:shd w:val="clear" w:color="auto" w:fill="FFFFFF"/>
        </w:rPr>
        <w:t xml:space="preserve"> </w:t>
      </w:r>
    </w:p>
    <w:p w14:paraId="108BFD02" w14:textId="6D49D134" w:rsidR="00EB1C28" w:rsidRPr="00511C01" w:rsidRDefault="00EB1C28" w:rsidP="00511C01">
      <w:pPr>
        <w:pStyle w:val="ListParagraph"/>
        <w:numPr>
          <w:ilvl w:val="0"/>
          <w:numId w:val="20"/>
        </w:numPr>
        <w:spacing w:after="0" w:line="276" w:lineRule="auto"/>
        <w:jc w:val="both"/>
        <w:rPr>
          <w:rFonts w:ascii="Arial" w:eastAsiaTheme="majorEastAsia" w:hAnsi="Arial" w:cs="Arial"/>
        </w:rPr>
      </w:pPr>
      <w:r w:rsidRPr="00511C01">
        <w:rPr>
          <w:rFonts w:ascii="Arial" w:eastAsiaTheme="majorEastAsia" w:hAnsi="Arial" w:cs="Arial"/>
          <w:b/>
        </w:rPr>
        <w:t xml:space="preserve">DON’T </w:t>
      </w:r>
      <w:r w:rsidRPr="00511C01">
        <w:rPr>
          <w:rFonts w:ascii="Arial" w:eastAsiaTheme="majorEastAsia" w:hAnsi="Arial" w:cs="Arial"/>
        </w:rPr>
        <w:t>start th</w:t>
      </w:r>
      <w:r w:rsidR="00511C01">
        <w:rPr>
          <w:rFonts w:ascii="Arial" w:eastAsiaTheme="majorEastAsia" w:hAnsi="Arial" w:cs="Arial"/>
        </w:rPr>
        <w:t>e procedure before familiarision</w:t>
      </w:r>
      <w:r w:rsidRPr="00511C01">
        <w:rPr>
          <w:rFonts w:ascii="Arial" w:eastAsiaTheme="majorEastAsia" w:hAnsi="Arial" w:cs="Arial"/>
        </w:rPr>
        <w:t xml:space="preserve"> with </w:t>
      </w:r>
      <w:r w:rsidR="00FB3BC5" w:rsidRPr="00511C01">
        <w:rPr>
          <w:rFonts w:ascii="Arial" w:eastAsiaTheme="majorEastAsia" w:hAnsi="Arial" w:cs="Arial"/>
          <w:highlight w:val="yellow"/>
        </w:rPr>
        <w:t xml:space="preserve">SOP for </w:t>
      </w:r>
      <w:r w:rsidR="00DD5304" w:rsidRPr="00511C01">
        <w:rPr>
          <w:rFonts w:ascii="Arial" w:eastAsiaTheme="majorEastAsia" w:hAnsi="Arial" w:cs="Arial"/>
          <w:highlight w:val="yellow"/>
        </w:rPr>
        <w:t>Compressed gasses</w:t>
      </w:r>
      <w:r w:rsidR="00DD5304" w:rsidRPr="00511C01">
        <w:rPr>
          <w:rFonts w:ascii="Arial" w:eastAsiaTheme="majorEastAsia" w:hAnsi="Arial" w:cs="Arial"/>
        </w:rPr>
        <w:t xml:space="preserve"> or </w:t>
      </w:r>
      <w:r w:rsidR="00DD5304" w:rsidRPr="00511C01">
        <w:rPr>
          <w:rFonts w:ascii="Arial" w:eastAsiaTheme="majorEastAsia" w:hAnsi="Arial" w:cs="Arial"/>
          <w:highlight w:val="yellow"/>
        </w:rPr>
        <w:t>SOP for Schlenk Line</w:t>
      </w:r>
      <w:r w:rsidR="00DD5304" w:rsidRPr="00511C01">
        <w:rPr>
          <w:rFonts w:ascii="Arial" w:eastAsiaTheme="majorEastAsia" w:hAnsi="Arial" w:cs="Arial"/>
        </w:rPr>
        <w:t xml:space="preserve"> depending on the source of N</w:t>
      </w:r>
      <w:r w:rsidR="00DD5304" w:rsidRPr="00511C01">
        <w:rPr>
          <w:rFonts w:ascii="Arial" w:eastAsiaTheme="majorEastAsia" w:hAnsi="Arial" w:cs="Arial"/>
          <w:vertAlign w:val="subscript"/>
        </w:rPr>
        <w:t>2</w:t>
      </w:r>
      <w:r w:rsidR="00FB3BC5" w:rsidRPr="00511C01">
        <w:rPr>
          <w:rFonts w:ascii="Arial" w:eastAsiaTheme="majorEastAsia" w:hAnsi="Arial" w:cs="Arial"/>
        </w:rPr>
        <w:t>.</w:t>
      </w:r>
    </w:p>
    <w:p w14:paraId="6575FCFB" w14:textId="77777777" w:rsidR="00DD5304" w:rsidRPr="00511C01" w:rsidRDefault="00DD5304" w:rsidP="00511C01">
      <w:pPr>
        <w:pStyle w:val="ListParagraph"/>
        <w:numPr>
          <w:ilvl w:val="0"/>
          <w:numId w:val="20"/>
        </w:numPr>
        <w:spacing w:after="0" w:line="276" w:lineRule="auto"/>
        <w:jc w:val="both"/>
        <w:rPr>
          <w:rFonts w:ascii="Arial" w:eastAsiaTheme="majorEastAsia" w:hAnsi="Arial" w:cs="Arial"/>
        </w:rPr>
      </w:pPr>
      <w:r w:rsidRPr="00511C01">
        <w:rPr>
          <w:rFonts w:ascii="Arial" w:eastAsiaTheme="majorEastAsia" w:hAnsi="Arial" w:cs="Arial"/>
          <w:b/>
        </w:rPr>
        <w:t xml:space="preserve">DO </w:t>
      </w:r>
      <w:r w:rsidRPr="00511C01">
        <w:rPr>
          <w:rFonts w:ascii="Arial" w:eastAsiaTheme="majorEastAsia" w:hAnsi="Arial" w:cs="Arial"/>
        </w:rPr>
        <w:t>use a designated waste route for TLC plates.</w:t>
      </w:r>
    </w:p>
    <w:p w14:paraId="7A771F6B" w14:textId="77777777" w:rsidR="00262953" w:rsidRPr="00511C01" w:rsidRDefault="00505646" w:rsidP="00511C01">
      <w:pPr>
        <w:pStyle w:val="Heading2"/>
        <w:spacing w:before="120" w:line="276" w:lineRule="auto"/>
        <w:jc w:val="both"/>
        <w:rPr>
          <w:rFonts w:ascii="Arial" w:hAnsi="Arial" w:cs="Arial"/>
          <w:b/>
          <w:color w:val="1F3864" w:themeColor="accent5" w:themeShade="80"/>
        </w:rPr>
      </w:pPr>
      <w:r w:rsidRPr="00511C01">
        <w:rPr>
          <w:rFonts w:ascii="Arial" w:hAnsi="Arial" w:cs="Arial"/>
          <w:b/>
          <w:color w:val="1F3864" w:themeColor="accent5" w:themeShade="80"/>
        </w:rPr>
        <w:t>Procedure</w:t>
      </w:r>
      <w:r w:rsidR="00D32431" w:rsidRPr="00511C01">
        <w:rPr>
          <w:rFonts w:ascii="Arial" w:hAnsi="Arial" w:cs="Arial"/>
          <w:b/>
          <w:color w:val="1F3864" w:themeColor="accent5" w:themeShade="80"/>
        </w:rPr>
        <w:t>:</w:t>
      </w:r>
    </w:p>
    <w:p w14:paraId="46FD3DD6" w14:textId="77777777" w:rsidR="00735EA6" w:rsidRPr="00511C01" w:rsidRDefault="00735EA6" w:rsidP="00511C01">
      <w:pPr>
        <w:pStyle w:val="Heading1"/>
        <w:keepLines w:val="0"/>
        <w:spacing w:before="0" w:line="276" w:lineRule="auto"/>
        <w:jc w:val="both"/>
        <w:rPr>
          <w:rFonts w:ascii="Arial" w:eastAsiaTheme="minorHAnsi" w:hAnsi="Arial" w:cs="Arial"/>
          <w:b/>
          <w:color w:val="auto"/>
          <w:sz w:val="22"/>
          <w:szCs w:val="22"/>
        </w:rPr>
      </w:pPr>
      <w:r w:rsidRPr="00511C01">
        <w:rPr>
          <w:rFonts w:ascii="Arial" w:eastAsiaTheme="minorHAnsi" w:hAnsi="Arial" w:cs="Arial"/>
          <w:b/>
          <w:color w:val="auto"/>
          <w:sz w:val="22"/>
          <w:szCs w:val="22"/>
        </w:rPr>
        <w:t xml:space="preserve">Before the </w:t>
      </w:r>
      <w:r w:rsidR="00980161" w:rsidRPr="00511C01">
        <w:rPr>
          <w:rFonts w:ascii="Arial" w:eastAsiaTheme="minorHAnsi" w:hAnsi="Arial" w:cs="Arial"/>
          <w:b/>
          <w:color w:val="auto"/>
          <w:sz w:val="22"/>
          <w:szCs w:val="22"/>
        </w:rPr>
        <w:t>procedure</w:t>
      </w:r>
      <w:r w:rsidRPr="00511C01">
        <w:rPr>
          <w:rFonts w:ascii="Arial" w:eastAsiaTheme="minorHAnsi" w:hAnsi="Arial" w:cs="Arial"/>
          <w:b/>
          <w:color w:val="auto"/>
          <w:sz w:val="22"/>
          <w:szCs w:val="22"/>
        </w:rPr>
        <w:t>:</w:t>
      </w:r>
    </w:p>
    <w:p w14:paraId="7C3A1F38" w14:textId="7797E8DD" w:rsidR="00692101" w:rsidRPr="00511C01" w:rsidRDefault="00692101" w:rsidP="00511C01">
      <w:pPr>
        <w:pStyle w:val="ListParagraph"/>
        <w:numPr>
          <w:ilvl w:val="0"/>
          <w:numId w:val="38"/>
        </w:numPr>
        <w:spacing w:after="0" w:line="276" w:lineRule="auto"/>
        <w:ind w:left="426"/>
        <w:jc w:val="both"/>
        <w:rPr>
          <w:rFonts w:ascii="Arial" w:hAnsi="Arial" w:cs="Arial"/>
        </w:rPr>
      </w:pPr>
      <w:r w:rsidRPr="00511C01">
        <w:rPr>
          <w:rFonts w:ascii="Arial" w:hAnsi="Arial" w:cs="Arial"/>
        </w:rPr>
        <w:t>Choose eluent, columns size and volumes of fractions to be collected.</w:t>
      </w:r>
      <w:r w:rsidR="000277E1" w:rsidRPr="00511C01">
        <w:rPr>
          <w:rFonts w:ascii="Arial" w:hAnsi="Arial" w:cs="Arial"/>
        </w:rPr>
        <w:t xml:space="preserve"> Use a column with a sintered filter embedded at the bottom of it.</w:t>
      </w:r>
    </w:p>
    <w:p w14:paraId="41F855D6" w14:textId="3CD08A11" w:rsidR="000277E1" w:rsidRPr="00511C01" w:rsidRDefault="00336B8C" w:rsidP="00511C01">
      <w:pPr>
        <w:pStyle w:val="ListParagraph"/>
        <w:numPr>
          <w:ilvl w:val="0"/>
          <w:numId w:val="38"/>
        </w:numPr>
        <w:spacing w:after="0" w:line="276" w:lineRule="auto"/>
        <w:ind w:left="426"/>
        <w:jc w:val="both"/>
        <w:rPr>
          <w:rFonts w:ascii="Arial" w:hAnsi="Arial" w:cs="Arial"/>
        </w:rPr>
      </w:pPr>
      <w:r w:rsidRPr="00511C01">
        <w:rPr>
          <w:rFonts w:ascii="Arial" w:hAnsi="Arial" w:cs="Arial"/>
        </w:rPr>
        <w:t xml:space="preserve">Close </w:t>
      </w:r>
      <w:r w:rsidR="000277E1" w:rsidRPr="00511C01">
        <w:rPr>
          <w:rFonts w:ascii="Arial" w:hAnsi="Arial" w:cs="Arial"/>
        </w:rPr>
        <w:t>the</w:t>
      </w:r>
      <w:r w:rsidRPr="00511C01">
        <w:rPr>
          <w:rFonts w:ascii="Arial" w:hAnsi="Arial" w:cs="Arial"/>
        </w:rPr>
        <w:t xml:space="preserve"> </w:t>
      </w:r>
      <w:r w:rsidR="000277E1" w:rsidRPr="00511C01">
        <w:rPr>
          <w:rFonts w:ascii="Arial" w:hAnsi="Arial" w:cs="Arial"/>
        </w:rPr>
        <w:t>tap at the bottom of the column</w:t>
      </w:r>
      <w:r w:rsidRPr="00511C01">
        <w:rPr>
          <w:rFonts w:ascii="Arial" w:hAnsi="Arial" w:cs="Arial"/>
        </w:rPr>
        <w:t xml:space="preserve"> and place the</w:t>
      </w:r>
      <w:r w:rsidR="00DD5304" w:rsidRPr="00511C01">
        <w:rPr>
          <w:rFonts w:ascii="Arial" w:hAnsi="Arial" w:cs="Arial"/>
        </w:rPr>
        <w:t xml:space="preserve"> flash column in a </w:t>
      </w:r>
      <w:r w:rsidR="00A70182">
        <w:rPr>
          <w:rFonts w:ascii="Arial" w:hAnsi="Arial" w:cs="Arial"/>
        </w:rPr>
        <w:t>fume cupboard</w:t>
      </w:r>
      <w:r w:rsidR="00DD5304" w:rsidRPr="00511C01">
        <w:rPr>
          <w:rFonts w:ascii="Arial" w:hAnsi="Arial" w:cs="Arial"/>
        </w:rPr>
        <w:t xml:space="preserve"> where there is access to N</w:t>
      </w:r>
      <w:r w:rsidR="00DD5304" w:rsidRPr="00511C01">
        <w:rPr>
          <w:rFonts w:ascii="Arial" w:hAnsi="Arial" w:cs="Arial"/>
          <w:vertAlign w:val="subscript"/>
        </w:rPr>
        <w:t xml:space="preserve">2 </w:t>
      </w:r>
      <w:r w:rsidR="00DD5304" w:rsidRPr="00511C01">
        <w:rPr>
          <w:rFonts w:ascii="Arial" w:hAnsi="Arial" w:cs="Arial"/>
        </w:rPr>
        <w:t xml:space="preserve">gas. </w:t>
      </w:r>
    </w:p>
    <w:p w14:paraId="25258BB0" w14:textId="2132F719" w:rsidR="000277E1" w:rsidRPr="00511C01" w:rsidRDefault="0079681C" w:rsidP="00511C01">
      <w:pPr>
        <w:pStyle w:val="ListParagraph"/>
        <w:numPr>
          <w:ilvl w:val="0"/>
          <w:numId w:val="38"/>
        </w:numPr>
        <w:spacing w:after="0" w:line="276" w:lineRule="auto"/>
        <w:ind w:left="426"/>
        <w:jc w:val="both"/>
        <w:rPr>
          <w:rFonts w:ascii="Arial" w:hAnsi="Arial" w:cs="Arial"/>
        </w:rPr>
      </w:pPr>
      <w:r w:rsidRPr="00511C01">
        <w:rPr>
          <w:rFonts w:ascii="Arial" w:hAnsi="Arial" w:cs="Arial"/>
        </w:rPr>
        <w:t>Make a slurry of the silica and eluent in a large beaker</w:t>
      </w:r>
      <w:r w:rsidR="00511C01">
        <w:rPr>
          <w:rFonts w:ascii="Arial" w:hAnsi="Arial" w:cs="Arial"/>
        </w:rPr>
        <w:t>,</w:t>
      </w:r>
      <w:r w:rsidRPr="00511C01">
        <w:rPr>
          <w:rFonts w:ascii="Arial" w:hAnsi="Arial" w:cs="Arial"/>
        </w:rPr>
        <w:t xml:space="preserve"> stirring well with a glass rod. </w:t>
      </w:r>
      <w:r w:rsidR="00F041AD" w:rsidRPr="00511C01">
        <w:rPr>
          <w:rFonts w:ascii="Arial" w:hAnsi="Arial" w:cs="Arial"/>
        </w:rPr>
        <w:t>Slowly p</w:t>
      </w:r>
      <w:r w:rsidRPr="00511C01">
        <w:rPr>
          <w:rFonts w:ascii="Arial" w:hAnsi="Arial" w:cs="Arial"/>
        </w:rPr>
        <w:t>our th</w:t>
      </w:r>
      <w:r w:rsidR="00F041AD" w:rsidRPr="00511C01">
        <w:rPr>
          <w:rFonts w:ascii="Arial" w:hAnsi="Arial" w:cs="Arial"/>
        </w:rPr>
        <w:t>e</w:t>
      </w:r>
      <w:r w:rsidRPr="00511C01">
        <w:rPr>
          <w:rFonts w:ascii="Arial" w:hAnsi="Arial" w:cs="Arial"/>
        </w:rPr>
        <w:t xml:space="preserve"> slurry into the column </w:t>
      </w:r>
      <w:r w:rsidR="007465F7" w:rsidRPr="00511C01">
        <w:rPr>
          <w:rFonts w:ascii="Arial" w:hAnsi="Arial" w:cs="Arial"/>
        </w:rPr>
        <w:t xml:space="preserve">allowing it to run gently </w:t>
      </w:r>
      <w:r w:rsidR="00F041AD" w:rsidRPr="00511C01">
        <w:rPr>
          <w:rFonts w:ascii="Arial" w:hAnsi="Arial" w:cs="Arial"/>
        </w:rPr>
        <w:t xml:space="preserve">down the walls </w:t>
      </w:r>
      <w:r w:rsidRPr="00511C01">
        <w:rPr>
          <w:rFonts w:ascii="Arial" w:hAnsi="Arial" w:cs="Arial"/>
        </w:rPr>
        <w:t xml:space="preserve">until a few cm below the lower end of the ground glass joint. </w:t>
      </w:r>
    </w:p>
    <w:p w14:paraId="2F7737AD" w14:textId="2EFFF0D7" w:rsidR="0079681C" w:rsidRPr="00511C01" w:rsidRDefault="00F041AD" w:rsidP="00511C01">
      <w:pPr>
        <w:pStyle w:val="ListParagraph"/>
        <w:numPr>
          <w:ilvl w:val="0"/>
          <w:numId w:val="38"/>
        </w:numPr>
        <w:spacing w:after="0" w:line="276" w:lineRule="auto"/>
        <w:ind w:left="426"/>
        <w:jc w:val="both"/>
        <w:rPr>
          <w:rFonts w:ascii="Arial" w:hAnsi="Arial" w:cs="Arial"/>
        </w:rPr>
      </w:pPr>
      <w:r w:rsidRPr="00511C01">
        <w:rPr>
          <w:rFonts w:ascii="Arial" w:hAnsi="Arial" w:cs="Arial"/>
        </w:rPr>
        <w:t xml:space="preserve">Apply air pressure </w:t>
      </w:r>
      <w:r w:rsidR="000277E1" w:rsidRPr="00511C01">
        <w:rPr>
          <w:rFonts w:ascii="Arial" w:hAnsi="Arial" w:cs="Arial"/>
        </w:rPr>
        <w:t xml:space="preserve">using the fitted pump </w:t>
      </w:r>
      <w:r w:rsidRPr="00511C01">
        <w:rPr>
          <w:rFonts w:ascii="Arial" w:hAnsi="Arial" w:cs="Arial"/>
        </w:rPr>
        <w:t>to fully compress the gel - you will notice when the upper edge of the dispersed silica stops moving downwards.</w:t>
      </w:r>
      <w:r w:rsidR="007465F7" w:rsidRPr="00511C01">
        <w:rPr>
          <w:rFonts w:ascii="Arial" w:hAnsi="Arial" w:cs="Arial"/>
        </w:rPr>
        <w:t xml:space="preserve"> It may be necessary to run more </w:t>
      </w:r>
      <w:r w:rsidR="0079681C" w:rsidRPr="00511C01">
        <w:rPr>
          <w:rFonts w:ascii="Arial" w:hAnsi="Arial" w:cs="Arial"/>
        </w:rPr>
        <w:t xml:space="preserve">eluent through the column </w:t>
      </w:r>
      <w:r w:rsidR="007465F7" w:rsidRPr="00511C01">
        <w:rPr>
          <w:rFonts w:ascii="Arial" w:hAnsi="Arial" w:cs="Arial"/>
        </w:rPr>
        <w:t xml:space="preserve">while </w:t>
      </w:r>
      <w:r w:rsidR="0079681C" w:rsidRPr="00511C01">
        <w:rPr>
          <w:rFonts w:ascii="Arial" w:hAnsi="Arial" w:cs="Arial"/>
        </w:rPr>
        <w:t xml:space="preserve">applying a steady </w:t>
      </w:r>
      <w:r w:rsidR="007465F7" w:rsidRPr="00511C01">
        <w:rPr>
          <w:rFonts w:ascii="Arial" w:hAnsi="Arial" w:cs="Arial"/>
        </w:rPr>
        <w:t xml:space="preserve">air </w:t>
      </w:r>
      <w:r w:rsidR="0079681C" w:rsidRPr="00511C01">
        <w:rPr>
          <w:rFonts w:ascii="Arial" w:hAnsi="Arial" w:cs="Arial"/>
        </w:rPr>
        <w:t xml:space="preserve">pressure until all </w:t>
      </w:r>
      <w:r w:rsidR="00511C01">
        <w:rPr>
          <w:rFonts w:ascii="Arial" w:hAnsi="Arial" w:cs="Arial"/>
        </w:rPr>
        <w:t xml:space="preserve">the </w:t>
      </w:r>
      <w:r w:rsidR="0079681C" w:rsidRPr="00511C01">
        <w:rPr>
          <w:rFonts w:ascii="Arial" w:hAnsi="Arial" w:cs="Arial"/>
        </w:rPr>
        <w:t xml:space="preserve">gel is evenly wet with the eluent and no part of the column is hot. </w:t>
      </w:r>
      <w:r w:rsidR="00A56FDF" w:rsidRPr="00511C01">
        <w:rPr>
          <w:rFonts w:ascii="Arial" w:hAnsi="Arial" w:cs="Arial"/>
        </w:rPr>
        <w:t xml:space="preserve">It is recommended to use a t-adaptor with </w:t>
      </w:r>
      <w:r w:rsidR="00511C01">
        <w:rPr>
          <w:rFonts w:ascii="Arial" w:hAnsi="Arial" w:cs="Arial"/>
        </w:rPr>
        <w:t xml:space="preserve">a </w:t>
      </w:r>
      <w:r w:rsidR="00A56FDF" w:rsidRPr="00511C01">
        <w:rPr>
          <w:rFonts w:ascii="Arial" w:hAnsi="Arial" w:cs="Arial"/>
        </w:rPr>
        <w:t xml:space="preserve">stopper on one end, which can be shot out to release excess gas if </w:t>
      </w:r>
      <w:r w:rsidR="00511C01">
        <w:rPr>
          <w:rFonts w:ascii="Arial" w:hAnsi="Arial" w:cs="Arial"/>
        </w:rPr>
        <w:t>present,</w:t>
      </w:r>
      <w:r w:rsidR="00A56FDF" w:rsidRPr="00511C01">
        <w:rPr>
          <w:rFonts w:ascii="Arial" w:hAnsi="Arial" w:cs="Arial"/>
        </w:rPr>
        <w:t xml:space="preserve"> preventing the breakage of the column.</w:t>
      </w:r>
    </w:p>
    <w:p w14:paraId="0B9FA272" w14:textId="66597A1D" w:rsidR="0079681C" w:rsidRPr="00511C01" w:rsidRDefault="007465F7" w:rsidP="00511C01">
      <w:pPr>
        <w:pStyle w:val="ListParagraph"/>
        <w:numPr>
          <w:ilvl w:val="0"/>
          <w:numId w:val="38"/>
        </w:numPr>
        <w:spacing w:after="0" w:line="276" w:lineRule="auto"/>
        <w:ind w:left="426"/>
        <w:jc w:val="both"/>
        <w:rPr>
          <w:rFonts w:ascii="Arial" w:hAnsi="Arial" w:cs="Arial"/>
        </w:rPr>
      </w:pPr>
      <w:r w:rsidRPr="00511C01">
        <w:rPr>
          <w:rFonts w:ascii="Arial" w:hAnsi="Arial" w:cs="Arial"/>
        </w:rPr>
        <w:t>Excess eluent will continue to drip out of the column until the u</w:t>
      </w:r>
      <w:r w:rsidR="00511C01">
        <w:rPr>
          <w:rFonts w:ascii="Arial" w:hAnsi="Arial" w:cs="Arial"/>
        </w:rPr>
        <w:t xml:space="preserve">pper level of the silica gel is </w:t>
      </w:r>
      <w:r w:rsidRPr="00511C01">
        <w:rPr>
          <w:rFonts w:ascii="Arial" w:hAnsi="Arial" w:cs="Arial"/>
        </w:rPr>
        <w:t>reached.</w:t>
      </w:r>
    </w:p>
    <w:p w14:paraId="0627A48B" w14:textId="77777777" w:rsidR="0079681C" w:rsidRPr="00511C01" w:rsidRDefault="0079681C" w:rsidP="00511C01">
      <w:pPr>
        <w:spacing w:after="0" w:line="276" w:lineRule="auto"/>
        <w:ind w:hanging="284"/>
        <w:jc w:val="both"/>
        <w:rPr>
          <w:rFonts w:ascii="Arial" w:hAnsi="Arial" w:cs="Arial"/>
        </w:rPr>
      </w:pPr>
    </w:p>
    <w:p w14:paraId="39E013A8" w14:textId="77777777" w:rsidR="00735EA6" w:rsidRPr="00511C01" w:rsidRDefault="00980161" w:rsidP="00511C01">
      <w:pPr>
        <w:pStyle w:val="Heading1"/>
        <w:keepLines w:val="0"/>
        <w:spacing w:before="0" w:line="276" w:lineRule="auto"/>
        <w:jc w:val="both"/>
        <w:rPr>
          <w:rFonts w:ascii="Arial" w:eastAsiaTheme="minorHAnsi" w:hAnsi="Arial" w:cs="Arial"/>
          <w:b/>
          <w:color w:val="auto"/>
          <w:sz w:val="22"/>
          <w:szCs w:val="24"/>
        </w:rPr>
      </w:pPr>
      <w:r w:rsidRPr="00511C01">
        <w:rPr>
          <w:rFonts w:ascii="Arial" w:eastAsiaTheme="minorHAnsi" w:hAnsi="Arial" w:cs="Arial"/>
          <w:b/>
          <w:color w:val="auto"/>
          <w:sz w:val="22"/>
          <w:szCs w:val="24"/>
        </w:rPr>
        <w:t>During the process:</w:t>
      </w:r>
    </w:p>
    <w:p w14:paraId="13AB353E" w14:textId="4CB0A8E0" w:rsidR="00DD5304" w:rsidRPr="00511C01" w:rsidRDefault="00DD5304" w:rsidP="00511C01">
      <w:pPr>
        <w:pStyle w:val="NoSpacing"/>
        <w:numPr>
          <w:ilvl w:val="0"/>
          <w:numId w:val="33"/>
        </w:numPr>
        <w:spacing w:line="276" w:lineRule="auto"/>
        <w:ind w:left="426"/>
        <w:rPr>
          <w:rFonts w:ascii="Arial" w:hAnsi="Arial" w:cs="Arial"/>
        </w:rPr>
      </w:pPr>
      <w:r w:rsidRPr="00511C01">
        <w:rPr>
          <w:rFonts w:ascii="Arial" w:hAnsi="Arial" w:cs="Arial"/>
        </w:rPr>
        <w:t>Application of the sa</w:t>
      </w:r>
      <w:r w:rsidR="000277E1" w:rsidRPr="00511C01">
        <w:rPr>
          <w:rFonts w:ascii="Arial" w:hAnsi="Arial" w:cs="Arial"/>
        </w:rPr>
        <w:t>mple a</w:t>
      </w:r>
      <w:r w:rsidRPr="00511C01">
        <w:rPr>
          <w:rFonts w:ascii="Arial" w:hAnsi="Arial" w:cs="Arial"/>
        </w:rPr>
        <w:t>bsorbed to stationary phase</w:t>
      </w:r>
      <w:r w:rsidR="00511C01">
        <w:rPr>
          <w:rFonts w:ascii="Arial" w:hAnsi="Arial" w:cs="Arial"/>
        </w:rPr>
        <w:t>:</w:t>
      </w:r>
    </w:p>
    <w:p w14:paraId="2A263A81" w14:textId="08A8AD39" w:rsidR="00DD5304" w:rsidRPr="00511C01" w:rsidRDefault="00DD5304" w:rsidP="00511C01">
      <w:pPr>
        <w:pStyle w:val="NoSpacing"/>
        <w:numPr>
          <w:ilvl w:val="1"/>
          <w:numId w:val="30"/>
        </w:numPr>
        <w:spacing w:line="276" w:lineRule="auto"/>
        <w:jc w:val="both"/>
        <w:rPr>
          <w:rFonts w:ascii="Arial" w:hAnsi="Arial" w:cs="Arial"/>
        </w:rPr>
      </w:pPr>
      <w:r w:rsidRPr="00511C01">
        <w:rPr>
          <w:rFonts w:ascii="Arial" w:hAnsi="Arial" w:cs="Arial"/>
        </w:rPr>
        <w:t xml:space="preserve">Dissolve the sample in a suitable solvent in a </w:t>
      </w:r>
      <w:r w:rsidR="00511C01" w:rsidRPr="00511C01">
        <w:rPr>
          <w:rFonts w:ascii="Arial" w:hAnsi="Arial" w:cs="Arial"/>
        </w:rPr>
        <w:t>suitably</w:t>
      </w:r>
      <w:r w:rsidRPr="00511C01">
        <w:rPr>
          <w:rFonts w:ascii="Arial" w:hAnsi="Arial" w:cs="Arial"/>
        </w:rPr>
        <w:t xml:space="preserve"> sized round bottom flask</w:t>
      </w:r>
    </w:p>
    <w:p w14:paraId="179F3C6F" w14:textId="02976457" w:rsidR="00DD5304" w:rsidRPr="00511C01" w:rsidRDefault="00DD5304" w:rsidP="00511C01">
      <w:pPr>
        <w:pStyle w:val="NoSpacing"/>
        <w:numPr>
          <w:ilvl w:val="1"/>
          <w:numId w:val="30"/>
        </w:numPr>
        <w:spacing w:line="276" w:lineRule="auto"/>
        <w:jc w:val="both"/>
        <w:rPr>
          <w:rFonts w:ascii="Arial" w:hAnsi="Arial" w:cs="Arial"/>
        </w:rPr>
      </w:pPr>
      <w:r w:rsidRPr="00511C01">
        <w:rPr>
          <w:rFonts w:ascii="Arial" w:hAnsi="Arial" w:cs="Arial"/>
        </w:rPr>
        <w:t xml:space="preserve">Add </w:t>
      </w:r>
      <w:r w:rsidR="007465F7" w:rsidRPr="00511C01">
        <w:rPr>
          <w:rFonts w:ascii="Arial" w:hAnsi="Arial" w:cs="Arial"/>
        </w:rPr>
        <w:t xml:space="preserve">a small amount of dry silica </w:t>
      </w:r>
      <w:r w:rsidR="00511C01">
        <w:rPr>
          <w:rFonts w:ascii="Arial" w:hAnsi="Arial" w:cs="Arial"/>
        </w:rPr>
        <w:t>(usually around the same mass as</w:t>
      </w:r>
      <w:r w:rsidR="007465F7" w:rsidRPr="00511C01">
        <w:rPr>
          <w:rFonts w:ascii="Arial" w:hAnsi="Arial" w:cs="Arial"/>
        </w:rPr>
        <w:t xml:space="preserve"> the crude mixture being purified).</w:t>
      </w:r>
    </w:p>
    <w:p w14:paraId="52DE326F" w14:textId="050381C8" w:rsidR="00DD5304" w:rsidRPr="00511C01" w:rsidRDefault="00DD5304" w:rsidP="00511C01">
      <w:pPr>
        <w:pStyle w:val="NoSpacing"/>
        <w:numPr>
          <w:ilvl w:val="1"/>
          <w:numId w:val="30"/>
        </w:numPr>
        <w:spacing w:line="276" w:lineRule="auto"/>
        <w:jc w:val="both"/>
        <w:rPr>
          <w:rFonts w:ascii="Arial" w:hAnsi="Arial" w:cs="Arial"/>
        </w:rPr>
      </w:pPr>
      <w:r w:rsidRPr="00511C01">
        <w:rPr>
          <w:rFonts w:ascii="Arial" w:hAnsi="Arial" w:cs="Arial"/>
        </w:rPr>
        <w:lastRenderedPageBreak/>
        <w:t xml:space="preserve">Evaporate the solvent (see separate </w:t>
      </w:r>
      <w:r w:rsidRPr="00511C01">
        <w:rPr>
          <w:rFonts w:ascii="Arial" w:hAnsi="Arial" w:cs="Arial"/>
          <w:highlight w:val="yellow"/>
        </w:rPr>
        <w:t>SOP for Rotavapor</w:t>
      </w:r>
      <w:r w:rsidRPr="00511C01">
        <w:rPr>
          <w:rFonts w:ascii="Arial" w:hAnsi="Arial" w:cs="Arial"/>
        </w:rPr>
        <w:t>)</w:t>
      </w:r>
      <w:r w:rsidR="00D22641" w:rsidRPr="00511C01">
        <w:rPr>
          <w:rFonts w:ascii="Arial" w:hAnsi="Arial" w:cs="Arial"/>
        </w:rPr>
        <w:t xml:space="preserve">. This </w:t>
      </w:r>
      <w:r w:rsidR="00511C01">
        <w:rPr>
          <w:rFonts w:ascii="Arial" w:hAnsi="Arial" w:cs="Arial"/>
        </w:rPr>
        <w:t xml:space="preserve">process </w:t>
      </w:r>
      <w:r w:rsidR="00D22641" w:rsidRPr="00511C01">
        <w:rPr>
          <w:rFonts w:ascii="Arial" w:hAnsi="Arial" w:cs="Arial"/>
        </w:rPr>
        <w:t>requires special attention and should be supervised by an experienced user.</w:t>
      </w:r>
    </w:p>
    <w:p w14:paraId="3141AA6F" w14:textId="698007A5" w:rsidR="00DD5304" w:rsidRPr="00511C01" w:rsidRDefault="007465F7" w:rsidP="00511C01">
      <w:pPr>
        <w:pStyle w:val="NoSpacing"/>
        <w:numPr>
          <w:ilvl w:val="1"/>
          <w:numId w:val="30"/>
        </w:numPr>
        <w:spacing w:line="276" w:lineRule="auto"/>
        <w:jc w:val="both"/>
        <w:rPr>
          <w:rFonts w:ascii="Arial" w:hAnsi="Arial" w:cs="Arial"/>
        </w:rPr>
      </w:pPr>
      <w:r w:rsidRPr="00511C01">
        <w:rPr>
          <w:rFonts w:ascii="Arial" w:hAnsi="Arial" w:cs="Arial"/>
        </w:rPr>
        <w:t>Scrape the silica mixture away from the sides of the flask with a bent spatula and a</w:t>
      </w:r>
      <w:r w:rsidR="00DD5304" w:rsidRPr="00511C01">
        <w:rPr>
          <w:rFonts w:ascii="Arial" w:hAnsi="Arial" w:cs="Arial"/>
        </w:rPr>
        <w:t>pply the dry residue on top of the packed column</w:t>
      </w:r>
      <w:r w:rsidR="00511C01">
        <w:rPr>
          <w:rFonts w:ascii="Arial" w:hAnsi="Arial" w:cs="Arial"/>
        </w:rPr>
        <w:t>.</w:t>
      </w:r>
    </w:p>
    <w:p w14:paraId="3F34438F" w14:textId="5EFD949B" w:rsidR="00DD5304" w:rsidRPr="00511C01" w:rsidRDefault="00DD5304" w:rsidP="00511C01">
      <w:pPr>
        <w:pStyle w:val="NoSpacing"/>
        <w:numPr>
          <w:ilvl w:val="0"/>
          <w:numId w:val="33"/>
        </w:numPr>
        <w:spacing w:line="276" w:lineRule="auto"/>
        <w:ind w:left="284"/>
        <w:jc w:val="both"/>
        <w:rPr>
          <w:rFonts w:ascii="Arial" w:hAnsi="Arial" w:cs="Arial"/>
        </w:rPr>
      </w:pPr>
      <w:r w:rsidRPr="00511C01">
        <w:rPr>
          <w:rFonts w:ascii="Arial" w:hAnsi="Arial" w:cs="Arial"/>
        </w:rPr>
        <w:t>Eluting the column</w:t>
      </w:r>
      <w:r w:rsidR="00511C01">
        <w:rPr>
          <w:rFonts w:ascii="Arial" w:hAnsi="Arial" w:cs="Arial"/>
        </w:rPr>
        <w:t>:</w:t>
      </w:r>
      <w:r w:rsidRPr="00511C01">
        <w:rPr>
          <w:rFonts w:ascii="Arial" w:hAnsi="Arial" w:cs="Arial"/>
        </w:rPr>
        <w:t xml:space="preserve"> </w:t>
      </w:r>
    </w:p>
    <w:p w14:paraId="5310999E" w14:textId="75BB6CB4" w:rsidR="00F00B27" w:rsidRPr="00511C01" w:rsidRDefault="00511C01" w:rsidP="00511C01">
      <w:pPr>
        <w:pStyle w:val="NoSpacing"/>
        <w:numPr>
          <w:ilvl w:val="0"/>
          <w:numId w:val="34"/>
        </w:numPr>
        <w:spacing w:line="276" w:lineRule="auto"/>
        <w:jc w:val="both"/>
        <w:rPr>
          <w:rFonts w:ascii="Arial" w:hAnsi="Arial" w:cs="Arial"/>
        </w:rPr>
      </w:pPr>
      <w:r>
        <w:rPr>
          <w:rFonts w:ascii="Arial" w:hAnsi="Arial" w:cs="Arial"/>
        </w:rPr>
        <w:t>Ensuring</w:t>
      </w:r>
      <w:r w:rsidR="000277E1" w:rsidRPr="00511C01">
        <w:rPr>
          <w:rFonts w:ascii="Arial" w:hAnsi="Arial" w:cs="Arial"/>
        </w:rPr>
        <w:t xml:space="preserve"> the tap is closed</w:t>
      </w:r>
      <w:r>
        <w:rPr>
          <w:rFonts w:ascii="Arial" w:hAnsi="Arial" w:cs="Arial"/>
        </w:rPr>
        <w:t>,</w:t>
      </w:r>
      <w:r w:rsidR="000277E1" w:rsidRPr="00511C01">
        <w:rPr>
          <w:rFonts w:ascii="Arial" w:hAnsi="Arial" w:cs="Arial"/>
        </w:rPr>
        <w:t xml:space="preserve"> f</w:t>
      </w:r>
      <w:r w:rsidR="00F00B27" w:rsidRPr="00511C01">
        <w:rPr>
          <w:rFonts w:ascii="Arial" w:hAnsi="Arial" w:cs="Arial"/>
        </w:rPr>
        <w:t>ill the</w:t>
      </w:r>
      <w:r w:rsidR="00DD5304" w:rsidRPr="00511C01">
        <w:rPr>
          <w:rFonts w:ascii="Arial" w:hAnsi="Arial" w:cs="Arial"/>
        </w:rPr>
        <w:t xml:space="preserve"> column with the eluent</w:t>
      </w:r>
      <w:r w:rsidR="00F00B27" w:rsidRPr="00511C01">
        <w:rPr>
          <w:rFonts w:ascii="Arial" w:hAnsi="Arial" w:cs="Arial"/>
        </w:rPr>
        <w:t xml:space="preserve"> </w:t>
      </w:r>
      <w:r w:rsidR="00DD5304" w:rsidRPr="00511C01">
        <w:rPr>
          <w:rFonts w:ascii="Arial" w:hAnsi="Arial" w:cs="Arial"/>
        </w:rPr>
        <w:t>once more</w:t>
      </w:r>
      <w:r>
        <w:rPr>
          <w:rFonts w:ascii="Arial" w:hAnsi="Arial" w:cs="Arial"/>
        </w:rPr>
        <w:t>,</w:t>
      </w:r>
      <w:r w:rsidR="007465F7" w:rsidRPr="00511C01">
        <w:rPr>
          <w:rFonts w:ascii="Arial" w:hAnsi="Arial" w:cs="Arial"/>
        </w:rPr>
        <w:t xml:space="preserve"> allowing the solvent to run gently down the walls of the column so as not to disturb the top of the silica bed</w:t>
      </w:r>
      <w:r>
        <w:rPr>
          <w:rFonts w:ascii="Arial" w:hAnsi="Arial" w:cs="Arial"/>
        </w:rPr>
        <w:t>.</w:t>
      </w:r>
      <w:r w:rsidR="00DD5304" w:rsidRPr="00511C01">
        <w:rPr>
          <w:rFonts w:ascii="Arial" w:hAnsi="Arial" w:cs="Arial"/>
        </w:rPr>
        <w:t xml:space="preserve"> </w:t>
      </w:r>
    </w:p>
    <w:p w14:paraId="62C59734" w14:textId="720B7427" w:rsidR="00A56FDF" w:rsidRPr="00511C01" w:rsidRDefault="00F00B27" w:rsidP="00511C01">
      <w:pPr>
        <w:pStyle w:val="ListParagraph"/>
        <w:numPr>
          <w:ilvl w:val="0"/>
          <w:numId w:val="34"/>
        </w:numPr>
        <w:spacing w:after="0" w:line="276" w:lineRule="auto"/>
        <w:jc w:val="both"/>
        <w:rPr>
          <w:rFonts w:ascii="Arial" w:hAnsi="Arial" w:cs="Arial"/>
        </w:rPr>
      </w:pPr>
      <w:r w:rsidRPr="00511C01">
        <w:rPr>
          <w:rFonts w:ascii="Arial" w:hAnsi="Arial" w:cs="Arial"/>
        </w:rPr>
        <w:t xml:space="preserve">Put a </w:t>
      </w:r>
      <w:r w:rsidR="00511C01">
        <w:rPr>
          <w:rFonts w:ascii="Arial" w:hAnsi="Arial" w:cs="Arial"/>
        </w:rPr>
        <w:t>suitably sized</w:t>
      </w:r>
      <w:r w:rsidR="00DD5304" w:rsidRPr="00511C01">
        <w:rPr>
          <w:rFonts w:ascii="Arial" w:hAnsi="Arial" w:cs="Arial"/>
        </w:rPr>
        <w:t xml:space="preserve"> beaker under the column,</w:t>
      </w:r>
      <w:r w:rsidRPr="00511C01">
        <w:rPr>
          <w:rFonts w:ascii="Arial" w:hAnsi="Arial" w:cs="Arial"/>
        </w:rPr>
        <w:t xml:space="preserve"> open</w:t>
      </w:r>
      <w:r w:rsidR="00DD5304" w:rsidRPr="00511C01">
        <w:rPr>
          <w:rFonts w:ascii="Arial" w:hAnsi="Arial" w:cs="Arial"/>
        </w:rPr>
        <w:t xml:space="preserve"> the </w:t>
      </w:r>
      <w:r w:rsidR="000277E1" w:rsidRPr="00511C01">
        <w:rPr>
          <w:rFonts w:ascii="Arial" w:hAnsi="Arial" w:cs="Arial"/>
        </w:rPr>
        <w:t xml:space="preserve">tap </w:t>
      </w:r>
      <w:r w:rsidRPr="00511C01">
        <w:rPr>
          <w:rFonts w:ascii="Arial" w:hAnsi="Arial" w:cs="Arial"/>
        </w:rPr>
        <w:t>and apply N</w:t>
      </w:r>
      <w:r w:rsidRPr="00511C01">
        <w:rPr>
          <w:rFonts w:ascii="Arial" w:hAnsi="Arial" w:cs="Arial"/>
          <w:vertAlign w:val="subscript"/>
        </w:rPr>
        <w:t>2</w:t>
      </w:r>
      <w:r w:rsidRPr="00511C01">
        <w:rPr>
          <w:rFonts w:ascii="Arial" w:hAnsi="Arial" w:cs="Arial"/>
        </w:rPr>
        <w:t xml:space="preserve"> </w:t>
      </w:r>
      <w:r w:rsidR="00DD5304" w:rsidRPr="00511C01">
        <w:rPr>
          <w:rFonts w:ascii="Arial" w:hAnsi="Arial" w:cs="Arial"/>
        </w:rPr>
        <w:t>pressure so that the liquid volume decreas</w:t>
      </w:r>
      <w:r w:rsidRPr="00511C01">
        <w:rPr>
          <w:rFonts w:ascii="Arial" w:hAnsi="Arial" w:cs="Arial"/>
        </w:rPr>
        <w:t xml:space="preserve">es with a rate of </w:t>
      </w:r>
      <w:r w:rsidR="00511C01">
        <w:rPr>
          <w:rFonts w:ascii="Arial" w:hAnsi="Arial" w:cs="Arial"/>
        </w:rPr>
        <w:t>roughly</w:t>
      </w:r>
      <w:r w:rsidRPr="00511C01">
        <w:rPr>
          <w:rFonts w:ascii="Arial" w:hAnsi="Arial" w:cs="Arial"/>
        </w:rPr>
        <w:t xml:space="preserve"> </w:t>
      </w:r>
      <w:r w:rsidR="00B33D70" w:rsidRPr="00511C01">
        <w:rPr>
          <w:rFonts w:ascii="Arial" w:hAnsi="Arial" w:cs="Arial"/>
        </w:rPr>
        <w:t>1 mm/s.</w:t>
      </w:r>
      <w:r w:rsidR="00DD5304" w:rsidRPr="00511C01">
        <w:rPr>
          <w:rFonts w:ascii="Arial" w:hAnsi="Arial" w:cs="Arial"/>
        </w:rPr>
        <w:t xml:space="preserve"> </w:t>
      </w:r>
      <w:r w:rsidR="00A56FDF" w:rsidRPr="00511C01">
        <w:rPr>
          <w:rFonts w:ascii="Arial" w:hAnsi="Arial" w:cs="Arial"/>
        </w:rPr>
        <w:t xml:space="preserve">It is recommended to use a t-adaptor with stopper on one end, which can be shot out to release excess gas if </w:t>
      </w:r>
      <w:r w:rsidR="00511C01">
        <w:rPr>
          <w:rFonts w:ascii="Arial" w:hAnsi="Arial" w:cs="Arial"/>
        </w:rPr>
        <w:t>present,</w:t>
      </w:r>
      <w:r w:rsidR="00A56FDF" w:rsidRPr="00511C01">
        <w:rPr>
          <w:rFonts w:ascii="Arial" w:hAnsi="Arial" w:cs="Arial"/>
        </w:rPr>
        <w:t xml:space="preserve"> preventing the breakage of the column.</w:t>
      </w:r>
    </w:p>
    <w:p w14:paraId="04D7D106" w14:textId="514686C6" w:rsidR="00F00B27" w:rsidRPr="00511C01" w:rsidRDefault="00DD5304" w:rsidP="00511C01">
      <w:pPr>
        <w:pStyle w:val="ListParagraph"/>
        <w:numPr>
          <w:ilvl w:val="0"/>
          <w:numId w:val="34"/>
        </w:numPr>
        <w:spacing w:after="0" w:line="276" w:lineRule="auto"/>
        <w:jc w:val="both"/>
        <w:rPr>
          <w:rFonts w:ascii="Arial" w:hAnsi="Arial" w:cs="Arial"/>
        </w:rPr>
      </w:pPr>
      <w:r w:rsidRPr="00511C01">
        <w:rPr>
          <w:rFonts w:ascii="Arial" w:hAnsi="Arial" w:cs="Arial"/>
        </w:rPr>
        <w:t xml:space="preserve">Collect fractions with the recommended volume. </w:t>
      </w:r>
    </w:p>
    <w:p w14:paraId="667A878D" w14:textId="48DAAF67" w:rsidR="00F00B27" w:rsidRPr="00511C01" w:rsidRDefault="00DD5304" w:rsidP="00511C01">
      <w:pPr>
        <w:pStyle w:val="NoSpacing"/>
        <w:numPr>
          <w:ilvl w:val="0"/>
          <w:numId w:val="34"/>
        </w:numPr>
        <w:spacing w:line="276" w:lineRule="auto"/>
        <w:jc w:val="both"/>
        <w:rPr>
          <w:rFonts w:ascii="Arial" w:hAnsi="Arial" w:cs="Arial"/>
        </w:rPr>
      </w:pPr>
      <w:r w:rsidRPr="00511C01">
        <w:rPr>
          <w:rFonts w:ascii="Arial" w:hAnsi="Arial" w:cs="Arial"/>
        </w:rPr>
        <w:t>Elute the column until the liquid is a few cm above the gel surface. Release the pressure and close th</w:t>
      </w:r>
      <w:r w:rsidR="00F00B27" w:rsidRPr="00511C01">
        <w:rPr>
          <w:rFonts w:ascii="Arial" w:hAnsi="Arial" w:cs="Arial"/>
        </w:rPr>
        <w:t xml:space="preserve">e stopcock. Check the fractions. If all the wanted products have departed the column, the elution can be stopped. If not, the column </w:t>
      </w:r>
      <w:r w:rsidR="00511C01">
        <w:rPr>
          <w:rFonts w:ascii="Arial" w:hAnsi="Arial" w:cs="Arial"/>
        </w:rPr>
        <w:t>can be</w:t>
      </w:r>
      <w:r w:rsidR="00F00B27" w:rsidRPr="00511C01">
        <w:rPr>
          <w:rFonts w:ascii="Arial" w:hAnsi="Arial" w:cs="Arial"/>
        </w:rPr>
        <w:t xml:space="preserve"> </w:t>
      </w:r>
      <w:r w:rsidR="00E27B09" w:rsidRPr="00511C01">
        <w:rPr>
          <w:rFonts w:ascii="Arial" w:hAnsi="Arial" w:cs="Arial"/>
        </w:rPr>
        <w:t>re</w:t>
      </w:r>
      <w:r w:rsidR="00F00B27" w:rsidRPr="00511C01">
        <w:rPr>
          <w:rFonts w:ascii="Arial" w:hAnsi="Arial" w:cs="Arial"/>
        </w:rPr>
        <w:t>filled with</w:t>
      </w:r>
      <w:r w:rsidR="00511C01">
        <w:rPr>
          <w:rFonts w:ascii="Arial" w:hAnsi="Arial" w:cs="Arial"/>
        </w:rPr>
        <w:t xml:space="preserve"> more eluent, and the elution</w:t>
      </w:r>
      <w:r w:rsidR="00F00B27" w:rsidRPr="00511C01">
        <w:rPr>
          <w:rFonts w:ascii="Arial" w:hAnsi="Arial" w:cs="Arial"/>
        </w:rPr>
        <w:t xml:space="preserve"> continued.</w:t>
      </w:r>
    </w:p>
    <w:p w14:paraId="05AF2B28" w14:textId="07FB5A5D" w:rsidR="00F00B27" w:rsidRPr="00511C01" w:rsidRDefault="00F00B27" w:rsidP="00511C01">
      <w:pPr>
        <w:pStyle w:val="NoSpacing"/>
        <w:numPr>
          <w:ilvl w:val="0"/>
          <w:numId w:val="33"/>
        </w:numPr>
        <w:spacing w:line="276" w:lineRule="auto"/>
        <w:ind w:left="426"/>
        <w:jc w:val="both"/>
        <w:rPr>
          <w:rFonts w:ascii="Arial" w:hAnsi="Arial" w:cs="Arial"/>
        </w:rPr>
      </w:pPr>
      <w:r w:rsidRPr="00511C01">
        <w:rPr>
          <w:rFonts w:ascii="Arial" w:hAnsi="Arial" w:cs="Arial"/>
        </w:rPr>
        <w:t>Examining fractions and evaporation of pure fractions</w:t>
      </w:r>
      <w:r w:rsidR="00511C01">
        <w:rPr>
          <w:rFonts w:ascii="Arial" w:hAnsi="Arial" w:cs="Arial"/>
        </w:rPr>
        <w:t>:</w:t>
      </w:r>
    </w:p>
    <w:p w14:paraId="2C174578" w14:textId="636E416B" w:rsidR="00F00B27" w:rsidRPr="00511C01" w:rsidRDefault="00511C01" w:rsidP="00511C01">
      <w:pPr>
        <w:pStyle w:val="NoSpacing"/>
        <w:numPr>
          <w:ilvl w:val="0"/>
          <w:numId w:val="35"/>
        </w:numPr>
        <w:spacing w:line="276" w:lineRule="auto"/>
        <w:jc w:val="both"/>
        <w:rPr>
          <w:rFonts w:ascii="Arial" w:hAnsi="Arial" w:cs="Arial"/>
        </w:rPr>
      </w:pPr>
      <w:r>
        <w:rPr>
          <w:rFonts w:ascii="Arial" w:hAnsi="Arial" w:cs="Arial"/>
        </w:rPr>
        <w:t>Check the collected fractions using</w:t>
      </w:r>
      <w:r w:rsidR="00F00B27" w:rsidRPr="00511C01">
        <w:rPr>
          <w:rFonts w:ascii="Arial" w:hAnsi="Arial" w:cs="Arial"/>
        </w:rPr>
        <w:t xml:space="preserve"> TLC (See </w:t>
      </w:r>
      <w:r w:rsidR="00F00B27" w:rsidRPr="00511C01">
        <w:rPr>
          <w:rFonts w:ascii="Arial" w:hAnsi="Arial" w:cs="Arial"/>
          <w:highlight w:val="yellow"/>
        </w:rPr>
        <w:t>SOP for TLC</w:t>
      </w:r>
      <w:r w:rsidR="00F00B27" w:rsidRPr="00511C01">
        <w:rPr>
          <w:rFonts w:ascii="Arial" w:hAnsi="Arial" w:cs="Arial"/>
        </w:rPr>
        <w:t xml:space="preserve">). </w:t>
      </w:r>
    </w:p>
    <w:p w14:paraId="13D0DF51" w14:textId="77777777" w:rsidR="00F00B27" w:rsidRPr="00511C01" w:rsidRDefault="00F00B27" w:rsidP="00511C01">
      <w:pPr>
        <w:pStyle w:val="NoSpacing"/>
        <w:numPr>
          <w:ilvl w:val="0"/>
          <w:numId w:val="35"/>
        </w:numPr>
        <w:spacing w:line="276" w:lineRule="auto"/>
        <w:jc w:val="both"/>
        <w:rPr>
          <w:rFonts w:ascii="Arial" w:hAnsi="Arial" w:cs="Arial"/>
        </w:rPr>
      </w:pPr>
      <w:r w:rsidRPr="00511C01">
        <w:rPr>
          <w:rFonts w:ascii="Arial" w:hAnsi="Arial" w:cs="Arial"/>
        </w:rPr>
        <w:t xml:space="preserve">Fractions pure on TLC with regard to the wanted product, are combined. </w:t>
      </w:r>
    </w:p>
    <w:p w14:paraId="4F13EE48" w14:textId="2360512F" w:rsidR="00F00B27" w:rsidRPr="00511C01" w:rsidRDefault="00511C01" w:rsidP="00511C01">
      <w:pPr>
        <w:pStyle w:val="NoSpacing"/>
        <w:numPr>
          <w:ilvl w:val="0"/>
          <w:numId w:val="35"/>
        </w:numPr>
        <w:spacing w:line="276" w:lineRule="auto"/>
        <w:jc w:val="both"/>
        <w:rPr>
          <w:rFonts w:ascii="Arial" w:hAnsi="Arial" w:cs="Arial"/>
        </w:rPr>
      </w:pPr>
      <w:r>
        <w:rPr>
          <w:rFonts w:ascii="Arial" w:hAnsi="Arial" w:cs="Arial"/>
        </w:rPr>
        <w:t>If necessary,</w:t>
      </w:r>
      <w:r w:rsidR="00F00B27" w:rsidRPr="00511C01">
        <w:rPr>
          <w:rFonts w:ascii="Arial" w:hAnsi="Arial" w:cs="Arial"/>
        </w:rPr>
        <w:t xml:space="preserve"> filt</w:t>
      </w:r>
      <w:r>
        <w:rPr>
          <w:rFonts w:ascii="Arial" w:hAnsi="Arial" w:cs="Arial"/>
        </w:rPr>
        <w:t>er</w:t>
      </w:r>
      <w:r w:rsidR="00F00B27" w:rsidRPr="00511C01">
        <w:rPr>
          <w:rFonts w:ascii="Arial" w:hAnsi="Arial" w:cs="Arial"/>
        </w:rPr>
        <w:t xml:space="preserve"> </w:t>
      </w:r>
      <w:r>
        <w:rPr>
          <w:rFonts w:ascii="Arial" w:hAnsi="Arial" w:cs="Arial"/>
        </w:rPr>
        <w:t>t</w:t>
      </w:r>
      <w:r w:rsidRPr="00511C01">
        <w:rPr>
          <w:rFonts w:ascii="Arial" w:hAnsi="Arial" w:cs="Arial"/>
        </w:rPr>
        <w:t xml:space="preserve">he solution </w:t>
      </w:r>
      <w:r w:rsidR="00F00B27" w:rsidRPr="00511C01">
        <w:rPr>
          <w:rFonts w:ascii="Arial" w:hAnsi="Arial" w:cs="Arial"/>
        </w:rPr>
        <w:t xml:space="preserve">to remove silica particles etc. </w:t>
      </w:r>
    </w:p>
    <w:p w14:paraId="4AA9216A" w14:textId="1349358A" w:rsidR="00F00B27" w:rsidRDefault="00511C01" w:rsidP="00511C01">
      <w:pPr>
        <w:pStyle w:val="NoSpacing"/>
        <w:numPr>
          <w:ilvl w:val="0"/>
          <w:numId w:val="35"/>
        </w:numPr>
        <w:spacing w:line="276" w:lineRule="auto"/>
        <w:jc w:val="both"/>
        <w:rPr>
          <w:rFonts w:ascii="Arial" w:hAnsi="Arial" w:cs="Arial"/>
        </w:rPr>
      </w:pPr>
      <w:r>
        <w:rPr>
          <w:rFonts w:ascii="Arial" w:hAnsi="Arial" w:cs="Arial"/>
        </w:rPr>
        <w:t>Evaporate the solution</w:t>
      </w:r>
      <w:r w:rsidR="00F00B27" w:rsidRPr="00511C01">
        <w:rPr>
          <w:rFonts w:ascii="Arial" w:hAnsi="Arial" w:cs="Arial"/>
        </w:rPr>
        <w:t xml:space="preserve"> in a weighed round bottom flask (see separate </w:t>
      </w:r>
      <w:r w:rsidR="00F00B27" w:rsidRPr="00511C01">
        <w:rPr>
          <w:rFonts w:ascii="Arial" w:hAnsi="Arial" w:cs="Arial"/>
          <w:highlight w:val="yellow"/>
        </w:rPr>
        <w:t>SOP for Rotavapor</w:t>
      </w:r>
      <w:r w:rsidR="00F00B27" w:rsidRPr="00511C01">
        <w:rPr>
          <w:rFonts w:ascii="Arial" w:hAnsi="Arial" w:cs="Arial"/>
        </w:rPr>
        <w:t>).</w:t>
      </w:r>
    </w:p>
    <w:p w14:paraId="043A86AD" w14:textId="77777777" w:rsidR="00511C01" w:rsidRPr="00511C01" w:rsidRDefault="00511C01" w:rsidP="00511C01">
      <w:pPr>
        <w:pStyle w:val="NoSpacing"/>
        <w:spacing w:line="276" w:lineRule="auto"/>
        <w:ind w:left="360"/>
        <w:jc w:val="both"/>
        <w:rPr>
          <w:rFonts w:ascii="Arial" w:hAnsi="Arial" w:cs="Arial"/>
        </w:rPr>
      </w:pPr>
    </w:p>
    <w:p w14:paraId="5573B081" w14:textId="77777777" w:rsidR="00735EA6" w:rsidRPr="00511C01" w:rsidRDefault="00735EA6" w:rsidP="00511C01">
      <w:pPr>
        <w:pStyle w:val="Heading1"/>
        <w:keepLines w:val="0"/>
        <w:spacing w:before="0" w:line="276" w:lineRule="auto"/>
        <w:jc w:val="both"/>
        <w:rPr>
          <w:rFonts w:ascii="Arial" w:eastAsiaTheme="minorHAnsi" w:hAnsi="Arial" w:cs="Arial"/>
          <w:b/>
          <w:color w:val="auto"/>
          <w:sz w:val="22"/>
          <w:szCs w:val="24"/>
        </w:rPr>
      </w:pPr>
      <w:r w:rsidRPr="00511C01">
        <w:rPr>
          <w:rFonts w:ascii="Arial" w:eastAsiaTheme="minorHAnsi" w:hAnsi="Arial" w:cs="Arial"/>
          <w:b/>
          <w:color w:val="auto"/>
          <w:sz w:val="22"/>
          <w:szCs w:val="24"/>
        </w:rPr>
        <w:t xml:space="preserve">After the </w:t>
      </w:r>
      <w:r w:rsidR="00980161" w:rsidRPr="00511C01">
        <w:rPr>
          <w:rFonts w:ascii="Arial" w:eastAsiaTheme="minorHAnsi" w:hAnsi="Arial" w:cs="Arial"/>
          <w:b/>
          <w:color w:val="auto"/>
          <w:sz w:val="22"/>
          <w:szCs w:val="24"/>
        </w:rPr>
        <w:t>procedure:</w:t>
      </w:r>
    </w:p>
    <w:p w14:paraId="52472C43" w14:textId="38ADB109" w:rsidR="00C50BAE" w:rsidRPr="00511C01" w:rsidRDefault="00E27B09" w:rsidP="00511C01">
      <w:pPr>
        <w:pStyle w:val="ListParagraph"/>
        <w:numPr>
          <w:ilvl w:val="0"/>
          <w:numId w:val="23"/>
        </w:numPr>
        <w:spacing w:after="0" w:line="276" w:lineRule="auto"/>
        <w:ind w:left="284" w:hanging="284"/>
        <w:jc w:val="both"/>
        <w:rPr>
          <w:rFonts w:ascii="Arial" w:hAnsi="Arial" w:cs="Arial"/>
          <w:szCs w:val="24"/>
        </w:rPr>
      </w:pPr>
      <w:r w:rsidRPr="00511C01">
        <w:rPr>
          <w:rFonts w:ascii="Arial" w:hAnsi="Arial" w:cs="Arial"/>
          <w:szCs w:val="24"/>
        </w:rPr>
        <w:t xml:space="preserve">Disassemble </w:t>
      </w:r>
      <w:r w:rsidR="00F00B27" w:rsidRPr="00511C01">
        <w:rPr>
          <w:rFonts w:ascii="Arial" w:hAnsi="Arial" w:cs="Arial"/>
          <w:szCs w:val="24"/>
        </w:rPr>
        <w:t>the column and dispose silica and TLC as silica waste</w:t>
      </w:r>
      <w:r w:rsidR="009E30C3" w:rsidRPr="00511C01">
        <w:rPr>
          <w:rFonts w:ascii="Arial" w:hAnsi="Arial" w:cs="Arial"/>
          <w:szCs w:val="24"/>
        </w:rPr>
        <w:t>.</w:t>
      </w:r>
    </w:p>
    <w:p w14:paraId="0F79F9A8" w14:textId="616F4EBD" w:rsidR="00735EA6" w:rsidRPr="00511C01" w:rsidRDefault="00735EA6" w:rsidP="00511C01">
      <w:pPr>
        <w:pStyle w:val="ListParagraph"/>
        <w:numPr>
          <w:ilvl w:val="0"/>
          <w:numId w:val="23"/>
        </w:numPr>
        <w:spacing w:after="0" w:line="276" w:lineRule="auto"/>
        <w:ind w:left="284" w:hanging="284"/>
        <w:jc w:val="both"/>
        <w:rPr>
          <w:rFonts w:ascii="Arial" w:hAnsi="Arial" w:cs="Arial"/>
          <w:szCs w:val="24"/>
        </w:rPr>
      </w:pPr>
      <w:r w:rsidRPr="00511C01">
        <w:rPr>
          <w:rFonts w:ascii="Arial" w:hAnsi="Arial" w:cs="Arial"/>
          <w:szCs w:val="24"/>
        </w:rPr>
        <w:t xml:space="preserve">Make sure you </w:t>
      </w:r>
      <w:r w:rsidRPr="00511C01">
        <w:rPr>
          <w:rFonts w:ascii="Arial" w:hAnsi="Arial" w:cs="Arial"/>
          <w:b/>
          <w:color w:val="FF0000"/>
          <w:szCs w:val="24"/>
        </w:rPr>
        <w:t>leave the</w:t>
      </w:r>
      <w:r w:rsidR="00C50BAE" w:rsidRPr="00511C01">
        <w:rPr>
          <w:rFonts w:ascii="Arial" w:hAnsi="Arial" w:cs="Arial"/>
          <w:b/>
          <w:color w:val="FF0000"/>
          <w:szCs w:val="24"/>
        </w:rPr>
        <w:t xml:space="preserve"> </w:t>
      </w:r>
      <w:r w:rsidR="00A70182">
        <w:rPr>
          <w:rFonts w:ascii="Arial" w:hAnsi="Arial" w:cs="Arial"/>
          <w:b/>
          <w:color w:val="FF0000"/>
          <w:szCs w:val="24"/>
        </w:rPr>
        <w:t>fume cupboard</w:t>
      </w:r>
      <w:r w:rsidR="00C50BAE" w:rsidRPr="00511C01">
        <w:rPr>
          <w:rFonts w:ascii="Arial" w:hAnsi="Arial" w:cs="Arial"/>
          <w:b/>
          <w:color w:val="FF0000"/>
          <w:szCs w:val="24"/>
        </w:rPr>
        <w:t xml:space="preserve"> and</w:t>
      </w:r>
      <w:r w:rsidRPr="00511C01">
        <w:rPr>
          <w:rFonts w:ascii="Arial" w:hAnsi="Arial" w:cs="Arial"/>
          <w:b/>
          <w:color w:val="FF0000"/>
          <w:szCs w:val="24"/>
        </w:rPr>
        <w:t xml:space="preserve"> </w:t>
      </w:r>
      <w:r w:rsidR="00201BD4" w:rsidRPr="00511C01">
        <w:rPr>
          <w:rFonts w:ascii="Arial" w:hAnsi="Arial" w:cs="Arial"/>
          <w:b/>
          <w:color w:val="FF0000"/>
          <w:szCs w:val="24"/>
        </w:rPr>
        <w:t xml:space="preserve">working </w:t>
      </w:r>
      <w:r w:rsidR="008A0FB1" w:rsidRPr="00511C01">
        <w:rPr>
          <w:rFonts w:ascii="Arial" w:hAnsi="Arial" w:cs="Arial"/>
          <w:b/>
          <w:color w:val="FF0000"/>
          <w:szCs w:val="24"/>
        </w:rPr>
        <w:t>are</w:t>
      </w:r>
      <w:r w:rsidR="00E90639" w:rsidRPr="00511C01">
        <w:rPr>
          <w:rFonts w:ascii="Arial" w:hAnsi="Arial" w:cs="Arial"/>
          <w:b/>
          <w:color w:val="FF0000"/>
          <w:szCs w:val="24"/>
        </w:rPr>
        <w:t>a</w:t>
      </w:r>
      <w:r w:rsidRPr="00511C01">
        <w:rPr>
          <w:rFonts w:ascii="Arial" w:hAnsi="Arial" w:cs="Arial"/>
          <w:b/>
          <w:color w:val="FF0000"/>
          <w:szCs w:val="24"/>
        </w:rPr>
        <w:t xml:space="preserve"> clean</w:t>
      </w:r>
      <w:r w:rsidRPr="00511C01">
        <w:rPr>
          <w:rFonts w:ascii="Arial" w:hAnsi="Arial" w:cs="Arial"/>
          <w:szCs w:val="24"/>
        </w:rPr>
        <w:t xml:space="preserve">.  </w:t>
      </w:r>
    </w:p>
    <w:p w14:paraId="556B6A69" w14:textId="77777777" w:rsidR="00F80A8A" w:rsidRPr="00511C01" w:rsidRDefault="008A0FB1" w:rsidP="00511C01">
      <w:pPr>
        <w:pStyle w:val="ListParagraph"/>
        <w:numPr>
          <w:ilvl w:val="0"/>
          <w:numId w:val="23"/>
        </w:numPr>
        <w:spacing w:after="0" w:line="276" w:lineRule="auto"/>
        <w:ind w:left="284" w:hanging="284"/>
        <w:jc w:val="both"/>
        <w:rPr>
          <w:rFonts w:ascii="Arial" w:hAnsi="Arial" w:cs="Arial"/>
          <w:szCs w:val="24"/>
        </w:rPr>
      </w:pPr>
      <w:r w:rsidRPr="00511C01">
        <w:rPr>
          <w:rFonts w:ascii="Arial" w:hAnsi="Arial" w:cs="Arial"/>
          <w:szCs w:val="24"/>
        </w:rPr>
        <w:t xml:space="preserve">Wash glassware following </w:t>
      </w:r>
      <w:r w:rsidRPr="00511C01">
        <w:rPr>
          <w:rFonts w:ascii="Arial" w:hAnsi="Arial" w:cs="Arial"/>
          <w:szCs w:val="24"/>
          <w:highlight w:val="yellow"/>
        </w:rPr>
        <w:t>SOP for Glassware</w:t>
      </w:r>
      <w:r w:rsidR="00735EA6" w:rsidRPr="00511C01">
        <w:rPr>
          <w:rFonts w:ascii="Arial" w:hAnsi="Arial" w:cs="Arial"/>
          <w:szCs w:val="24"/>
        </w:rPr>
        <w:t>.</w:t>
      </w:r>
      <w:r w:rsidR="00F80A8A" w:rsidRPr="00511C01">
        <w:rPr>
          <w:rFonts w:ascii="Arial" w:eastAsiaTheme="majorEastAsia" w:hAnsi="Arial" w:cs="Arial"/>
        </w:rPr>
        <w:t xml:space="preserve"> </w:t>
      </w:r>
    </w:p>
    <w:p w14:paraId="14DE29D2" w14:textId="77777777" w:rsidR="00CB5AE0" w:rsidRPr="00511C01" w:rsidRDefault="00CB5AE0" w:rsidP="00511C01">
      <w:pPr>
        <w:pStyle w:val="Heading2"/>
        <w:spacing w:before="120" w:line="276" w:lineRule="auto"/>
        <w:jc w:val="both"/>
        <w:rPr>
          <w:rFonts w:ascii="Arial" w:hAnsi="Arial" w:cs="Arial"/>
          <w:b/>
          <w:color w:val="1F3864" w:themeColor="accent5" w:themeShade="80"/>
        </w:rPr>
      </w:pPr>
      <w:r w:rsidRPr="00511C01">
        <w:rPr>
          <w:rFonts w:ascii="Arial" w:hAnsi="Arial" w:cs="Arial"/>
          <w:b/>
          <w:color w:val="1F3864" w:themeColor="accent5" w:themeShade="80"/>
        </w:rPr>
        <w:t>Disposal:</w:t>
      </w:r>
    </w:p>
    <w:p w14:paraId="29F71171" w14:textId="30030DB8" w:rsidR="001970F8" w:rsidRPr="00511C01" w:rsidRDefault="00920F1F" w:rsidP="00511C01">
      <w:pPr>
        <w:spacing w:after="0" w:line="276" w:lineRule="auto"/>
        <w:rPr>
          <w:rFonts w:ascii="Arial" w:eastAsiaTheme="majorEastAsia" w:hAnsi="Arial" w:cs="Arial"/>
        </w:rPr>
      </w:pPr>
      <w:r w:rsidRPr="00511C01">
        <w:rPr>
          <w:rFonts w:ascii="Arial" w:hAnsi="Arial" w:cs="Arial"/>
        </w:rPr>
        <w:t xml:space="preserve">If any chemical waste </w:t>
      </w:r>
      <w:r w:rsidR="00511C01">
        <w:rPr>
          <w:rFonts w:ascii="Arial" w:hAnsi="Arial" w:cs="Arial"/>
        </w:rPr>
        <w:t xml:space="preserve">is </w:t>
      </w:r>
      <w:r w:rsidRPr="00511C01">
        <w:rPr>
          <w:rFonts w:ascii="Arial" w:hAnsi="Arial" w:cs="Arial"/>
        </w:rPr>
        <w:t>produced</w:t>
      </w:r>
      <w:r w:rsidR="00511C01">
        <w:rPr>
          <w:rFonts w:ascii="Arial" w:hAnsi="Arial" w:cs="Arial"/>
        </w:rPr>
        <w:t>,</w:t>
      </w:r>
      <w:r w:rsidRPr="00511C01">
        <w:rPr>
          <w:rFonts w:ascii="Arial" w:hAnsi="Arial" w:cs="Arial"/>
        </w:rPr>
        <w:t xml:space="preserve"> ensure it is disposed of via the appropriate chemical waste </w:t>
      </w:r>
      <w:r w:rsidR="00511C01">
        <w:rPr>
          <w:rFonts w:ascii="Arial" w:hAnsi="Arial" w:cs="Arial"/>
        </w:rPr>
        <w:t>route</w:t>
      </w:r>
      <w:r w:rsidRPr="00511C01">
        <w:rPr>
          <w:rFonts w:ascii="Arial" w:hAnsi="Arial" w:cs="Arial"/>
        </w:rPr>
        <w:t>.</w:t>
      </w:r>
      <w:r w:rsidR="00EF2AF8" w:rsidRPr="00511C01">
        <w:rPr>
          <w:rFonts w:ascii="Arial" w:hAnsi="Arial" w:cs="Arial"/>
        </w:rPr>
        <w:t xml:space="preserve"> </w:t>
      </w:r>
      <w:r w:rsidR="003D64B1" w:rsidRPr="00511C01">
        <w:rPr>
          <w:rFonts w:ascii="Arial" w:eastAsiaTheme="majorEastAsia" w:hAnsi="Arial" w:cs="Arial"/>
        </w:rPr>
        <w:t>All glassware</w:t>
      </w:r>
      <w:r w:rsidR="001970F8" w:rsidRPr="00511C01">
        <w:rPr>
          <w:rFonts w:ascii="Arial" w:eastAsiaTheme="majorEastAsia" w:hAnsi="Arial" w:cs="Arial"/>
        </w:rPr>
        <w:t xml:space="preserve"> should be cleaned</w:t>
      </w:r>
      <w:r w:rsidR="00511C01">
        <w:rPr>
          <w:rFonts w:ascii="Arial" w:eastAsiaTheme="majorEastAsia" w:hAnsi="Arial" w:cs="Arial"/>
        </w:rPr>
        <w:t>,</w:t>
      </w:r>
      <w:r w:rsidR="001970F8" w:rsidRPr="00511C01">
        <w:rPr>
          <w:rFonts w:ascii="Arial" w:eastAsiaTheme="majorEastAsia" w:hAnsi="Arial" w:cs="Arial"/>
        </w:rPr>
        <w:t xml:space="preserve"> or disposed of following </w:t>
      </w:r>
      <w:r w:rsidR="001970F8" w:rsidRPr="00511C01">
        <w:rPr>
          <w:rFonts w:ascii="Arial" w:eastAsiaTheme="majorEastAsia" w:hAnsi="Arial" w:cs="Arial"/>
          <w:highlight w:val="yellow"/>
        </w:rPr>
        <w:t>SOP for Glassware</w:t>
      </w:r>
      <w:r w:rsidR="001970F8" w:rsidRPr="00511C01">
        <w:rPr>
          <w:rFonts w:ascii="Arial" w:eastAsiaTheme="majorEastAsia" w:hAnsi="Arial" w:cs="Arial"/>
        </w:rPr>
        <w:t>.</w:t>
      </w:r>
      <w:r w:rsidR="00FB3BC5" w:rsidRPr="00511C01">
        <w:rPr>
          <w:rFonts w:ascii="Arial" w:eastAsiaTheme="majorEastAsia" w:hAnsi="Arial" w:cs="Arial"/>
        </w:rPr>
        <w:t xml:space="preserve"> </w:t>
      </w:r>
    </w:p>
    <w:p w14:paraId="0664DFB7" w14:textId="77777777" w:rsidR="0064081A" w:rsidRPr="00511C01" w:rsidRDefault="00CB5AE0" w:rsidP="00511C01">
      <w:pPr>
        <w:pStyle w:val="Heading2"/>
        <w:spacing w:before="120" w:line="276" w:lineRule="auto"/>
        <w:jc w:val="both"/>
        <w:rPr>
          <w:rFonts w:ascii="Arial" w:hAnsi="Arial" w:cs="Arial"/>
          <w:color w:val="1F3864" w:themeColor="accent5" w:themeShade="80"/>
        </w:rPr>
      </w:pPr>
      <w:r w:rsidRPr="00511C01">
        <w:rPr>
          <w:rFonts w:ascii="Arial" w:hAnsi="Arial" w:cs="Arial"/>
          <w:b/>
          <w:bCs/>
          <w:color w:val="1F3864" w:themeColor="accent5" w:themeShade="80"/>
        </w:rPr>
        <w:t>Personal Protective Equipment</w:t>
      </w:r>
      <w:r w:rsidR="00437CA9" w:rsidRPr="00511C01">
        <w:rPr>
          <w:rFonts w:ascii="Arial" w:hAnsi="Arial" w:cs="Arial"/>
          <w:b/>
          <w:bCs/>
          <w:color w:val="1F3864" w:themeColor="accent5" w:themeShade="80"/>
        </w:rPr>
        <w:t xml:space="preserve"> (PPE)</w:t>
      </w:r>
      <w:r w:rsidRPr="00511C01">
        <w:rPr>
          <w:rFonts w:ascii="Arial" w:hAnsi="Arial" w:cs="Arial"/>
          <w:b/>
          <w:bCs/>
          <w:color w:val="1F3864" w:themeColor="accent5" w:themeShade="80"/>
        </w:rPr>
        <w:t>:</w:t>
      </w:r>
      <w:r w:rsidRPr="00511C01">
        <w:rPr>
          <w:rFonts w:ascii="Arial" w:hAnsi="Arial" w:cs="Arial"/>
          <w:color w:val="1F3864" w:themeColor="accent5" w:themeShade="80"/>
        </w:rPr>
        <w:t xml:space="preserve"> </w:t>
      </w:r>
    </w:p>
    <w:p w14:paraId="66E723C7" w14:textId="65E93BEC" w:rsidR="00920F1F" w:rsidRPr="00511C01" w:rsidRDefault="00920F1F" w:rsidP="00511C01">
      <w:pPr>
        <w:spacing w:line="276" w:lineRule="auto"/>
        <w:rPr>
          <w:rFonts w:ascii="Arial" w:hAnsi="Arial" w:cs="Arial"/>
        </w:rPr>
      </w:pPr>
      <w:r w:rsidRPr="00511C01">
        <w:rPr>
          <w:rFonts w:ascii="Arial" w:hAnsi="Arial" w:cs="Arial"/>
        </w:rPr>
        <w:t>Lab</w:t>
      </w:r>
      <w:r w:rsidR="00511C01">
        <w:rPr>
          <w:rFonts w:ascii="Arial" w:hAnsi="Arial" w:cs="Arial"/>
        </w:rPr>
        <w:t xml:space="preserve"> </w:t>
      </w:r>
      <w:r w:rsidRPr="00511C01">
        <w:rPr>
          <w:rFonts w:ascii="Arial" w:hAnsi="Arial" w:cs="Arial"/>
        </w:rPr>
        <w:t>coat</w:t>
      </w:r>
      <w:r w:rsidR="00E44D1C" w:rsidRPr="00511C01">
        <w:rPr>
          <w:rFonts w:ascii="Arial" w:hAnsi="Arial" w:cs="Arial"/>
        </w:rPr>
        <w:t xml:space="preserve">, </w:t>
      </w:r>
      <w:r w:rsidR="00EF2AF8" w:rsidRPr="00511C01">
        <w:rPr>
          <w:rFonts w:ascii="Arial" w:hAnsi="Arial" w:cs="Arial"/>
        </w:rPr>
        <w:t xml:space="preserve">appropriate </w:t>
      </w:r>
      <w:r w:rsidR="00E44D1C" w:rsidRPr="00511C01">
        <w:rPr>
          <w:rFonts w:ascii="Arial" w:hAnsi="Arial" w:cs="Arial"/>
        </w:rPr>
        <w:t>gloves, safety glasses</w:t>
      </w:r>
    </w:p>
    <w:p w14:paraId="4C548141" w14:textId="77777777" w:rsidR="00CB5AE0" w:rsidRPr="00511C01" w:rsidRDefault="00CB5AE0" w:rsidP="00511C01">
      <w:pPr>
        <w:pStyle w:val="Heading2"/>
        <w:spacing w:before="120" w:line="276" w:lineRule="auto"/>
        <w:rPr>
          <w:rFonts w:ascii="Arial" w:hAnsi="Arial" w:cs="Arial"/>
          <w:b/>
          <w:color w:val="1F3864" w:themeColor="accent5" w:themeShade="80"/>
        </w:rPr>
      </w:pPr>
      <w:r w:rsidRPr="00511C01">
        <w:rPr>
          <w:rFonts w:ascii="Arial" w:hAnsi="Arial" w:cs="Arial"/>
          <w:b/>
          <w:color w:val="1F3864" w:themeColor="accent5" w:themeShade="80"/>
        </w:rPr>
        <w:t>Risk Analysis of SOP</w:t>
      </w:r>
      <w:r w:rsidR="007E1772" w:rsidRPr="00511C01">
        <w:rPr>
          <w:rFonts w:ascii="Arial" w:hAnsi="Arial" w:cs="Arial"/>
          <w:b/>
          <w:color w:val="1F3864" w:themeColor="accent5" w:themeShade="80"/>
        </w:rPr>
        <w:t xml:space="preserve"> and emergency procedures</w:t>
      </w:r>
      <w:r w:rsidR="004A41A5" w:rsidRPr="00511C01">
        <w:rPr>
          <w:rFonts w:ascii="Arial" w:hAnsi="Arial" w:cs="Arial"/>
          <w:b/>
          <w:color w:val="1F3864" w:themeColor="accent5" w:themeShade="80"/>
        </w:rPr>
        <w:t>:</w:t>
      </w:r>
    </w:p>
    <w:p w14:paraId="2DDBFE66" w14:textId="6C6011A6" w:rsidR="00511C01" w:rsidRDefault="00E529AF" w:rsidP="00511C01">
      <w:pPr>
        <w:spacing w:after="0" w:line="276" w:lineRule="auto"/>
        <w:rPr>
          <w:rFonts w:ascii="Arial" w:hAnsi="Arial" w:cs="Arial"/>
          <w:color w:val="2E74B5"/>
        </w:rPr>
      </w:pPr>
      <w:r>
        <w:rPr>
          <w:rFonts w:ascii="Arial" w:hAnsi="Arial" w:cs="Arial"/>
          <w:color w:val="2E74B5"/>
        </w:rPr>
        <w:t xml:space="preserve">(In addition to </w:t>
      </w:r>
      <w:hyperlink r:id="rId14" w:history="1">
        <w:r>
          <w:rPr>
            <w:rFonts w:ascii="Arial" w:hAnsi="Arial" w:cs="Arial"/>
            <w:color w:val="0000FF"/>
            <w:u w:val="single"/>
          </w:rPr>
          <w:t>Safe Lab Practice</w:t>
        </w:r>
      </w:hyperlink>
      <w:r>
        <w:rPr>
          <w:rFonts w:ascii="Arial" w:hAnsi="Arial" w:cs="Arial"/>
          <w:color w:val="2E74B5"/>
        </w:rPr>
        <w:t>)</w:t>
      </w:r>
    </w:p>
    <w:p w14:paraId="3C91EDAA" w14:textId="77777777" w:rsidR="00E529AF" w:rsidRPr="00511C01" w:rsidRDefault="00E529AF" w:rsidP="00511C01">
      <w:pPr>
        <w:spacing w:after="0" w:line="276" w:lineRule="auto"/>
        <w:rPr>
          <w:rFonts w:ascii="Arial" w:eastAsiaTheme="majorEastAsia" w:hAnsi="Arial" w:cs="Arial"/>
          <w:color w:val="2E74B5" w:themeColor="accent1" w:themeShade="BF"/>
        </w:rPr>
      </w:pPr>
    </w:p>
    <w:p w14:paraId="5C36C49D" w14:textId="77777777" w:rsidR="00E943F6" w:rsidRPr="00511C01" w:rsidRDefault="00E943F6" w:rsidP="00511C01">
      <w:pPr>
        <w:pStyle w:val="Heading3"/>
        <w:spacing w:line="276" w:lineRule="auto"/>
        <w:rPr>
          <w:rFonts w:ascii="Arial" w:hAnsi="Arial" w:cs="Arial"/>
          <w:b/>
          <w:color w:val="FF0000"/>
        </w:rPr>
      </w:pPr>
      <w:r w:rsidRPr="00511C01">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351"/>
        <w:gridCol w:w="1916"/>
        <w:gridCol w:w="4627"/>
        <w:gridCol w:w="1842"/>
      </w:tblGrid>
      <w:tr w:rsidR="00234767" w:rsidRPr="00511C01" w14:paraId="7974A788" w14:textId="77777777" w:rsidTr="004A41A5">
        <w:tc>
          <w:tcPr>
            <w:tcW w:w="694" w:type="pct"/>
            <w:shd w:val="clear" w:color="auto" w:fill="1F3864" w:themeFill="accent5" w:themeFillShade="80"/>
          </w:tcPr>
          <w:p w14:paraId="3C21ACC7" w14:textId="77777777" w:rsidR="00234767" w:rsidRPr="00511C01" w:rsidRDefault="00234767" w:rsidP="00511C01">
            <w:pPr>
              <w:spacing w:line="276" w:lineRule="auto"/>
              <w:jc w:val="center"/>
              <w:rPr>
                <w:rFonts w:ascii="Arial" w:hAnsi="Arial" w:cs="Arial"/>
              </w:rPr>
            </w:pPr>
            <w:r w:rsidRPr="00511C01">
              <w:rPr>
                <w:rFonts w:ascii="Arial" w:hAnsi="Arial" w:cs="Arial"/>
              </w:rPr>
              <w:t>Hazard</w:t>
            </w:r>
          </w:p>
        </w:tc>
        <w:tc>
          <w:tcPr>
            <w:tcW w:w="984" w:type="pct"/>
            <w:shd w:val="clear" w:color="auto" w:fill="1F3864" w:themeFill="accent5" w:themeFillShade="80"/>
          </w:tcPr>
          <w:p w14:paraId="72EE1DCA" w14:textId="77777777" w:rsidR="00234767" w:rsidRPr="00511C01" w:rsidRDefault="00234767" w:rsidP="00511C01">
            <w:pPr>
              <w:spacing w:line="276" w:lineRule="auto"/>
              <w:jc w:val="center"/>
              <w:rPr>
                <w:rFonts w:ascii="Arial" w:hAnsi="Arial" w:cs="Arial"/>
              </w:rPr>
            </w:pPr>
            <w:r w:rsidRPr="00511C01">
              <w:rPr>
                <w:rFonts w:ascii="Arial" w:hAnsi="Arial" w:cs="Arial"/>
              </w:rPr>
              <w:t>Raw risks</w:t>
            </w:r>
          </w:p>
        </w:tc>
        <w:tc>
          <w:tcPr>
            <w:tcW w:w="2376" w:type="pct"/>
            <w:shd w:val="clear" w:color="auto" w:fill="1F3864" w:themeFill="accent5" w:themeFillShade="80"/>
          </w:tcPr>
          <w:p w14:paraId="33F9C3DF" w14:textId="77777777" w:rsidR="00234767" w:rsidRPr="00511C01" w:rsidRDefault="00234767" w:rsidP="00511C01">
            <w:pPr>
              <w:spacing w:line="276" w:lineRule="auto"/>
              <w:jc w:val="center"/>
              <w:rPr>
                <w:rFonts w:ascii="Arial" w:hAnsi="Arial" w:cs="Arial"/>
              </w:rPr>
            </w:pPr>
            <w:r w:rsidRPr="00511C01">
              <w:rPr>
                <w:rFonts w:ascii="Arial" w:hAnsi="Arial" w:cs="Arial"/>
              </w:rPr>
              <w:t>Current control measures</w:t>
            </w:r>
          </w:p>
        </w:tc>
        <w:tc>
          <w:tcPr>
            <w:tcW w:w="946" w:type="pct"/>
            <w:shd w:val="clear" w:color="auto" w:fill="1F3864" w:themeFill="accent5" w:themeFillShade="80"/>
          </w:tcPr>
          <w:p w14:paraId="0FDC14A9" w14:textId="77777777" w:rsidR="00234767" w:rsidRPr="00511C01" w:rsidRDefault="00234767" w:rsidP="00511C01">
            <w:pPr>
              <w:spacing w:line="276" w:lineRule="auto"/>
              <w:jc w:val="center"/>
              <w:rPr>
                <w:rFonts w:ascii="Arial" w:hAnsi="Arial" w:cs="Arial"/>
              </w:rPr>
            </w:pPr>
            <w:r w:rsidRPr="00511C01">
              <w:rPr>
                <w:rFonts w:ascii="Arial" w:hAnsi="Arial" w:cs="Arial"/>
              </w:rPr>
              <w:t>Residual risk</w:t>
            </w:r>
          </w:p>
          <w:p w14:paraId="09115849" w14:textId="77777777" w:rsidR="00234767" w:rsidRPr="00511C01" w:rsidRDefault="00234767" w:rsidP="00511C01">
            <w:pPr>
              <w:spacing w:line="276" w:lineRule="auto"/>
              <w:jc w:val="center"/>
              <w:rPr>
                <w:rFonts w:ascii="Arial" w:hAnsi="Arial" w:cs="Arial"/>
              </w:rPr>
            </w:pPr>
            <w:r w:rsidRPr="00511C01">
              <w:rPr>
                <w:rFonts w:ascii="Arial" w:hAnsi="Arial" w:cs="Arial"/>
              </w:rPr>
              <w:t>(Low/Med/High)</w:t>
            </w:r>
          </w:p>
        </w:tc>
      </w:tr>
      <w:tr w:rsidR="00F14183" w:rsidRPr="00511C01" w14:paraId="44BBA36A" w14:textId="77777777" w:rsidTr="004A41A5">
        <w:tc>
          <w:tcPr>
            <w:tcW w:w="694" w:type="pct"/>
          </w:tcPr>
          <w:p w14:paraId="0B4C0365" w14:textId="77777777" w:rsidR="00F14183" w:rsidRPr="00511C01" w:rsidRDefault="00F14183" w:rsidP="00511C01">
            <w:pPr>
              <w:spacing w:line="276" w:lineRule="auto"/>
              <w:rPr>
                <w:rFonts w:ascii="Arial" w:hAnsi="Arial" w:cs="Arial"/>
              </w:rPr>
            </w:pPr>
            <w:r w:rsidRPr="00511C01">
              <w:rPr>
                <w:rFonts w:ascii="Arial" w:hAnsi="Arial" w:cs="Arial"/>
              </w:rPr>
              <w:t>Glassware and glass parts</w:t>
            </w:r>
          </w:p>
        </w:tc>
        <w:tc>
          <w:tcPr>
            <w:tcW w:w="984" w:type="pct"/>
          </w:tcPr>
          <w:p w14:paraId="7E2AFE3F" w14:textId="77777777" w:rsidR="00F14183" w:rsidRPr="00511C01" w:rsidRDefault="00F14183" w:rsidP="00511C01">
            <w:pPr>
              <w:spacing w:line="276" w:lineRule="auto"/>
              <w:rPr>
                <w:rFonts w:ascii="Arial" w:hAnsi="Arial" w:cs="Arial"/>
              </w:rPr>
            </w:pPr>
            <w:r w:rsidRPr="00511C01">
              <w:rPr>
                <w:rFonts w:ascii="Arial" w:hAnsi="Arial" w:cs="Arial"/>
              </w:rPr>
              <w:t xml:space="preserve">Cuts and splinters from broken glass </w:t>
            </w:r>
          </w:p>
        </w:tc>
        <w:tc>
          <w:tcPr>
            <w:tcW w:w="2376" w:type="pct"/>
          </w:tcPr>
          <w:p w14:paraId="5268BECE" w14:textId="77777777" w:rsidR="00F14183" w:rsidRPr="00511C01" w:rsidRDefault="00F14183" w:rsidP="00511C01">
            <w:pPr>
              <w:spacing w:line="276" w:lineRule="auto"/>
              <w:rPr>
                <w:rFonts w:ascii="Arial" w:hAnsi="Arial" w:cs="Arial"/>
              </w:rPr>
            </w:pPr>
            <w:r w:rsidRPr="00511C01">
              <w:rPr>
                <w:rFonts w:ascii="Arial" w:hAnsi="Arial" w:cs="Arial"/>
              </w:rPr>
              <w:t>Visually inspect glassware for cracks and other defects before and after use. If glassware damaged arrange for repair or dispose of.</w:t>
            </w:r>
          </w:p>
        </w:tc>
        <w:tc>
          <w:tcPr>
            <w:tcW w:w="946" w:type="pct"/>
          </w:tcPr>
          <w:p w14:paraId="176CD1DC" w14:textId="77777777" w:rsidR="00F14183" w:rsidRPr="00511C01" w:rsidRDefault="00F14183" w:rsidP="00511C01">
            <w:pPr>
              <w:spacing w:line="276" w:lineRule="auto"/>
              <w:rPr>
                <w:rFonts w:ascii="Arial" w:hAnsi="Arial" w:cs="Arial"/>
              </w:rPr>
            </w:pPr>
            <w:r w:rsidRPr="00511C01">
              <w:rPr>
                <w:rFonts w:ascii="Arial" w:hAnsi="Arial" w:cs="Arial"/>
              </w:rPr>
              <w:t>Low</w:t>
            </w:r>
          </w:p>
        </w:tc>
      </w:tr>
      <w:tr w:rsidR="00F00B27" w:rsidRPr="00511C01" w14:paraId="045B7379" w14:textId="77777777" w:rsidTr="004A41A5">
        <w:tc>
          <w:tcPr>
            <w:tcW w:w="694" w:type="pct"/>
          </w:tcPr>
          <w:p w14:paraId="6D78DFB7" w14:textId="77777777" w:rsidR="00F00B27" w:rsidRPr="00511C01" w:rsidRDefault="00F00B27" w:rsidP="00511C01">
            <w:pPr>
              <w:spacing w:line="276" w:lineRule="auto"/>
              <w:rPr>
                <w:rFonts w:ascii="Arial" w:hAnsi="Arial" w:cs="Arial"/>
              </w:rPr>
            </w:pPr>
            <w:r w:rsidRPr="00511C01">
              <w:rPr>
                <w:rFonts w:ascii="Arial" w:hAnsi="Arial" w:cs="Arial"/>
              </w:rPr>
              <w:t>Glassware under pressure</w:t>
            </w:r>
          </w:p>
        </w:tc>
        <w:tc>
          <w:tcPr>
            <w:tcW w:w="984" w:type="pct"/>
          </w:tcPr>
          <w:p w14:paraId="512B50E3" w14:textId="77777777" w:rsidR="00F00B27" w:rsidRPr="00511C01" w:rsidRDefault="00F00B27" w:rsidP="00511C01">
            <w:pPr>
              <w:spacing w:line="276" w:lineRule="auto"/>
              <w:rPr>
                <w:rFonts w:ascii="Arial" w:hAnsi="Arial" w:cs="Arial"/>
              </w:rPr>
            </w:pPr>
            <w:r w:rsidRPr="00511C01">
              <w:rPr>
                <w:rFonts w:ascii="Arial" w:hAnsi="Arial" w:cs="Arial"/>
              </w:rPr>
              <w:t>Explosion</w:t>
            </w:r>
          </w:p>
        </w:tc>
        <w:tc>
          <w:tcPr>
            <w:tcW w:w="2376" w:type="pct"/>
          </w:tcPr>
          <w:p w14:paraId="05CAF367" w14:textId="6BC1C915" w:rsidR="00F00B27" w:rsidRPr="00511C01" w:rsidRDefault="00F00B27" w:rsidP="00511C01">
            <w:pPr>
              <w:spacing w:after="120" w:line="276" w:lineRule="auto"/>
              <w:jc w:val="both"/>
              <w:rPr>
                <w:rFonts w:ascii="Arial" w:hAnsi="Arial" w:cs="Arial"/>
              </w:rPr>
            </w:pPr>
            <w:r w:rsidRPr="00511C01">
              <w:rPr>
                <w:rFonts w:ascii="Arial" w:hAnsi="Arial" w:cs="Arial"/>
              </w:rPr>
              <w:t>Always work in a fume cupboard with a lowered sash</w:t>
            </w:r>
            <w:r w:rsidR="00A56FDF" w:rsidRPr="00511C01">
              <w:rPr>
                <w:rFonts w:ascii="Arial" w:hAnsi="Arial" w:cs="Arial"/>
              </w:rPr>
              <w:t xml:space="preserve">. </w:t>
            </w:r>
          </w:p>
          <w:p w14:paraId="55E86F36" w14:textId="388200A7" w:rsidR="00F00B27" w:rsidRPr="00511C01" w:rsidRDefault="00F00B27" w:rsidP="00511C01">
            <w:pPr>
              <w:spacing w:after="120" w:line="276" w:lineRule="auto"/>
              <w:jc w:val="both"/>
              <w:rPr>
                <w:rFonts w:ascii="Arial" w:hAnsi="Arial" w:cs="Arial"/>
              </w:rPr>
            </w:pPr>
            <w:r w:rsidRPr="00511C01">
              <w:rPr>
                <w:rFonts w:ascii="Arial" w:hAnsi="Arial" w:cs="Arial"/>
              </w:rPr>
              <w:lastRenderedPageBreak/>
              <w:t xml:space="preserve">Visually inspect associated equipment (e.g. glassware and </w:t>
            </w:r>
            <w:r w:rsidR="00B40155">
              <w:rPr>
                <w:rFonts w:ascii="Arial" w:hAnsi="Arial" w:cs="Arial"/>
              </w:rPr>
              <w:t>S</w:t>
            </w:r>
            <w:r w:rsidRPr="00511C01">
              <w:rPr>
                <w:rFonts w:ascii="Arial" w:hAnsi="Arial" w:cs="Arial"/>
              </w:rPr>
              <w:t>chlenk line) for cracks and other defects before and after use.</w:t>
            </w:r>
          </w:p>
          <w:p w14:paraId="50FF5EAE" w14:textId="4C15B6BB" w:rsidR="00A56FDF" w:rsidRPr="00511C01" w:rsidRDefault="00F00B27" w:rsidP="00B40155">
            <w:pPr>
              <w:spacing w:after="120" w:line="276" w:lineRule="auto"/>
              <w:jc w:val="both"/>
              <w:rPr>
                <w:rFonts w:ascii="Arial" w:hAnsi="Arial" w:cs="Arial"/>
              </w:rPr>
            </w:pPr>
            <w:r w:rsidRPr="00511C01">
              <w:rPr>
                <w:rFonts w:ascii="Arial" w:hAnsi="Arial" w:cs="Arial"/>
              </w:rPr>
              <w:t xml:space="preserve">If </w:t>
            </w:r>
            <w:r w:rsidR="00B40155">
              <w:rPr>
                <w:rFonts w:ascii="Arial" w:hAnsi="Arial" w:cs="Arial"/>
              </w:rPr>
              <w:t xml:space="preserve">a </w:t>
            </w:r>
            <w:r w:rsidRPr="00511C01">
              <w:rPr>
                <w:rFonts w:ascii="Arial" w:hAnsi="Arial" w:cs="Arial"/>
              </w:rPr>
              <w:t xml:space="preserve">gas cylinder </w:t>
            </w:r>
            <w:r w:rsidR="00B40155">
              <w:rPr>
                <w:rFonts w:ascii="Arial" w:hAnsi="Arial" w:cs="Arial"/>
              </w:rPr>
              <w:t>is</w:t>
            </w:r>
            <w:r w:rsidRPr="00511C01">
              <w:rPr>
                <w:rFonts w:ascii="Arial" w:hAnsi="Arial" w:cs="Arial"/>
              </w:rPr>
              <w:t xml:space="preserve"> used, open</w:t>
            </w:r>
            <w:r w:rsidR="00B40155">
              <w:rPr>
                <w:rFonts w:ascii="Arial" w:hAnsi="Arial" w:cs="Arial"/>
              </w:rPr>
              <w:t xml:space="preserve"> the</w:t>
            </w:r>
            <w:r w:rsidRPr="00511C01">
              <w:rPr>
                <w:rFonts w:ascii="Arial" w:hAnsi="Arial" w:cs="Arial"/>
              </w:rPr>
              <w:t xml:space="preserve"> regulator slowly and under control.</w:t>
            </w:r>
          </w:p>
        </w:tc>
        <w:tc>
          <w:tcPr>
            <w:tcW w:w="946" w:type="pct"/>
          </w:tcPr>
          <w:p w14:paraId="6FE020E9" w14:textId="77777777" w:rsidR="00F00B27" w:rsidRPr="00511C01" w:rsidRDefault="00F00B27" w:rsidP="00511C01">
            <w:pPr>
              <w:spacing w:line="276" w:lineRule="auto"/>
              <w:rPr>
                <w:rFonts w:ascii="Arial" w:hAnsi="Arial" w:cs="Arial"/>
              </w:rPr>
            </w:pPr>
            <w:r w:rsidRPr="00511C01">
              <w:rPr>
                <w:rFonts w:ascii="Arial" w:hAnsi="Arial" w:cs="Arial"/>
              </w:rPr>
              <w:lastRenderedPageBreak/>
              <w:t>Low</w:t>
            </w:r>
          </w:p>
        </w:tc>
      </w:tr>
      <w:tr w:rsidR="00F00B27" w:rsidRPr="00511C01" w14:paraId="22C5885B" w14:textId="77777777" w:rsidTr="004A41A5">
        <w:tc>
          <w:tcPr>
            <w:tcW w:w="694" w:type="pct"/>
          </w:tcPr>
          <w:p w14:paraId="4369A0EE" w14:textId="77777777" w:rsidR="00F00B27" w:rsidRPr="00511C01" w:rsidRDefault="00F00B27" w:rsidP="00511C01">
            <w:pPr>
              <w:spacing w:line="276" w:lineRule="auto"/>
              <w:rPr>
                <w:rFonts w:ascii="Arial" w:hAnsi="Arial" w:cs="Arial"/>
              </w:rPr>
            </w:pPr>
            <w:r w:rsidRPr="00511C01">
              <w:rPr>
                <w:rFonts w:ascii="Arial" w:hAnsi="Arial" w:cs="Arial"/>
              </w:rPr>
              <w:t>Hazardous materials</w:t>
            </w:r>
          </w:p>
        </w:tc>
        <w:tc>
          <w:tcPr>
            <w:tcW w:w="984" w:type="pct"/>
          </w:tcPr>
          <w:p w14:paraId="464F983D" w14:textId="77777777" w:rsidR="00F00B27" w:rsidRPr="00511C01" w:rsidRDefault="00F00B27" w:rsidP="00511C01">
            <w:pPr>
              <w:spacing w:line="276" w:lineRule="auto"/>
              <w:rPr>
                <w:rFonts w:ascii="Arial" w:hAnsi="Arial" w:cs="Arial"/>
              </w:rPr>
            </w:pPr>
            <w:r w:rsidRPr="00511C01">
              <w:rPr>
                <w:rFonts w:ascii="Arial" w:hAnsi="Arial" w:cs="Arial"/>
              </w:rPr>
              <w:t>Exposure to hazardous reagents via inhalation or skin contact</w:t>
            </w:r>
          </w:p>
        </w:tc>
        <w:tc>
          <w:tcPr>
            <w:tcW w:w="2376" w:type="pct"/>
          </w:tcPr>
          <w:p w14:paraId="76902477" w14:textId="6B4A8ADC" w:rsidR="00F00B27" w:rsidRPr="00511C01" w:rsidRDefault="00F00B27" w:rsidP="00511C01">
            <w:pPr>
              <w:spacing w:after="120" w:line="276" w:lineRule="auto"/>
              <w:jc w:val="both"/>
              <w:rPr>
                <w:rFonts w:ascii="Arial" w:hAnsi="Arial" w:cs="Arial"/>
              </w:rPr>
            </w:pPr>
            <w:r w:rsidRPr="00511C01">
              <w:rPr>
                <w:rFonts w:ascii="Arial" w:hAnsi="Arial" w:cs="Arial"/>
              </w:rPr>
              <w:t xml:space="preserve">No working with hazardous reagents outside of the </w:t>
            </w:r>
            <w:r w:rsidR="00B40155">
              <w:rPr>
                <w:rFonts w:ascii="Arial" w:hAnsi="Arial" w:cs="Arial"/>
              </w:rPr>
              <w:t>fume cupboard</w:t>
            </w:r>
            <w:r w:rsidRPr="00511C01">
              <w:rPr>
                <w:rFonts w:ascii="Arial" w:hAnsi="Arial" w:cs="Arial"/>
              </w:rPr>
              <w:t xml:space="preserve">. </w:t>
            </w:r>
          </w:p>
          <w:p w14:paraId="12D3CDF0" w14:textId="77777777" w:rsidR="00F00B27" w:rsidRPr="00511C01" w:rsidRDefault="00F00B27" w:rsidP="00511C01">
            <w:pPr>
              <w:spacing w:after="120" w:line="276" w:lineRule="auto"/>
              <w:jc w:val="both"/>
              <w:rPr>
                <w:rFonts w:ascii="Arial" w:hAnsi="Arial" w:cs="Arial"/>
              </w:rPr>
            </w:pPr>
            <w:r w:rsidRPr="00511C01">
              <w:rPr>
                <w:rFonts w:ascii="Arial" w:hAnsi="Arial" w:cs="Arial"/>
              </w:rPr>
              <w:t>Always wear appropriate PPE.</w:t>
            </w:r>
          </w:p>
          <w:p w14:paraId="45575D03" w14:textId="77777777" w:rsidR="00F00B27" w:rsidRDefault="00F00B27" w:rsidP="00B40155">
            <w:pPr>
              <w:spacing w:line="276" w:lineRule="auto"/>
              <w:jc w:val="both"/>
              <w:rPr>
                <w:rFonts w:ascii="Arial" w:hAnsi="Arial" w:cs="Arial"/>
              </w:rPr>
            </w:pPr>
            <w:r w:rsidRPr="00511C01">
              <w:rPr>
                <w:rFonts w:ascii="Arial" w:hAnsi="Arial" w:cs="Arial"/>
              </w:rPr>
              <w:t xml:space="preserve">Ensure the </w:t>
            </w:r>
            <w:r w:rsidR="00B40155">
              <w:rPr>
                <w:rFonts w:ascii="Arial" w:hAnsi="Arial" w:cs="Arial"/>
              </w:rPr>
              <w:t>fume cupboard</w:t>
            </w:r>
            <w:r w:rsidRPr="00511C01">
              <w:rPr>
                <w:rFonts w:ascii="Arial" w:hAnsi="Arial" w:cs="Arial"/>
              </w:rPr>
              <w:t xml:space="preserve"> and sample preparation area </w:t>
            </w:r>
            <w:r w:rsidR="00B40155">
              <w:rPr>
                <w:rFonts w:ascii="Arial" w:hAnsi="Arial" w:cs="Arial"/>
              </w:rPr>
              <w:t xml:space="preserve">is </w:t>
            </w:r>
            <w:r w:rsidRPr="00511C01">
              <w:rPr>
                <w:rFonts w:ascii="Arial" w:hAnsi="Arial" w:cs="Arial"/>
              </w:rPr>
              <w:t>cleaned after each use.</w:t>
            </w:r>
          </w:p>
          <w:p w14:paraId="43981627" w14:textId="77777777" w:rsidR="00E529AF" w:rsidRDefault="00E529AF" w:rsidP="00B40155">
            <w:pPr>
              <w:spacing w:line="276" w:lineRule="auto"/>
              <w:jc w:val="both"/>
              <w:rPr>
                <w:rFonts w:ascii="Arial" w:hAnsi="Arial" w:cs="Arial"/>
              </w:rPr>
            </w:pPr>
          </w:p>
          <w:p w14:paraId="62902875" w14:textId="01DC29A1" w:rsidR="00E529AF" w:rsidRPr="00511C01" w:rsidRDefault="00E529AF" w:rsidP="00E529A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Pr>
                <w:rFonts w:ascii="Arial" w:hAnsi="Arial" w:cs="Arial"/>
              </w:rPr>
              <w:t>(Include hazards and controls of associated reagents in this or separate risk assessment)</w:t>
            </w:r>
          </w:p>
        </w:tc>
        <w:tc>
          <w:tcPr>
            <w:tcW w:w="946" w:type="pct"/>
          </w:tcPr>
          <w:p w14:paraId="4F6CFA27" w14:textId="77777777" w:rsidR="00F00B27" w:rsidRPr="00511C01" w:rsidRDefault="00F00B27" w:rsidP="00511C01">
            <w:pPr>
              <w:spacing w:line="276" w:lineRule="auto"/>
              <w:rPr>
                <w:rFonts w:ascii="Arial" w:hAnsi="Arial" w:cs="Arial"/>
              </w:rPr>
            </w:pPr>
            <w:r w:rsidRPr="00511C01">
              <w:rPr>
                <w:rFonts w:ascii="Arial" w:hAnsi="Arial" w:cs="Arial"/>
              </w:rPr>
              <w:t>Low</w:t>
            </w:r>
          </w:p>
        </w:tc>
      </w:tr>
    </w:tbl>
    <w:p w14:paraId="0F0CCAE7" w14:textId="77777777" w:rsidR="00CB5AE0" w:rsidRPr="00511C01" w:rsidRDefault="00CB5AE0" w:rsidP="00511C01">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511C01" w14:paraId="2D62ADE2" w14:textId="77777777" w:rsidTr="00735225">
        <w:trPr>
          <w:trHeight w:val="237"/>
        </w:trPr>
        <w:tc>
          <w:tcPr>
            <w:tcW w:w="3771" w:type="pct"/>
            <w:shd w:val="clear" w:color="auto" w:fill="1F3864" w:themeFill="accent5" w:themeFillShade="80"/>
          </w:tcPr>
          <w:p w14:paraId="78D0AA19" w14:textId="77777777" w:rsidR="004A41A5" w:rsidRPr="00511C01" w:rsidRDefault="004A41A5" w:rsidP="00511C01">
            <w:pPr>
              <w:spacing w:line="276" w:lineRule="auto"/>
              <w:rPr>
                <w:rFonts w:ascii="Arial" w:hAnsi="Arial" w:cs="Arial"/>
                <w:b/>
              </w:rPr>
            </w:pPr>
            <w:r w:rsidRPr="00511C01">
              <w:rPr>
                <w:rFonts w:ascii="Arial" w:hAnsi="Arial" w:cs="Arial"/>
                <w:b/>
              </w:rPr>
              <w:t>Additional control measures to minimise residual risks</w:t>
            </w:r>
          </w:p>
        </w:tc>
        <w:tc>
          <w:tcPr>
            <w:tcW w:w="1229" w:type="pct"/>
            <w:shd w:val="clear" w:color="auto" w:fill="1F3864" w:themeFill="accent5" w:themeFillShade="80"/>
          </w:tcPr>
          <w:p w14:paraId="781A8B66" w14:textId="77777777" w:rsidR="004A41A5" w:rsidRPr="00511C01" w:rsidRDefault="00735225" w:rsidP="00511C01">
            <w:pPr>
              <w:spacing w:line="276" w:lineRule="auto"/>
              <w:rPr>
                <w:rFonts w:ascii="Arial" w:hAnsi="Arial" w:cs="Arial"/>
                <w:b/>
              </w:rPr>
            </w:pPr>
            <w:r w:rsidRPr="00511C01">
              <w:rPr>
                <w:rFonts w:ascii="Arial" w:hAnsi="Arial" w:cs="Arial"/>
                <w:b/>
              </w:rPr>
              <w:t>Implementation date</w:t>
            </w:r>
          </w:p>
        </w:tc>
      </w:tr>
      <w:tr w:rsidR="004A41A5" w:rsidRPr="00511C01" w14:paraId="714CD767" w14:textId="77777777" w:rsidTr="00735225">
        <w:trPr>
          <w:trHeight w:val="237"/>
        </w:trPr>
        <w:tc>
          <w:tcPr>
            <w:tcW w:w="3771" w:type="pct"/>
            <w:shd w:val="clear" w:color="auto" w:fill="FFFFFF" w:themeFill="background1"/>
          </w:tcPr>
          <w:p w14:paraId="3DB58B3F" w14:textId="1B3705F7" w:rsidR="00822CC3" w:rsidRPr="00511C01" w:rsidRDefault="00A56FDF" w:rsidP="00B40155">
            <w:pPr>
              <w:spacing w:line="276" w:lineRule="auto"/>
              <w:jc w:val="both"/>
              <w:rPr>
                <w:rFonts w:ascii="Arial" w:hAnsi="Arial" w:cs="Arial"/>
                <w:szCs w:val="24"/>
              </w:rPr>
            </w:pPr>
            <w:r w:rsidRPr="00511C01">
              <w:rPr>
                <w:rFonts w:ascii="Arial" w:hAnsi="Arial" w:cs="Arial"/>
              </w:rPr>
              <w:t>Use a t-adaptor with a stop</w:t>
            </w:r>
            <w:r w:rsidR="00B40155">
              <w:rPr>
                <w:rFonts w:ascii="Arial" w:hAnsi="Arial" w:cs="Arial"/>
              </w:rPr>
              <w:t>per on one end, which can be sh</w:t>
            </w:r>
            <w:r w:rsidRPr="00511C01">
              <w:rPr>
                <w:rFonts w:ascii="Arial" w:hAnsi="Arial" w:cs="Arial"/>
              </w:rPr>
              <w:t xml:space="preserve">ot out to release excess gas if </w:t>
            </w:r>
            <w:r w:rsidR="00B40155">
              <w:rPr>
                <w:rFonts w:ascii="Arial" w:hAnsi="Arial" w:cs="Arial"/>
              </w:rPr>
              <w:t>present,</w:t>
            </w:r>
            <w:r w:rsidRPr="00511C01">
              <w:rPr>
                <w:rFonts w:ascii="Arial" w:hAnsi="Arial" w:cs="Arial"/>
              </w:rPr>
              <w:t xml:space="preserve"> preventing the breakage of the column.</w:t>
            </w:r>
          </w:p>
        </w:tc>
        <w:tc>
          <w:tcPr>
            <w:tcW w:w="1229" w:type="pct"/>
            <w:shd w:val="clear" w:color="auto" w:fill="FFFFFF" w:themeFill="background1"/>
          </w:tcPr>
          <w:p w14:paraId="78ABC90C" w14:textId="77777777" w:rsidR="004A41A5" w:rsidRPr="00511C01" w:rsidRDefault="004A41A5" w:rsidP="00511C01">
            <w:pPr>
              <w:spacing w:line="276" w:lineRule="auto"/>
              <w:rPr>
                <w:rFonts w:ascii="Arial" w:hAnsi="Arial" w:cs="Arial"/>
                <w:b/>
              </w:rPr>
            </w:pPr>
          </w:p>
        </w:tc>
      </w:tr>
    </w:tbl>
    <w:p w14:paraId="2BF088F9" w14:textId="77777777" w:rsidR="00262953" w:rsidRPr="00511C01" w:rsidRDefault="00262953" w:rsidP="00511C01">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511C01" w14:paraId="799F8CFD" w14:textId="77777777" w:rsidTr="00F61596">
        <w:trPr>
          <w:trHeight w:val="303"/>
        </w:trPr>
        <w:tc>
          <w:tcPr>
            <w:tcW w:w="5000" w:type="pct"/>
            <w:gridSpan w:val="2"/>
            <w:shd w:val="clear" w:color="auto" w:fill="1F3864" w:themeFill="accent5" w:themeFillShade="80"/>
          </w:tcPr>
          <w:p w14:paraId="45C38A5B" w14:textId="77777777" w:rsidR="00262953" w:rsidRPr="00511C01" w:rsidRDefault="00262953" w:rsidP="00511C01">
            <w:pPr>
              <w:spacing w:line="276" w:lineRule="auto"/>
              <w:rPr>
                <w:rFonts w:ascii="Arial" w:hAnsi="Arial" w:cs="Arial"/>
                <w:b/>
              </w:rPr>
            </w:pPr>
            <w:r w:rsidRPr="00511C01">
              <w:rPr>
                <w:rFonts w:ascii="Arial" w:hAnsi="Arial" w:cs="Arial"/>
                <w:b/>
              </w:rPr>
              <w:t>Who may be harmed</w:t>
            </w:r>
          </w:p>
        </w:tc>
      </w:tr>
      <w:tr w:rsidR="00262953" w:rsidRPr="00511C01" w14:paraId="15C50594" w14:textId="77777777" w:rsidTr="00F61596">
        <w:trPr>
          <w:trHeight w:val="303"/>
        </w:trPr>
        <w:tc>
          <w:tcPr>
            <w:tcW w:w="2356" w:type="pct"/>
            <w:shd w:val="clear" w:color="auto" w:fill="auto"/>
          </w:tcPr>
          <w:p w14:paraId="78F0AE22" w14:textId="77777777" w:rsidR="00262953" w:rsidRPr="00511C01" w:rsidRDefault="00262953" w:rsidP="00511C01">
            <w:pPr>
              <w:spacing w:line="276" w:lineRule="auto"/>
              <w:rPr>
                <w:rFonts w:ascii="Arial" w:hAnsi="Arial" w:cs="Arial"/>
              </w:rPr>
            </w:pPr>
            <w:r w:rsidRPr="00511C01">
              <w:rPr>
                <w:rFonts w:ascii="Arial" w:hAnsi="Arial" w:cs="Arial"/>
              </w:rPr>
              <w:t xml:space="preserve">Staff / students                     </w:t>
            </w:r>
            <w:sdt>
              <w:sdtPr>
                <w:rPr>
                  <w:rFonts w:ascii="Arial" w:hAnsi="Arial" w:cs="Arial"/>
                </w:rPr>
                <w:id w:val="-546379522"/>
              </w:sdtPr>
              <w:sdtEndPr/>
              <w:sdtContent>
                <w:r w:rsidR="00E44D1C" w:rsidRPr="00511C01">
                  <w:rPr>
                    <w:rFonts w:ascii="Segoe UI Symbol" w:eastAsia="MS Gothic" w:hAnsi="Segoe UI Symbol" w:cs="Segoe UI Symbol"/>
                  </w:rPr>
                  <w:t>☒</w:t>
                </w:r>
              </w:sdtContent>
            </w:sdt>
          </w:p>
        </w:tc>
        <w:tc>
          <w:tcPr>
            <w:tcW w:w="2644" w:type="pct"/>
            <w:shd w:val="clear" w:color="auto" w:fill="auto"/>
          </w:tcPr>
          <w:p w14:paraId="445541AB" w14:textId="77777777" w:rsidR="00262953" w:rsidRPr="00511C01" w:rsidRDefault="00262953" w:rsidP="00511C01">
            <w:pPr>
              <w:spacing w:line="276" w:lineRule="auto"/>
              <w:rPr>
                <w:rFonts w:ascii="Arial" w:hAnsi="Arial" w:cs="Arial"/>
              </w:rPr>
            </w:pPr>
            <w:r w:rsidRPr="00511C01">
              <w:rPr>
                <w:rFonts w:ascii="Arial" w:hAnsi="Arial" w:cs="Arial"/>
              </w:rPr>
              <w:t xml:space="preserve">Cleaners / Engineers                  </w:t>
            </w:r>
            <w:sdt>
              <w:sdtPr>
                <w:rPr>
                  <w:rFonts w:ascii="Arial" w:hAnsi="Arial" w:cs="Arial"/>
                </w:rPr>
                <w:id w:val="-1896968455"/>
              </w:sdtPr>
              <w:sdtEndPr/>
              <w:sdtContent>
                <w:r w:rsidR="00E44D1C" w:rsidRPr="00511C01">
                  <w:rPr>
                    <w:rFonts w:ascii="Segoe UI Symbol" w:eastAsia="MS Gothic" w:hAnsi="Segoe UI Symbol" w:cs="Segoe UI Symbol"/>
                  </w:rPr>
                  <w:t>☒</w:t>
                </w:r>
              </w:sdtContent>
            </w:sdt>
          </w:p>
        </w:tc>
      </w:tr>
      <w:tr w:rsidR="00262953" w:rsidRPr="00511C01" w14:paraId="34902F5D" w14:textId="77777777" w:rsidTr="00F61596">
        <w:trPr>
          <w:trHeight w:val="303"/>
        </w:trPr>
        <w:tc>
          <w:tcPr>
            <w:tcW w:w="2356" w:type="pct"/>
            <w:shd w:val="clear" w:color="auto" w:fill="auto"/>
          </w:tcPr>
          <w:p w14:paraId="4273CB0B" w14:textId="77777777" w:rsidR="00262953" w:rsidRPr="00511C01" w:rsidRDefault="00262953" w:rsidP="00511C01">
            <w:pPr>
              <w:spacing w:line="276" w:lineRule="auto"/>
              <w:rPr>
                <w:rFonts w:ascii="Arial" w:hAnsi="Arial" w:cs="Arial"/>
              </w:rPr>
            </w:pPr>
            <w:r w:rsidRPr="00511C01">
              <w:rPr>
                <w:rFonts w:ascii="Arial" w:hAnsi="Arial" w:cs="Arial"/>
              </w:rPr>
              <w:t xml:space="preserve">Supporting staff                    </w:t>
            </w:r>
            <w:sdt>
              <w:sdtPr>
                <w:rPr>
                  <w:rFonts w:ascii="Arial" w:hAnsi="Arial" w:cs="Arial"/>
                </w:rPr>
                <w:id w:val="-289363903"/>
              </w:sdtPr>
              <w:sdtEndPr/>
              <w:sdtContent>
                <w:r w:rsidR="00F14183" w:rsidRPr="00511C01">
                  <w:rPr>
                    <w:rFonts w:ascii="Segoe UI Symbol" w:eastAsia="MS Gothic" w:hAnsi="Segoe UI Symbol" w:cs="Segoe UI Symbol"/>
                  </w:rPr>
                  <w:t>☒</w:t>
                </w:r>
              </w:sdtContent>
            </w:sdt>
          </w:p>
        </w:tc>
        <w:tc>
          <w:tcPr>
            <w:tcW w:w="2644" w:type="pct"/>
            <w:shd w:val="clear" w:color="auto" w:fill="auto"/>
          </w:tcPr>
          <w:p w14:paraId="6F413B63" w14:textId="77777777" w:rsidR="00262953" w:rsidRPr="00511C01" w:rsidRDefault="00262953" w:rsidP="00511C01">
            <w:pPr>
              <w:spacing w:line="276" w:lineRule="auto"/>
              <w:rPr>
                <w:rFonts w:ascii="Arial" w:hAnsi="Arial" w:cs="Arial"/>
              </w:rPr>
            </w:pPr>
            <w:r w:rsidRPr="00511C01">
              <w:rPr>
                <w:rFonts w:ascii="Arial" w:hAnsi="Arial" w:cs="Arial"/>
              </w:rPr>
              <w:t>Others</w:t>
            </w:r>
            <w:r w:rsidR="004A41A5" w:rsidRPr="00511C01">
              <w:rPr>
                <w:rFonts w:ascii="Arial" w:hAnsi="Arial" w:cs="Arial"/>
              </w:rPr>
              <w:t xml:space="preserve"> (specify): </w:t>
            </w:r>
            <w:r w:rsidRPr="00511C01">
              <w:rPr>
                <w:rFonts w:ascii="Arial" w:hAnsi="Arial" w:cs="Arial"/>
              </w:rPr>
              <w:t xml:space="preserve">                                       </w:t>
            </w:r>
          </w:p>
        </w:tc>
      </w:tr>
    </w:tbl>
    <w:p w14:paraId="1A75D9EE" w14:textId="77777777" w:rsidR="00262953" w:rsidRPr="00511C01" w:rsidRDefault="00262953" w:rsidP="00511C01">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511C01" w14:paraId="59BA026F" w14:textId="77777777" w:rsidTr="00985A0C">
        <w:trPr>
          <w:trHeight w:val="303"/>
        </w:trPr>
        <w:tc>
          <w:tcPr>
            <w:tcW w:w="5000" w:type="pct"/>
            <w:shd w:val="clear" w:color="auto" w:fill="1F3864" w:themeFill="accent5" w:themeFillShade="80"/>
          </w:tcPr>
          <w:p w14:paraId="36363C74" w14:textId="77777777" w:rsidR="00985A0C" w:rsidRPr="00511C01" w:rsidRDefault="00985A0C" w:rsidP="00511C01">
            <w:pPr>
              <w:spacing w:line="276" w:lineRule="auto"/>
              <w:rPr>
                <w:rFonts w:ascii="Arial" w:hAnsi="Arial" w:cs="Arial"/>
              </w:rPr>
            </w:pPr>
            <w:r w:rsidRPr="00511C01">
              <w:rPr>
                <w:rFonts w:ascii="Arial" w:hAnsi="Arial" w:cs="Arial"/>
                <w:b/>
              </w:rPr>
              <w:t>Emergency procedures</w:t>
            </w:r>
            <w:r w:rsidRPr="00511C01">
              <w:rPr>
                <w:rFonts w:ascii="Arial" w:hAnsi="Arial" w:cs="Arial"/>
              </w:rPr>
              <w:t xml:space="preserve"> – describe the response(s) required by the user and lab members</w:t>
            </w:r>
          </w:p>
        </w:tc>
      </w:tr>
      <w:tr w:rsidR="00985A0C" w:rsidRPr="00511C01" w14:paraId="467C554D" w14:textId="77777777" w:rsidTr="00985A0C">
        <w:trPr>
          <w:trHeight w:val="303"/>
        </w:trPr>
        <w:tc>
          <w:tcPr>
            <w:tcW w:w="5000" w:type="pct"/>
            <w:shd w:val="clear" w:color="auto" w:fill="auto"/>
          </w:tcPr>
          <w:p w14:paraId="4FFC436D" w14:textId="77777777" w:rsidR="00985A0C" w:rsidRPr="00511C01" w:rsidRDefault="00985A0C" w:rsidP="00511C01">
            <w:pPr>
              <w:spacing w:line="276" w:lineRule="auto"/>
              <w:jc w:val="both"/>
              <w:rPr>
                <w:rFonts w:ascii="Arial" w:hAnsi="Arial" w:cs="Arial"/>
              </w:rPr>
            </w:pPr>
            <w:r w:rsidRPr="00511C01">
              <w:rPr>
                <w:rFonts w:ascii="Arial" w:hAnsi="Arial" w:cs="Arial"/>
              </w:rPr>
              <w:t xml:space="preserve">Clear up </w:t>
            </w:r>
            <w:r w:rsidRPr="00511C01">
              <w:rPr>
                <w:rFonts w:ascii="Arial" w:hAnsi="Arial" w:cs="Arial"/>
                <w:b/>
              </w:rPr>
              <w:t>broken glass</w:t>
            </w:r>
            <w:r w:rsidRPr="00511C01">
              <w:rPr>
                <w:rFonts w:ascii="Arial" w:hAnsi="Arial" w:cs="Arial"/>
              </w:rPr>
              <w:t xml:space="preserve"> using dustpan and brush, tweezers or other suitable equipment to prevent exposure to the glass then place into the appropriate waste bin (clean or contaminated glassware).</w:t>
            </w:r>
          </w:p>
          <w:p w14:paraId="1BB3840B" w14:textId="0B70C107" w:rsidR="008A5109" w:rsidRDefault="00985A0C" w:rsidP="00511C01">
            <w:pPr>
              <w:spacing w:line="276" w:lineRule="auto"/>
              <w:jc w:val="both"/>
              <w:rPr>
                <w:rFonts w:ascii="Arial" w:hAnsi="Arial" w:cs="Arial"/>
              </w:rPr>
            </w:pPr>
            <w:r w:rsidRPr="00511C01">
              <w:rPr>
                <w:rFonts w:ascii="Arial" w:hAnsi="Arial" w:cs="Arial"/>
              </w:rPr>
              <w:t>If anyone is injured while using the equipment contact</w:t>
            </w:r>
            <w:r w:rsidR="00B40155">
              <w:rPr>
                <w:rFonts w:ascii="Arial" w:hAnsi="Arial" w:cs="Arial"/>
              </w:rPr>
              <w:t xml:space="preserve"> a</w:t>
            </w:r>
            <w:r w:rsidRPr="00511C01">
              <w:rPr>
                <w:rFonts w:ascii="Arial" w:hAnsi="Arial" w:cs="Arial"/>
              </w:rPr>
              <w:t xml:space="preserve"> first aider.  </w:t>
            </w:r>
          </w:p>
          <w:p w14:paraId="2CB9C08A" w14:textId="77777777" w:rsidR="00B40155" w:rsidRPr="00511C01" w:rsidRDefault="00B40155" w:rsidP="00511C01">
            <w:pPr>
              <w:spacing w:line="276" w:lineRule="auto"/>
              <w:jc w:val="both"/>
              <w:rPr>
                <w:rFonts w:ascii="Arial" w:hAnsi="Arial" w:cs="Arial"/>
              </w:rPr>
            </w:pPr>
          </w:p>
          <w:p w14:paraId="50DD4C7F" w14:textId="3653C38E" w:rsidR="00985A0C" w:rsidRDefault="00E529AF" w:rsidP="00511C01">
            <w:pPr>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r w:rsidR="00985A0C" w:rsidRPr="00511C01">
              <w:rPr>
                <w:rFonts w:ascii="Arial" w:hAnsi="Arial" w:cs="Arial"/>
              </w:rPr>
              <w:t xml:space="preserve"> </w:t>
            </w:r>
          </w:p>
          <w:p w14:paraId="6D2C8BC4" w14:textId="77777777" w:rsidR="00B40155" w:rsidRPr="00511C01" w:rsidRDefault="00B40155" w:rsidP="00511C01">
            <w:pPr>
              <w:spacing w:line="276" w:lineRule="auto"/>
              <w:jc w:val="both"/>
              <w:rPr>
                <w:rFonts w:ascii="Arial" w:hAnsi="Arial" w:cs="Arial"/>
              </w:rPr>
            </w:pPr>
          </w:p>
          <w:p w14:paraId="3E5689DB" w14:textId="77777777" w:rsidR="00CA3EC2" w:rsidRDefault="00E90639" w:rsidP="00511C01">
            <w:pPr>
              <w:spacing w:line="276" w:lineRule="auto"/>
              <w:jc w:val="both"/>
              <w:rPr>
                <w:rFonts w:ascii="Arial" w:hAnsi="Arial" w:cs="Arial"/>
              </w:rPr>
            </w:pPr>
            <w:r w:rsidRPr="00511C01">
              <w:rPr>
                <w:rFonts w:ascii="Arial" w:hAnsi="Arial" w:cs="Arial"/>
                <w:b/>
              </w:rPr>
              <w:t xml:space="preserve">Chemical spills, risks specific to hazardous substances </w:t>
            </w:r>
            <w:r w:rsidR="00B40155">
              <w:rPr>
                <w:rFonts w:ascii="Arial" w:hAnsi="Arial" w:cs="Arial"/>
              </w:rPr>
              <w:t>- dependant</w:t>
            </w:r>
            <w:r w:rsidRPr="00511C01">
              <w:rPr>
                <w:rFonts w:ascii="Arial" w:hAnsi="Arial" w:cs="Arial"/>
              </w:rPr>
              <w:t xml:space="preserve"> on the nature of the chemical. Specific procedures will be outlined on an individual basis on the relevant COSHH form.</w:t>
            </w:r>
          </w:p>
          <w:p w14:paraId="54CC8E4F" w14:textId="503CB2EE" w:rsidR="00E529AF" w:rsidRPr="00511C01" w:rsidRDefault="00E529AF" w:rsidP="00511C01">
            <w:pPr>
              <w:spacing w:line="276" w:lineRule="auto"/>
              <w:jc w:val="both"/>
              <w:rPr>
                <w:rFonts w:ascii="Arial" w:hAnsi="Arial" w:cs="Arial"/>
              </w:rPr>
            </w:pPr>
            <w:r>
              <w:rPr>
                <w:rFonts w:ascii="Arial" w:hAnsi="Arial" w:cs="Arial"/>
              </w:rPr>
              <w:t>(Include emergency procedures associated with the use of hazardous substances if relevant)</w:t>
            </w:r>
          </w:p>
        </w:tc>
      </w:tr>
    </w:tbl>
    <w:p w14:paraId="2AE13454" w14:textId="77777777" w:rsidR="00985A0C" w:rsidRPr="00511C01" w:rsidRDefault="00985A0C" w:rsidP="00511C01">
      <w:pPr>
        <w:spacing w:after="0" w:line="276" w:lineRule="auto"/>
        <w:rPr>
          <w:rFonts w:ascii="Arial" w:hAnsi="Arial" w:cs="Arial"/>
        </w:rPr>
      </w:pPr>
    </w:p>
    <w:p w14:paraId="1CA14DB0" w14:textId="77777777" w:rsidR="00985A0C" w:rsidRPr="00511C01" w:rsidRDefault="00985A0C" w:rsidP="00511C01">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511C01" w14:paraId="4C31270E"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732E243D" w14:textId="77777777" w:rsidR="00985A0C" w:rsidRPr="00511C01" w:rsidRDefault="00985A0C" w:rsidP="00511C01">
            <w:pPr>
              <w:spacing w:after="0" w:line="276" w:lineRule="auto"/>
              <w:rPr>
                <w:rFonts w:ascii="Arial" w:hAnsi="Arial" w:cs="Arial"/>
                <w:color w:val="FFFFFF"/>
              </w:rPr>
            </w:pPr>
            <w:r w:rsidRPr="00511C01">
              <w:rPr>
                <w:rFonts w:ascii="Arial" w:hAnsi="Arial" w:cs="Arial"/>
                <w:color w:val="FFFFFF"/>
              </w:rPr>
              <w:t>Recommended trainings and records:</w:t>
            </w:r>
          </w:p>
        </w:tc>
      </w:tr>
      <w:tr w:rsidR="00985A0C" w:rsidRPr="00511C01" w14:paraId="24410FB7" w14:textId="77777777" w:rsidTr="00F00B27">
        <w:trPr>
          <w:trHeight w:val="742"/>
        </w:trPr>
        <w:tc>
          <w:tcPr>
            <w:tcW w:w="5000" w:type="pct"/>
            <w:tcBorders>
              <w:top w:val="nil"/>
              <w:left w:val="single" w:sz="6" w:space="0" w:color="808080"/>
              <w:right w:val="single" w:sz="6" w:space="0" w:color="808080"/>
            </w:tcBorders>
            <w:shd w:val="clear" w:color="auto" w:fill="auto"/>
          </w:tcPr>
          <w:p w14:paraId="192E6763" w14:textId="4CA09FFF" w:rsidR="00985A0C" w:rsidRPr="00511C01" w:rsidRDefault="00985A0C" w:rsidP="00511C01">
            <w:pPr>
              <w:autoSpaceDE w:val="0"/>
              <w:autoSpaceDN w:val="0"/>
              <w:adjustRightInd w:val="0"/>
              <w:spacing w:after="0" w:line="276" w:lineRule="auto"/>
              <w:rPr>
                <w:rFonts w:ascii="Arial" w:hAnsi="Arial" w:cs="Arial"/>
                <w:b/>
                <w:sz w:val="16"/>
                <w:szCs w:val="16"/>
              </w:rPr>
            </w:pPr>
          </w:p>
        </w:tc>
      </w:tr>
    </w:tbl>
    <w:tbl>
      <w:tblPr>
        <w:tblStyle w:val="TableGrid"/>
        <w:tblW w:w="5000" w:type="pct"/>
        <w:tblLook w:val="04A0" w:firstRow="1" w:lastRow="0" w:firstColumn="1" w:lastColumn="0" w:noHBand="0" w:noVBand="1"/>
      </w:tblPr>
      <w:tblGrid>
        <w:gridCol w:w="4868"/>
        <w:gridCol w:w="4868"/>
      </w:tblGrid>
      <w:tr w:rsidR="00C72BBA" w:rsidRPr="00511C01" w14:paraId="400F53B0" w14:textId="77777777" w:rsidTr="00F61596">
        <w:tc>
          <w:tcPr>
            <w:tcW w:w="2500" w:type="pct"/>
            <w:shd w:val="clear" w:color="auto" w:fill="1F3864" w:themeFill="accent5" w:themeFillShade="80"/>
          </w:tcPr>
          <w:p w14:paraId="6F04B5A5" w14:textId="77777777" w:rsidR="00C72BBA" w:rsidRPr="00511C01" w:rsidRDefault="00C72BBA" w:rsidP="00511C01">
            <w:pPr>
              <w:spacing w:line="276" w:lineRule="auto"/>
              <w:rPr>
                <w:rFonts w:ascii="Arial" w:hAnsi="Arial" w:cs="Arial"/>
              </w:rPr>
            </w:pPr>
            <w:r w:rsidRPr="00511C01">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22B976CD" w14:textId="77777777" w:rsidR="00C72BBA" w:rsidRPr="00511C01" w:rsidRDefault="00C72BBA" w:rsidP="00511C01">
            <w:pPr>
              <w:spacing w:line="276" w:lineRule="auto"/>
              <w:rPr>
                <w:rFonts w:ascii="Arial" w:hAnsi="Arial" w:cs="Arial"/>
              </w:rPr>
            </w:pPr>
            <w:r w:rsidRPr="00511C01">
              <w:rPr>
                <w:rFonts w:ascii="Arial" w:hAnsi="Arial" w:cs="Arial"/>
              </w:rPr>
              <w:t>Names of those that have been trained and can work unsupervised (level 2) and date training completed:</w:t>
            </w:r>
          </w:p>
        </w:tc>
      </w:tr>
      <w:tr w:rsidR="00C72BBA" w:rsidRPr="00511C01" w14:paraId="0C493FB6" w14:textId="77777777" w:rsidTr="00F61596">
        <w:tc>
          <w:tcPr>
            <w:tcW w:w="2500" w:type="pct"/>
          </w:tcPr>
          <w:p w14:paraId="270A7023" w14:textId="77777777" w:rsidR="00C72BBA" w:rsidRPr="00511C01" w:rsidRDefault="00C72BBA" w:rsidP="00511C01">
            <w:pPr>
              <w:pStyle w:val="ListParagraph"/>
              <w:numPr>
                <w:ilvl w:val="0"/>
                <w:numId w:val="8"/>
              </w:numPr>
              <w:spacing w:line="276" w:lineRule="auto"/>
              <w:rPr>
                <w:rFonts w:ascii="Arial" w:hAnsi="Arial" w:cs="Arial"/>
              </w:rPr>
            </w:pPr>
          </w:p>
        </w:tc>
        <w:tc>
          <w:tcPr>
            <w:tcW w:w="2500" w:type="pct"/>
          </w:tcPr>
          <w:p w14:paraId="567CC974" w14:textId="77777777" w:rsidR="00C72BBA" w:rsidRPr="00511C01" w:rsidRDefault="00C72BBA" w:rsidP="00511C01">
            <w:pPr>
              <w:pStyle w:val="ListParagraph"/>
              <w:numPr>
                <w:ilvl w:val="0"/>
                <w:numId w:val="9"/>
              </w:numPr>
              <w:spacing w:line="276" w:lineRule="auto"/>
              <w:jc w:val="both"/>
              <w:rPr>
                <w:rFonts w:ascii="Arial" w:hAnsi="Arial" w:cs="Arial"/>
              </w:rPr>
            </w:pPr>
          </w:p>
        </w:tc>
      </w:tr>
      <w:tr w:rsidR="00C72BBA" w:rsidRPr="00511C01" w14:paraId="692F450E" w14:textId="77777777" w:rsidTr="00F61596">
        <w:tc>
          <w:tcPr>
            <w:tcW w:w="2500" w:type="pct"/>
          </w:tcPr>
          <w:p w14:paraId="711DD10D" w14:textId="77777777" w:rsidR="00C72BBA" w:rsidRPr="00511C01" w:rsidRDefault="00C72BBA" w:rsidP="00511C01">
            <w:pPr>
              <w:pStyle w:val="ListParagraph"/>
              <w:numPr>
                <w:ilvl w:val="0"/>
                <w:numId w:val="8"/>
              </w:numPr>
              <w:spacing w:line="276" w:lineRule="auto"/>
              <w:rPr>
                <w:rFonts w:ascii="Arial" w:hAnsi="Arial" w:cs="Arial"/>
              </w:rPr>
            </w:pPr>
          </w:p>
        </w:tc>
        <w:tc>
          <w:tcPr>
            <w:tcW w:w="2500" w:type="pct"/>
          </w:tcPr>
          <w:p w14:paraId="1FE9D8CF" w14:textId="77777777" w:rsidR="00C72BBA" w:rsidRPr="00511C01" w:rsidRDefault="00C72BBA" w:rsidP="00511C01">
            <w:pPr>
              <w:pStyle w:val="ListParagraph"/>
              <w:numPr>
                <w:ilvl w:val="0"/>
                <w:numId w:val="9"/>
              </w:numPr>
              <w:spacing w:line="276" w:lineRule="auto"/>
              <w:jc w:val="both"/>
              <w:rPr>
                <w:rFonts w:ascii="Arial" w:hAnsi="Arial" w:cs="Arial"/>
              </w:rPr>
            </w:pPr>
          </w:p>
        </w:tc>
      </w:tr>
    </w:tbl>
    <w:p w14:paraId="55790B58" w14:textId="77777777" w:rsidR="004D4433" w:rsidRPr="00511C01" w:rsidRDefault="004D4433" w:rsidP="00511C01">
      <w:pPr>
        <w:spacing w:line="276" w:lineRule="auto"/>
        <w:rPr>
          <w:rFonts w:ascii="Arial" w:hAnsi="Arial" w:cs="Arial"/>
        </w:rPr>
      </w:pPr>
    </w:p>
    <w:sectPr w:rsidR="004D4433" w:rsidRPr="00511C01" w:rsidSect="00511C01">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A6DFD" w14:textId="77777777" w:rsidR="00B37C4B" w:rsidRDefault="00B37C4B" w:rsidP="00505646">
      <w:pPr>
        <w:spacing w:after="0" w:line="240" w:lineRule="auto"/>
      </w:pPr>
      <w:r>
        <w:separator/>
      </w:r>
    </w:p>
  </w:endnote>
  <w:endnote w:type="continuationSeparator" w:id="0">
    <w:p w14:paraId="3447057E" w14:textId="77777777" w:rsidR="00B37C4B" w:rsidRDefault="00B37C4B"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6A9F3F24" w14:textId="1A93FAE0" w:rsidR="007465F7" w:rsidRDefault="00240D78">
        <w:pPr>
          <w:pStyle w:val="Footer"/>
          <w:jc w:val="right"/>
        </w:pPr>
        <w:r>
          <w:fldChar w:fldCharType="begin"/>
        </w:r>
        <w:r>
          <w:instrText xml:space="preserve"> PAGE   \* MERGEFORMAT </w:instrText>
        </w:r>
        <w:r>
          <w:fldChar w:fldCharType="separate"/>
        </w:r>
        <w:r w:rsidR="006F2FE9">
          <w:rPr>
            <w:noProof/>
          </w:rPr>
          <w:t>4</w:t>
        </w:r>
        <w:r>
          <w:rPr>
            <w:noProof/>
          </w:rPr>
          <w:fldChar w:fldCharType="end"/>
        </w:r>
      </w:p>
    </w:sdtContent>
  </w:sdt>
  <w:p w14:paraId="7A4625BD" w14:textId="77777777" w:rsidR="007465F7" w:rsidRDefault="00746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5FF77" w14:textId="77777777" w:rsidR="00B37C4B" w:rsidRDefault="00B37C4B" w:rsidP="00505646">
      <w:pPr>
        <w:spacing w:after="0" w:line="240" w:lineRule="auto"/>
      </w:pPr>
      <w:r>
        <w:separator/>
      </w:r>
    </w:p>
  </w:footnote>
  <w:footnote w:type="continuationSeparator" w:id="0">
    <w:p w14:paraId="623DF1E7" w14:textId="77777777" w:rsidR="00B37C4B" w:rsidRDefault="00B37C4B"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30E0" w14:textId="77777777" w:rsidR="007465F7" w:rsidRDefault="007465F7">
    <w:pPr>
      <w:pStyle w:val="Header"/>
    </w:pPr>
    <w:r>
      <w:t>Faculty of Natural Sciences</w:t>
    </w:r>
  </w:p>
  <w:p w14:paraId="4728C748" w14:textId="798459FD" w:rsidR="007465F7" w:rsidRDefault="007465F7">
    <w:pPr>
      <w:pStyle w:val="Header"/>
    </w:pPr>
    <w:r>
      <w:t>SOP</w:t>
    </w:r>
    <w:r w:rsidR="00DA5F9E">
      <w:t>-CH1.5.12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A92"/>
    <w:multiLevelType w:val="multilevel"/>
    <w:tmpl w:val="5AF84F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CA064B"/>
    <w:multiLevelType w:val="hybridMultilevel"/>
    <w:tmpl w:val="C5F0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90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200DE"/>
    <w:multiLevelType w:val="hybridMultilevel"/>
    <w:tmpl w:val="EB28F02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E711D"/>
    <w:multiLevelType w:val="hybridMultilevel"/>
    <w:tmpl w:val="751AE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A6E5D"/>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15:restartNumberingAfterBreak="0">
    <w:nsid w:val="18E83D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4F0BD2"/>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A91F32"/>
    <w:multiLevelType w:val="hybridMultilevel"/>
    <w:tmpl w:val="5AF84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100B7"/>
    <w:multiLevelType w:val="hybridMultilevel"/>
    <w:tmpl w:val="F90CE1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FE514C"/>
    <w:multiLevelType w:val="hybridMultilevel"/>
    <w:tmpl w:val="BDFE2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195922"/>
    <w:multiLevelType w:val="hybridMultilevel"/>
    <w:tmpl w:val="BD981D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81CF0"/>
    <w:multiLevelType w:val="hybridMultilevel"/>
    <w:tmpl w:val="C2F2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D7A67"/>
    <w:multiLevelType w:val="hybridMultilevel"/>
    <w:tmpl w:val="506E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703F48"/>
    <w:multiLevelType w:val="hybridMultilevel"/>
    <w:tmpl w:val="C8EE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7"/>
  </w:num>
  <w:num w:numId="3">
    <w:abstractNumId w:val="31"/>
  </w:num>
  <w:num w:numId="4">
    <w:abstractNumId w:val="9"/>
  </w:num>
  <w:num w:numId="5">
    <w:abstractNumId w:val="19"/>
  </w:num>
  <w:num w:numId="6">
    <w:abstractNumId w:val="10"/>
  </w:num>
  <w:num w:numId="7">
    <w:abstractNumId w:val="8"/>
  </w:num>
  <w:num w:numId="8">
    <w:abstractNumId w:val="36"/>
  </w:num>
  <w:num w:numId="9">
    <w:abstractNumId w:val="30"/>
  </w:num>
  <w:num w:numId="10">
    <w:abstractNumId w:val="22"/>
  </w:num>
  <w:num w:numId="11">
    <w:abstractNumId w:val="26"/>
  </w:num>
  <w:num w:numId="12">
    <w:abstractNumId w:val="29"/>
  </w:num>
  <w:num w:numId="13">
    <w:abstractNumId w:val="20"/>
  </w:num>
  <w:num w:numId="14">
    <w:abstractNumId w:val="23"/>
  </w:num>
  <w:num w:numId="15">
    <w:abstractNumId w:val="13"/>
  </w:num>
  <w:num w:numId="16">
    <w:abstractNumId w:val="27"/>
  </w:num>
  <w:num w:numId="17">
    <w:abstractNumId w:val="2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5"/>
  </w:num>
  <w:num w:numId="21">
    <w:abstractNumId w:val="3"/>
  </w:num>
  <w:num w:numId="22">
    <w:abstractNumId w:val="33"/>
  </w:num>
  <w:num w:numId="23">
    <w:abstractNumId w:val="2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17"/>
  </w:num>
  <w:num w:numId="28">
    <w:abstractNumId w:val="4"/>
  </w:num>
  <w:num w:numId="29">
    <w:abstractNumId w:val="6"/>
  </w:num>
  <w:num w:numId="30">
    <w:abstractNumId w:val="2"/>
  </w:num>
  <w:num w:numId="31">
    <w:abstractNumId w:val="14"/>
  </w:num>
  <w:num w:numId="32">
    <w:abstractNumId w:val="0"/>
  </w:num>
  <w:num w:numId="33">
    <w:abstractNumId w:val="1"/>
  </w:num>
  <w:num w:numId="34">
    <w:abstractNumId w:val="11"/>
  </w:num>
  <w:num w:numId="35">
    <w:abstractNumId w:val="5"/>
  </w:num>
  <w:num w:numId="36">
    <w:abstractNumId w:val="18"/>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12BFC"/>
    <w:rsid w:val="00022592"/>
    <w:rsid w:val="000277E1"/>
    <w:rsid w:val="000664D1"/>
    <w:rsid w:val="000E6211"/>
    <w:rsid w:val="000F094F"/>
    <w:rsid w:val="000F2791"/>
    <w:rsid w:val="00113AF0"/>
    <w:rsid w:val="00120260"/>
    <w:rsid w:val="0019118A"/>
    <w:rsid w:val="001970F8"/>
    <w:rsid w:val="001A067F"/>
    <w:rsid w:val="00201BD4"/>
    <w:rsid w:val="00225F2C"/>
    <w:rsid w:val="00234767"/>
    <w:rsid w:val="00240D78"/>
    <w:rsid w:val="00262953"/>
    <w:rsid w:val="002F630C"/>
    <w:rsid w:val="00300819"/>
    <w:rsid w:val="00304859"/>
    <w:rsid w:val="00336B8C"/>
    <w:rsid w:val="003560E4"/>
    <w:rsid w:val="003A204E"/>
    <w:rsid w:val="003B23C5"/>
    <w:rsid w:val="003D64B1"/>
    <w:rsid w:val="003E389E"/>
    <w:rsid w:val="003E5828"/>
    <w:rsid w:val="003F3A98"/>
    <w:rsid w:val="003F77C3"/>
    <w:rsid w:val="00437CA9"/>
    <w:rsid w:val="004A41A5"/>
    <w:rsid w:val="004B35B2"/>
    <w:rsid w:val="004C6CD5"/>
    <w:rsid w:val="004D4433"/>
    <w:rsid w:val="004D6D05"/>
    <w:rsid w:val="004E6843"/>
    <w:rsid w:val="004F5375"/>
    <w:rsid w:val="004F6E02"/>
    <w:rsid w:val="00505646"/>
    <w:rsid w:val="00511C01"/>
    <w:rsid w:val="005808D7"/>
    <w:rsid w:val="005B5BC6"/>
    <w:rsid w:val="005B65D0"/>
    <w:rsid w:val="005C73ED"/>
    <w:rsid w:val="005D15D3"/>
    <w:rsid w:val="00604E91"/>
    <w:rsid w:val="00614572"/>
    <w:rsid w:val="006159C9"/>
    <w:rsid w:val="0064081A"/>
    <w:rsid w:val="006437A2"/>
    <w:rsid w:val="0067442E"/>
    <w:rsid w:val="00692101"/>
    <w:rsid w:val="00694217"/>
    <w:rsid w:val="006F2FE9"/>
    <w:rsid w:val="00735225"/>
    <w:rsid w:val="00735EA6"/>
    <w:rsid w:val="007465F7"/>
    <w:rsid w:val="00754F39"/>
    <w:rsid w:val="007669FF"/>
    <w:rsid w:val="0077485F"/>
    <w:rsid w:val="007749BC"/>
    <w:rsid w:val="0079681C"/>
    <w:rsid w:val="007C48D0"/>
    <w:rsid w:val="007E1772"/>
    <w:rsid w:val="007E6943"/>
    <w:rsid w:val="00802AD6"/>
    <w:rsid w:val="00815829"/>
    <w:rsid w:val="00822CC3"/>
    <w:rsid w:val="00843149"/>
    <w:rsid w:val="00873EC1"/>
    <w:rsid w:val="008900D3"/>
    <w:rsid w:val="008A0FB1"/>
    <w:rsid w:val="008A5109"/>
    <w:rsid w:val="008B6B7C"/>
    <w:rsid w:val="008C562B"/>
    <w:rsid w:val="008E50E3"/>
    <w:rsid w:val="009054A0"/>
    <w:rsid w:val="00920F1F"/>
    <w:rsid w:val="009361DC"/>
    <w:rsid w:val="00952A8C"/>
    <w:rsid w:val="00974494"/>
    <w:rsid w:val="00980161"/>
    <w:rsid w:val="00985A0C"/>
    <w:rsid w:val="009B0259"/>
    <w:rsid w:val="009B75E9"/>
    <w:rsid w:val="009B76E2"/>
    <w:rsid w:val="009E30C3"/>
    <w:rsid w:val="009E561B"/>
    <w:rsid w:val="00A0476A"/>
    <w:rsid w:val="00A25AAD"/>
    <w:rsid w:val="00A34A3C"/>
    <w:rsid w:val="00A50ED7"/>
    <w:rsid w:val="00A51FAA"/>
    <w:rsid w:val="00A56FDF"/>
    <w:rsid w:val="00A70182"/>
    <w:rsid w:val="00A83656"/>
    <w:rsid w:val="00AC603B"/>
    <w:rsid w:val="00AC622E"/>
    <w:rsid w:val="00AF4AD2"/>
    <w:rsid w:val="00B045BA"/>
    <w:rsid w:val="00B33D70"/>
    <w:rsid w:val="00B37C4B"/>
    <w:rsid w:val="00B40155"/>
    <w:rsid w:val="00B41258"/>
    <w:rsid w:val="00B54915"/>
    <w:rsid w:val="00B66AB3"/>
    <w:rsid w:val="00B719E4"/>
    <w:rsid w:val="00B80F6C"/>
    <w:rsid w:val="00BA22B4"/>
    <w:rsid w:val="00BB6236"/>
    <w:rsid w:val="00BD1FD7"/>
    <w:rsid w:val="00C174FE"/>
    <w:rsid w:val="00C21D63"/>
    <w:rsid w:val="00C35B9D"/>
    <w:rsid w:val="00C50BAE"/>
    <w:rsid w:val="00C71004"/>
    <w:rsid w:val="00C72BBA"/>
    <w:rsid w:val="00C8139E"/>
    <w:rsid w:val="00C8465B"/>
    <w:rsid w:val="00C9142C"/>
    <w:rsid w:val="00C95772"/>
    <w:rsid w:val="00CA3EC2"/>
    <w:rsid w:val="00CB5AE0"/>
    <w:rsid w:val="00CD52FE"/>
    <w:rsid w:val="00D01A4C"/>
    <w:rsid w:val="00D052E5"/>
    <w:rsid w:val="00D10075"/>
    <w:rsid w:val="00D117DD"/>
    <w:rsid w:val="00D22641"/>
    <w:rsid w:val="00D32431"/>
    <w:rsid w:val="00D4711D"/>
    <w:rsid w:val="00DA5F9E"/>
    <w:rsid w:val="00DB1059"/>
    <w:rsid w:val="00DD0043"/>
    <w:rsid w:val="00DD5304"/>
    <w:rsid w:val="00DE1CA7"/>
    <w:rsid w:val="00E27B09"/>
    <w:rsid w:val="00E30C7C"/>
    <w:rsid w:val="00E44D1C"/>
    <w:rsid w:val="00E529AF"/>
    <w:rsid w:val="00E64B5F"/>
    <w:rsid w:val="00E76D27"/>
    <w:rsid w:val="00E90639"/>
    <w:rsid w:val="00E943F6"/>
    <w:rsid w:val="00EB1C28"/>
    <w:rsid w:val="00EC6FBC"/>
    <w:rsid w:val="00EF2AF8"/>
    <w:rsid w:val="00F00B27"/>
    <w:rsid w:val="00F041AD"/>
    <w:rsid w:val="00F14183"/>
    <w:rsid w:val="00F527D9"/>
    <w:rsid w:val="00F61596"/>
    <w:rsid w:val="00F80A8A"/>
    <w:rsid w:val="00F81781"/>
    <w:rsid w:val="00F82981"/>
    <w:rsid w:val="00F83C9A"/>
    <w:rsid w:val="00FA5851"/>
    <w:rsid w:val="00FB3BC5"/>
    <w:rsid w:val="00FE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8292"/>
  <w15:docId w15:val="{E6259B9A-431C-4649-9835-6578E724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character" w:styleId="PlaceholderText">
    <w:name w:val="Placeholder Text"/>
    <w:basedOn w:val="DefaultParagraphFont"/>
    <w:uiPriority w:val="99"/>
    <w:semiHidden/>
    <w:rsid w:val="003D64B1"/>
    <w:rPr>
      <w:color w:val="808080"/>
    </w:rPr>
  </w:style>
  <w:style w:type="paragraph" w:styleId="NoSpacing">
    <w:name w:val="No Spacing"/>
    <w:uiPriority w:val="1"/>
    <w:qFormat/>
    <w:rsid w:val="00DD5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mperial.ac.uk/safety/safety-by-topic/laboratory-safety/" TargetMode="Externa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s://imperiallondon.sharepoint.com/sites/fons/faculty/safety/SitePages/Basic%20Laboratory%20Rules%20for%20All%20Laboratories%20in%20F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1AC2206-A645-4D93-B34A-B700CF7507FC}">
  <ds:schemaRefs>
    <ds:schemaRef ds:uri="urn:schemas-microsoft-com.VSTO2008Demos.ControlsStorage"/>
  </ds:schemaRefs>
</ds:datastoreItem>
</file>

<file path=customXml/itemProps2.xml><?xml version="1.0" encoding="utf-8"?>
<ds:datastoreItem xmlns:ds="http://schemas.openxmlformats.org/officeDocument/2006/customXml" ds:itemID="{42E3C9C6-6682-4113-AEF2-60AFE8F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Kuzmina, Olga</dc:creator>
  <cp:lastModifiedBy>Linfoot, Josh</cp:lastModifiedBy>
  <cp:revision>5</cp:revision>
  <cp:lastPrinted>2017-01-27T11:40:00Z</cp:lastPrinted>
  <dcterms:created xsi:type="dcterms:W3CDTF">2020-06-02T20:32:00Z</dcterms:created>
  <dcterms:modified xsi:type="dcterms:W3CDTF">2021-09-13T12:07:00Z</dcterms:modified>
</cp:coreProperties>
</file>