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3DC159AE" w:rsidR="00505646" w:rsidRPr="00BD5D93" w:rsidRDefault="00C72BBA" w:rsidP="00BD5D93">
      <w:pPr>
        <w:pStyle w:val="Heading1"/>
        <w:spacing w:line="276" w:lineRule="auto"/>
        <w:rPr>
          <w:rFonts w:ascii="Arial" w:hAnsi="Arial" w:cs="Arial"/>
          <w:sz w:val="28"/>
          <w:szCs w:val="28"/>
        </w:rPr>
      </w:pPr>
      <w:r w:rsidRPr="00BD5D93">
        <w:rPr>
          <w:rFonts w:ascii="Arial" w:hAnsi="Arial" w:cs="Arial"/>
          <w:b/>
          <w:sz w:val="28"/>
          <w:szCs w:val="28"/>
        </w:rPr>
        <w:t>S</w:t>
      </w:r>
      <w:r w:rsidR="00437CA9" w:rsidRPr="00BD5D93">
        <w:rPr>
          <w:rFonts w:ascii="Arial" w:hAnsi="Arial" w:cs="Arial"/>
          <w:b/>
          <w:sz w:val="28"/>
          <w:szCs w:val="28"/>
        </w:rPr>
        <w:t xml:space="preserve">tandard </w:t>
      </w:r>
      <w:r w:rsidRPr="00BD5D93">
        <w:rPr>
          <w:rFonts w:ascii="Arial" w:hAnsi="Arial" w:cs="Arial"/>
          <w:b/>
          <w:sz w:val="28"/>
          <w:szCs w:val="28"/>
        </w:rPr>
        <w:t>O</w:t>
      </w:r>
      <w:r w:rsidR="00437CA9" w:rsidRPr="00BD5D93">
        <w:rPr>
          <w:rFonts w:ascii="Arial" w:hAnsi="Arial" w:cs="Arial"/>
          <w:b/>
          <w:sz w:val="28"/>
          <w:szCs w:val="28"/>
        </w:rPr>
        <w:t xml:space="preserve">perating </w:t>
      </w:r>
      <w:r w:rsidRPr="00BD5D93">
        <w:rPr>
          <w:rFonts w:ascii="Arial" w:hAnsi="Arial" w:cs="Arial"/>
          <w:b/>
          <w:sz w:val="28"/>
          <w:szCs w:val="28"/>
        </w:rPr>
        <w:t>P</w:t>
      </w:r>
      <w:r w:rsidR="00437CA9" w:rsidRPr="00BD5D93">
        <w:rPr>
          <w:rFonts w:ascii="Arial" w:hAnsi="Arial" w:cs="Arial"/>
          <w:b/>
          <w:sz w:val="28"/>
          <w:szCs w:val="28"/>
        </w:rPr>
        <w:t>rocedure (SOP)</w:t>
      </w:r>
      <w:r w:rsidRPr="00BD5D93">
        <w:rPr>
          <w:rFonts w:ascii="Arial" w:hAnsi="Arial" w:cs="Arial"/>
          <w:b/>
          <w:sz w:val="28"/>
          <w:szCs w:val="28"/>
        </w:rPr>
        <w:t xml:space="preserve"> Title</w:t>
      </w:r>
      <w:r w:rsidR="00437CA9" w:rsidRPr="00BD5D93">
        <w:rPr>
          <w:rFonts w:ascii="Arial" w:hAnsi="Arial" w:cs="Arial"/>
          <w:b/>
          <w:sz w:val="28"/>
          <w:szCs w:val="28"/>
        </w:rPr>
        <w:t>:</w:t>
      </w:r>
      <w:r w:rsidR="00694217" w:rsidRPr="00BD5D93">
        <w:rPr>
          <w:rFonts w:ascii="Arial" w:hAnsi="Arial" w:cs="Arial"/>
          <w:b/>
          <w:sz w:val="28"/>
          <w:szCs w:val="28"/>
        </w:rPr>
        <w:t xml:space="preserve"> </w:t>
      </w:r>
      <w:r w:rsidR="00DF030B" w:rsidRPr="00BD5D93">
        <w:rPr>
          <w:rFonts w:ascii="Arial" w:hAnsi="Arial" w:cs="Arial"/>
          <w:b/>
          <w:sz w:val="28"/>
          <w:szCs w:val="28"/>
        </w:rPr>
        <w:t xml:space="preserve">Use of </w:t>
      </w:r>
      <w:r w:rsidR="00140FD6" w:rsidRPr="00BD5D93">
        <w:rPr>
          <w:rFonts w:ascii="Arial" w:hAnsi="Arial" w:cs="Arial"/>
          <w:b/>
          <w:sz w:val="28"/>
          <w:szCs w:val="28"/>
        </w:rPr>
        <w:t>Hotplate with magnetic stirrer</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EF1EDF" w:rsidRPr="00D84CBB" w14:paraId="1653F28E" w14:textId="77777777" w:rsidTr="001D22B7">
        <w:tc>
          <w:tcPr>
            <w:tcW w:w="642" w:type="pct"/>
            <w:shd w:val="clear" w:color="auto" w:fill="1F3864" w:themeFill="accent5" w:themeFillShade="80"/>
          </w:tcPr>
          <w:p w14:paraId="22A6870A" w14:textId="77777777" w:rsidR="00EF1EDF" w:rsidRPr="00D84CBB" w:rsidRDefault="00EF1EDF"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69973E42" w14:textId="77777777" w:rsidR="00EF1EDF" w:rsidRPr="00D84CBB" w:rsidRDefault="00EF1EDF"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6A3C4995" w14:textId="77777777" w:rsidR="00EF1EDF" w:rsidRPr="00D84CBB" w:rsidRDefault="00EF1EDF" w:rsidP="001D22B7">
            <w:pPr>
              <w:spacing w:line="276" w:lineRule="auto"/>
              <w:rPr>
                <w:rFonts w:ascii="Arial" w:hAnsi="Arial" w:cs="Arial"/>
              </w:rPr>
            </w:pPr>
            <w:r w:rsidRPr="00D84CBB">
              <w:rPr>
                <w:rFonts w:ascii="Arial" w:hAnsi="Arial" w:cs="Arial"/>
              </w:rPr>
              <w:t xml:space="preserve">Location of work: </w:t>
            </w:r>
          </w:p>
        </w:tc>
        <w:tc>
          <w:tcPr>
            <w:tcW w:w="1503" w:type="pct"/>
          </w:tcPr>
          <w:p w14:paraId="25DFD0A4" w14:textId="77777777" w:rsidR="00EF1EDF" w:rsidRPr="00D84CBB" w:rsidRDefault="00EF1EDF" w:rsidP="001D22B7">
            <w:pPr>
              <w:spacing w:line="276" w:lineRule="auto"/>
              <w:rPr>
                <w:rFonts w:ascii="Arial" w:hAnsi="Arial" w:cs="Arial"/>
              </w:rPr>
            </w:pPr>
            <w:r>
              <w:rPr>
                <w:rFonts w:ascii="Arial" w:hAnsi="Arial" w:cs="Arial"/>
              </w:rPr>
              <w:t>MSRH 502</w:t>
            </w:r>
          </w:p>
        </w:tc>
      </w:tr>
      <w:tr w:rsidR="00EF1EDF" w:rsidRPr="00D84CBB" w14:paraId="68C45949" w14:textId="77777777" w:rsidTr="001D22B7">
        <w:tc>
          <w:tcPr>
            <w:tcW w:w="1320" w:type="pct"/>
            <w:gridSpan w:val="3"/>
            <w:shd w:val="clear" w:color="auto" w:fill="1F3864" w:themeFill="accent5" w:themeFillShade="80"/>
          </w:tcPr>
          <w:p w14:paraId="2D8CF64C" w14:textId="77777777" w:rsidR="00EF1EDF" w:rsidRPr="00D84CBB" w:rsidRDefault="00EF1EDF"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13D18ABE" w14:textId="77777777" w:rsidR="00EF1EDF" w:rsidRPr="00D84CBB" w:rsidRDefault="00EF1EDF" w:rsidP="001D22B7">
            <w:pPr>
              <w:spacing w:line="276" w:lineRule="auto"/>
              <w:rPr>
                <w:rFonts w:ascii="Arial" w:hAnsi="Arial" w:cs="Arial"/>
              </w:rPr>
            </w:pPr>
            <w:r>
              <w:rPr>
                <w:rFonts w:ascii="Arial" w:hAnsi="Arial" w:cs="Arial"/>
              </w:rPr>
              <w:t>Prof Alan Spivey</w:t>
            </w:r>
          </w:p>
        </w:tc>
      </w:tr>
      <w:tr w:rsidR="00EF1EDF" w:rsidRPr="00D84CBB" w14:paraId="19444409" w14:textId="77777777" w:rsidTr="001D22B7">
        <w:tc>
          <w:tcPr>
            <w:tcW w:w="1045" w:type="pct"/>
            <w:gridSpan w:val="2"/>
            <w:shd w:val="clear" w:color="auto" w:fill="1F3864" w:themeFill="accent5" w:themeFillShade="80"/>
          </w:tcPr>
          <w:p w14:paraId="4FA2438C" w14:textId="77777777" w:rsidR="00EF1EDF" w:rsidRPr="00D84CBB" w:rsidRDefault="00EF1EDF"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1F063FA2" w14:textId="64645723" w:rsidR="00EF1EDF" w:rsidRPr="00D84CBB" w:rsidRDefault="00B85980"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4DC3E14C" w14:textId="77777777" w:rsidR="00EF1EDF" w:rsidRPr="00D84CBB" w:rsidRDefault="00EF1EDF" w:rsidP="001D22B7">
            <w:pPr>
              <w:spacing w:line="276" w:lineRule="auto"/>
              <w:rPr>
                <w:rFonts w:ascii="Arial" w:hAnsi="Arial" w:cs="Arial"/>
              </w:rPr>
            </w:pPr>
            <w:r w:rsidRPr="00D84CBB">
              <w:rPr>
                <w:rFonts w:ascii="Arial" w:hAnsi="Arial" w:cs="Arial"/>
              </w:rPr>
              <w:t>Date for review:</w:t>
            </w:r>
          </w:p>
        </w:tc>
        <w:tc>
          <w:tcPr>
            <w:tcW w:w="1503" w:type="pct"/>
          </w:tcPr>
          <w:p w14:paraId="6EA70A55" w14:textId="718209DF" w:rsidR="00EF1EDF" w:rsidRPr="00D84CBB" w:rsidRDefault="00B85980"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BD5D93" w:rsidRDefault="00CB5AE0" w:rsidP="00BD5D93">
      <w:pPr>
        <w:pStyle w:val="Heading2"/>
        <w:spacing w:before="120" w:line="276" w:lineRule="auto"/>
        <w:jc w:val="both"/>
        <w:rPr>
          <w:rFonts w:ascii="Arial" w:hAnsi="Arial" w:cs="Arial"/>
          <w:b/>
          <w:color w:val="1F3864" w:themeColor="accent5" w:themeShade="80"/>
        </w:rPr>
      </w:pPr>
      <w:r w:rsidRPr="00BD5D93">
        <w:rPr>
          <w:rFonts w:ascii="Arial" w:hAnsi="Arial" w:cs="Arial"/>
          <w:b/>
          <w:color w:val="1F3864" w:themeColor="accent5" w:themeShade="80"/>
        </w:rPr>
        <w:t xml:space="preserve">Justifying the </w:t>
      </w:r>
      <w:r w:rsidR="007C48D0" w:rsidRPr="00BD5D93">
        <w:rPr>
          <w:rFonts w:ascii="Arial" w:hAnsi="Arial" w:cs="Arial"/>
          <w:b/>
          <w:color w:val="1F3864" w:themeColor="accent5" w:themeShade="80"/>
        </w:rPr>
        <w:t>hazards</w:t>
      </w:r>
      <w:r w:rsidR="00437CA9" w:rsidRPr="00BD5D93">
        <w:rPr>
          <w:rFonts w:ascii="Arial" w:hAnsi="Arial" w:cs="Arial"/>
          <w:b/>
          <w:color w:val="1F3864" w:themeColor="accent5" w:themeShade="80"/>
        </w:rPr>
        <w:t>:</w:t>
      </w:r>
    </w:p>
    <w:p w14:paraId="332DB0E1" w14:textId="335E58CB" w:rsidR="000366F4" w:rsidRPr="00BD5D93" w:rsidRDefault="00BD5D93" w:rsidP="00BD5D93">
      <w:pPr>
        <w:spacing w:line="276" w:lineRule="auto"/>
        <w:rPr>
          <w:rFonts w:ascii="Arial" w:hAnsi="Arial" w:cs="Arial"/>
        </w:rPr>
      </w:pPr>
      <w:r>
        <w:rPr>
          <w:rFonts w:ascii="Arial" w:eastAsiaTheme="majorEastAsia" w:hAnsi="Arial" w:cs="Arial"/>
        </w:rPr>
        <w:t>The t</w:t>
      </w:r>
      <w:r w:rsidR="00140FD6" w:rsidRPr="00BD5D93">
        <w:rPr>
          <w:rFonts w:ascii="Arial" w:eastAsiaTheme="majorEastAsia" w:hAnsi="Arial" w:cs="Arial"/>
        </w:rPr>
        <w:t xml:space="preserve">emperature of </w:t>
      </w:r>
      <w:r>
        <w:rPr>
          <w:rFonts w:ascii="Arial" w:eastAsiaTheme="majorEastAsia" w:hAnsi="Arial" w:cs="Arial"/>
        </w:rPr>
        <w:t xml:space="preserve">a </w:t>
      </w:r>
      <w:r w:rsidR="00140FD6" w:rsidRPr="00BD5D93">
        <w:rPr>
          <w:rFonts w:ascii="Arial" w:eastAsiaTheme="majorEastAsia" w:hAnsi="Arial" w:cs="Arial"/>
        </w:rPr>
        <w:t xml:space="preserve">hotplate can be controlled by </w:t>
      </w:r>
      <w:r w:rsidRPr="00BD5D93">
        <w:rPr>
          <w:rFonts w:ascii="Arial" w:eastAsiaTheme="majorEastAsia" w:hAnsi="Arial" w:cs="Arial"/>
        </w:rPr>
        <w:t>thermocoupl</w:t>
      </w:r>
      <w:r>
        <w:rPr>
          <w:rFonts w:ascii="Arial" w:eastAsiaTheme="majorEastAsia" w:hAnsi="Arial" w:cs="Arial"/>
        </w:rPr>
        <w:t>e</w:t>
      </w:r>
      <w:r w:rsidR="00140FD6" w:rsidRPr="00BD5D93">
        <w:rPr>
          <w:rFonts w:ascii="Arial" w:eastAsiaTheme="majorEastAsia" w:hAnsi="Arial" w:cs="Arial"/>
        </w:rPr>
        <w:t xml:space="preserve"> or </w:t>
      </w:r>
      <w:r>
        <w:rPr>
          <w:rFonts w:ascii="Arial" w:eastAsiaTheme="majorEastAsia" w:hAnsi="Arial" w:cs="Arial"/>
        </w:rPr>
        <w:t xml:space="preserve">the </w:t>
      </w:r>
      <w:r w:rsidR="00140FD6" w:rsidRPr="00BD5D93">
        <w:rPr>
          <w:rFonts w:ascii="Arial" w:eastAsiaTheme="majorEastAsia" w:hAnsi="Arial" w:cs="Arial"/>
        </w:rPr>
        <w:t>heating element itself.</w:t>
      </w:r>
    </w:p>
    <w:tbl>
      <w:tblPr>
        <w:tblStyle w:val="TableGrid"/>
        <w:tblW w:w="5000" w:type="pct"/>
        <w:tblLook w:val="04A0" w:firstRow="1" w:lastRow="0" w:firstColumn="1" w:lastColumn="0" w:noHBand="0" w:noVBand="1"/>
      </w:tblPr>
      <w:tblGrid>
        <w:gridCol w:w="3192"/>
        <w:gridCol w:w="609"/>
        <w:gridCol w:w="5176"/>
        <w:gridCol w:w="759"/>
      </w:tblGrid>
      <w:tr w:rsidR="00D32431" w:rsidRPr="00BD5D93" w14:paraId="20B57572" w14:textId="77777777" w:rsidTr="00F61596">
        <w:trPr>
          <w:trHeight w:val="303"/>
        </w:trPr>
        <w:tc>
          <w:tcPr>
            <w:tcW w:w="5000" w:type="pct"/>
            <w:gridSpan w:val="4"/>
            <w:shd w:val="clear" w:color="auto" w:fill="1F3864" w:themeFill="accent5" w:themeFillShade="80"/>
          </w:tcPr>
          <w:p w14:paraId="1527535B" w14:textId="4E4C21D8" w:rsidR="00D32431" w:rsidRPr="00BD5D93" w:rsidRDefault="007C48D0" w:rsidP="00BD5D93">
            <w:pPr>
              <w:spacing w:line="276" w:lineRule="auto"/>
              <w:rPr>
                <w:rFonts w:ascii="Arial" w:hAnsi="Arial" w:cs="Arial"/>
              </w:rPr>
            </w:pPr>
            <w:r w:rsidRPr="00BD5D93">
              <w:rPr>
                <w:rFonts w:ascii="Arial" w:hAnsi="Arial" w:cs="Arial"/>
              </w:rPr>
              <w:t>Identify h</w:t>
            </w:r>
            <w:r w:rsidR="00D32431" w:rsidRPr="00BD5D93">
              <w:rPr>
                <w:rFonts w:ascii="Arial" w:hAnsi="Arial" w:cs="Arial"/>
              </w:rPr>
              <w:t xml:space="preserve">azards with specific risk assessments and </w:t>
            </w:r>
            <w:r w:rsidR="00754F39" w:rsidRPr="00BD5D93">
              <w:rPr>
                <w:rFonts w:ascii="Arial" w:hAnsi="Arial" w:cs="Arial"/>
              </w:rPr>
              <w:t xml:space="preserve">a College </w:t>
            </w:r>
            <w:r w:rsidR="00D32431" w:rsidRPr="00BD5D93">
              <w:rPr>
                <w:rFonts w:ascii="Arial" w:hAnsi="Arial" w:cs="Arial"/>
              </w:rPr>
              <w:t>or a department</w:t>
            </w:r>
            <w:r w:rsidR="00754F39" w:rsidRPr="00BD5D93">
              <w:rPr>
                <w:rFonts w:ascii="Arial" w:hAnsi="Arial" w:cs="Arial"/>
              </w:rPr>
              <w:t>al</w:t>
            </w:r>
            <w:r w:rsidR="00D32431" w:rsidRPr="00BD5D93">
              <w:rPr>
                <w:rFonts w:ascii="Arial" w:hAnsi="Arial" w:cs="Arial"/>
              </w:rPr>
              <w:t xml:space="preserve"> approval process </w:t>
            </w:r>
          </w:p>
        </w:tc>
      </w:tr>
      <w:tr w:rsidR="00D32431" w:rsidRPr="00BD5D93" w14:paraId="6CD1F8D4" w14:textId="77777777" w:rsidTr="00F61596">
        <w:trPr>
          <w:trHeight w:val="303"/>
        </w:trPr>
        <w:tc>
          <w:tcPr>
            <w:tcW w:w="1639" w:type="pct"/>
            <w:shd w:val="clear" w:color="auto" w:fill="auto"/>
          </w:tcPr>
          <w:p w14:paraId="6C675068" w14:textId="6955E245" w:rsidR="00D32431" w:rsidRPr="00BD5D93" w:rsidRDefault="00B85980" w:rsidP="00BD5D93">
            <w:pPr>
              <w:spacing w:line="276" w:lineRule="auto"/>
              <w:rPr>
                <w:rFonts w:ascii="Arial" w:hAnsi="Arial" w:cs="Arial"/>
              </w:rPr>
            </w:pPr>
            <w:hyperlink r:id="rId9" w:history="1">
              <w:r w:rsidR="00437CA9" w:rsidRPr="00BD5D93">
                <w:rPr>
                  <w:rStyle w:val="Hyperlink"/>
                  <w:rFonts w:ascii="Arial" w:hAnsi="Arial" w:cs="Arial"/>
                </w:rPr>
                <w:t>Ionising radiation sources</w:t>
              </w:r>
            </w:hyperlink>
          </w:p>
        </w:tc>
        <w:tc>
          <w:tcPr>
            <w:tcW w:w="313" w:type="pct"/>
          </w:tcPr>
          <w:p w14:paraId="5284963F" w14:textId="77777777" w:rsidR="00D32431" w:rsidRPr="00BD5D93" w:rsidRDefault="00B85980" w:rsidP="00BD5D93">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BD5D93">
                  <w:rPr>
                    <w:rFonts w:ascii="Segoe UI Symbol" w:eastAsia="MS Gothic" w:hAnsi="Segoe UI Symbol" w:cs="Segoe UI Symbol"/>
                  </w:rPr>
                  <w:t>☐</w:t>
                </w:r>
              </w:sdtContent>
            </w:sdt>
          </w:p>
        </w:tc>
        <w:tc>
          <w:tcPr>
            <w:tcW w:w="2658" w:type="pct"/>
            <w:shd w:val="clear" w:color="auto" w:fill="auto"/>
          </w:tcPr>
          <w:p w14:paraId="4384E174" w14:textId="4A581A3E" w:rsidR="00D32431" w:rsidRPr="00BD5D93" w:rsidRDefault="00B85980" w:rsidP="00BD5D93">
            <w:pPr>
              <w:spacing w:line="276" w:lineRule="auto"/>
              <w:rPr>
                <w:rFonts w:ascii="Arial" w:hAnsi="Arial" w:cs="Arial"/>
              </w:rPr>
            </w:pPr>
            <w:hyperlink r:id="rId10" w:history="1">
              <w:r w:rsidR="00437CA9" w:rsidRPr="00BD5D93">
                <w:rPr>
                  <w:rStyle w:val="Hyperlink"/>
                  <w:rFonts w:ascii="Arial" w:hAnsi="Arial" w:cs="Arial"/>
                </w:rPr>
                <w:t>Biological sources</w:t>
              </w:r>
            </w:hyperlink>
            <w:r w:rsidR="00437CA9" w:rsidRPr="00BD5D93">
              <w:rPr>
                <w:rFonts w:ascii="Arial" w:hAnsi="Arial" w:cs="Arial"/>
              </w:rPr>
              <w:t xml:space="preserve"> (microorganisms, human/animal tissues, plants)</w:t>
            </w:r>
          </w:p>
        </w:tc>
        <w:tc>
          <w:tcPr>
            <w:tcW w:w="390" w:type="pct"/>
          </w:tcPr>
          <w:p w14:paraId="5BC9EE90" w14:textId="77777777" w:rsidR="00D32431" w:rsidRPr="00BD5D93" w:rsidRDefault="00B85980" w:rsidP="00BD5D93">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BD5D93">
                  <w:rPr>
                    <w:rFonts w:ascii="Segoe UI Symbol" w:eastAsia="MS Gothic" w:hAnsi="Segoe UI Symbol" w:cs="Segoe UI Symbol"/>
                  </w:rPr>
                  <w:t>☐</w:t>
                </w:r>
              </w:sdtContent>
            </w:sdt>
          </w:p>
        </w:tc>
      </w:tr>
      <w:tr w:rsidR="00D32431" w:rsidRPr="00BD5D93" w14:paraId="4D9393B1" w14:textId="77777777" w:rsidTr="00F61596">
        <w:trPr>
          <w:trHeight w:val="303"/>
        </w:trPr>
        <w:tc>
          <w:tcPr>
            <w:tcW w:w="1639" w:type="pct"/>
            <w:shd w:val="clear" w:color="auto" w:fill="auto"/>
          </w:tcPr>
          <w:p w14:paraId="4E43DA25" w14:textId="4C57FB7F" w:rsidR="00D32431" w:rsidRPr="00447259" w:rsidRDefault="00B85980" w:rsidP="00447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hyperlink r:id="rId11" w:history="1">
              <w:r w:rsidR="00447259">
                <w:rPr>
                  <w:rFonts w:ascii="Arial" w:hAnsi="Arial" w:cs="Arial"/>
                  <w:color w:val="0000FF"/>
                  <w:u w:val="single"/>
                </w:rPr>
                <w:t>Class 3R, 3B or 4 Lasers</w:t>
              </w:r>
            </w:hyperlink>
            <w:r w:rsidR="00D32431" w:rsidRPr="00BD5D93">
              <w:rPr>
                <w:rFonts w:ascii="Arial" w:hAnsi="Arial" w:cs="Arial"/>
              </w:rPr>
              <w:t xml:space="preserve"> </w:t>
            </w:r>
          </w:p>
        </w:tc>
        <w:tc>
          <w:tcPr>
            <w:tcW w:w="313" w:type="pct"/>
          </w:tcPr>
          <w:p w14:paraId="1C14A478" w14:textId="68746565" w:rsidR="00D32431" w:rsidRPr="00BD5D93" w:rsidRDefault="00B85980" w:rsidP="00BD5D93">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BD5D93">
                  <w:rPr>
                    <w:rFonts w:ascii="Segoe UI Symbol" w:eastAsia="MS Gothic" w:hAnsi="Segoe UI Symbol" w:cs="Segoe UI Symbol"/>
                  </w:rPr>
                  <w:t>☐</w:t>
                </w:r>
              </w:sdtContent>
            </w:sdt>
          </w:p>
        </w:tc>
        <w:tc>
          <w:tcPr>
            <w:tcW w:w="2658" w:type="pct"/>
            <w:shd w:val="clear" w:color="auto" w:fill="auto"/>
          </w:tcPr>
          <w:p w14:paraId="5EF66011" w14:textId="4840FCE9" w:rsidR="00D32431" w:rsidRPr="00BD5D93" w:rsidRDefault="00B85980" w:rsidP="00BD5D93">
            <w:pPr>
              <w:spacing w:line="276" w:lineRule="auto"/>
              <w:rPr>
                <w:rFonts w:ascii="Arial" w:hAnsi="Arial" w:cs="Arial"/>
              </w:rPr>
            </w:pPr>
            <w:hyperlink r:id="rId12" w:history="1">
              <w:r w:rsidR="00437CA9" w:rsidRPr="00BD5D93">
                <w:rPr>
                  <w:rStyle w:val="Hyperlink"/>
                  <w:rFonts w:ascii="Arial" w:hAnsi="Arial" w:cs="Arial"/>
                </w:rPr>
                <w:t>Offsite work</w:t>
              </w:r>
            </w:hyperlink>
          </w:p>
        </w:tc>
        <w:tc>
          <w:tcPr>
            <w:tcW w:w="390" w:type="pct"/>
          </w:tcPr>
          <w:p w14:paraId="2CD0492A" w14:textId="77777777" w:rsidR="00D32431" w:rsidRPr="00BD5D93" w:rsidRDefault="00B85980" w:rsidP="00BD5D93">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BD5D93">
                  <w:rPr>
                    <w:rFonts w:ascii="Segoe UI Symbol" w:eastAsia="MS Gothic" w:hAnsi="Segoe UI Symbol" w:cs="Segoe UI Symbol"/>
                  </w:rPr>
                  <w:t>☐</w:t>
                </w:r>
              </w:sdtContent>
            </w:sdt>
          </w:p>
        </w:tc>
      </w:tr>
      <w:tr w:rsidR="00E64B5F" w:rsidRPr="00BD5D93" w14:paraId="0688A521" w14:textId="77777777" w:rsidTr="00E64B5F">
        <w:trPr>
          <w:trHeight w:val="303"/>
        </w:trPr>
        <w:tc>
          <w:tcPr>
            <w:tcW w:w="5000" w:type="pct"/>
            <w:gridSpan w:val="4"/>
            <w:shd w:val="clear" w:color="auto" w:fill="auto"/>
          </w:tcPr>
          <w:p w14:paraId="4916B0C7" w14:textId="5C9DB9A3" w:rsidR="009B0259" w:rsidRPr="00BD5D93" w:rsidRDefault="00E64B5F" w:rsidP="00BD5D93">
            <w:pPr>
              <w:spacing w:line="276" w:lineRule="auto"/>
              <w:rPr>
                <w:rFonts w:ascii="Arial" w:hAnsi="Arial" w:cs="Arial"/>
              </w:rPr>
            </w:pPr>
            <w:r w:rsidRPr="00BD5D93">
              <w:rPr>
                <w:rFonts w:ascii="Arial" w:hAnsi="Arial" w:cs="Arial"/>
              </w:rPr>
              <w:t xml:space="preserve">Confirm if </w:t>
            </w:r>
            <w:hyperlink r:id="rId13" w:history="1">
              <w:r w:rsidRPr="00BD5D93">
                <w:rPr>
                  <w:rStyle w:val="Hyperlink"/>
                  <w:rFonts w:ascii="Arial" w:hAnsi="Arial" w:cs="Arial"/>
                </w:rPr>
                <w:t>Lone working</w:t>
              </w:r>
            </w:hyperlink>
            <w:r w:rsidRPr="00BD5D93">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BD5D93">
                  <w:rPr>
                    <w:rFonts w:ascii="Segoe UI Symbol" w:eastAsia="MS Gothic" w:hAnsi="Segoe UI Symbol" w:cs="Segoe UI Symbol"/>
                  </w:rPr>
                  <w:t>☐</w:t>
                </w:r>
              </w:sdtContent>
            </w:sdt>
            <w:r w:rsidRPr="00BD5D93">
              <w:rPr>
                <w:rFonts w:ascii="Arial" w:hAnsi="Arial" w:cs="Arial"/>
              </w:rPr>
              <w:t xml:space="preserve"> If it is permitted, describe the control measures for lone workers:     </w:t>
            </w:r>
          </w:p>
        </w:tc>
      </w:tr>
    </w:tbl>
    <w:p w14:paraId="50DBB6DE" w14:textId="77777777" w:rsidR="00BD5D93" w:rsidRPr="00BD5D93" w:rsidRDefault="00BD5D93" w:rsidP="00BD5D93">
      <w:pPr>
        <w:pStyle w:val="Heading2"/>
        <w:spacing w:before="120" w:line="276" w:lineRule="auto"/>
        <w:jc w:val="both"/>
        <w:rPr>
          <w:rFonts w:ascii="Arial" w:hAnsi="Arial" w:cs="Arial"/>
          <w:b/>
          <w:color w:val="1F3864" w:themeColor="accent5" w:themeShade="80"/>
          <w:sz w:val="10"/>
        </w:rPr>
      </w:pPr>
    </w:p>
    <w:p w14:paraId="3569FA1A" w14:textId="4724263C" w:rsidR="00D10075" w:rsidRPr="00BD5D93" w:rsidRDefault="00437CA9" w:rsidP="00BD5D93">
      <w:pPr>
        <w:pStyle w:val="Heading2"/>
        <w:spacing w:before="120" w:line="276" w:lineRule="auto"/>
        <w:jc w:val="both"/>
        <w:rPr>
          <w:rFonts w:ascii="Arial" w:hAnsi="Arial" w:cs="Arial"/>
          <w:b/>
          <w:color w:val="1F3864" w:themeColor="accent5" w:themeShade="80"/>
        </w:rPr>
      </w:pPr>
      <w:r w:rsidRPr="00BD5D93">
        <w:rPr>
          <w:rFonts w:ascii="Arial" w:hAnsi="Arial" w:cs="Arial"/>
          <w:b/>
          <w:color w:val="1F3864" w:themeColor="accent5" w:themeShade="80"/>
        </w:rPr>
        <w:t>Preparing for the SOP</w:t>
      </w:r>
      <w:r w:rsidR="00D10075" w:rsidRPr="00BD5D93">
        <w:rPr>
          <w:rFonts w:ascii="Arial" w:hAnsi="Arial" w:cs="Arial"/>
          <w:b/>
          <w:color w:val="1F3864" w:themeColor="accent5" w:themeShade="80"/>
        </w:rPr>
        <w:t>:</w:t>
      </w:r>
    </w:p>
    <w:p w14:paraId="14C1E74C" w14:textId="66394DE0" w:rsidR="000366F4" w:rsidRPr="00BD5D93" w:rsidRDefault="00825DAE" w:rsidP="00BD5D93">
      <w:pPr>
        <w:pStyle w:val="ListParagraph"/>
        <w:numPr>
          <w:ilvl w:val="0"/>
          <w:numId w:val="20"/>
        </w:numPr>
        <w:spacing w:after="0" w:line="276" w:lineRule="auto"/>
        <w:jc w:val="both"/>
        <w:rPr>
          <w:rFonts w:ascii="Arial" w:eastAsiaTheme="majorEastAsia" w:hAnsi="Arial" w:cs="Arial"/>
        </w:rPr>
      </w:pPr>
      <w:r w:rsidRPr="00BD5D93">
        <w:rPr>
          <w:rFonts w:ascii="Arial" w:eastAsiaTheme="majorEastAsia" w:hAnsi="Arial" w:cs="Arial"/>
          <w:b/>
        </w:rPr>
        <w:t>DON’T</w:t>
      </w:r>
      <w:r w:rsidRPr="00BD5D93">
        <w:rPr>
          <w:rFonts w:ascii="Arial" w:hAnsi="Arial" w:cs="Arial"/>
        </w:rPr>
        <w:t xml:space="preserve"> </w:t>
      </w:r>
      <w:r w:rsidR="008F6E8D" w:rsidRPr="00BD5D93">
        <w:rPr>
          <w:rFonts w:ascii="Arial" w:eastAsiaTheme="majorEastAsia" w:hAnsi="Arial" w:cs="Arial"/>
        </w:rPr>
        <w:t>leave the hotplate dirty</w:t>
      </w:r>
      <w:r w:rsidR="000366F4" w:rsidRPr="00BD5D93">
        <w:rPr>
          <w:rFonts w:ascii="Arial" w:eastAsiaTheme="majorEastAsia" w:hAnsi="Arial" w:cs="Arial"/>
        </w:rPr>
        <w:t>.</w:t>
      </w:r>
    </w:p>
    <w:p w14:paraId="08C12090" w14:textId="6DD2FB1D" w:rsidR="00822CC3" w:rsidRPr="00BD5D93" w:rsidRDefault="00822CC3" w:rsidP="00BD5D93">
      <w:pPr>
        <w:pStyle w:val="ListParagraph"/>
        <w:numPr>
          <w:ilvl w:val="0"/>
          <w:numId w:val="20"/>
        </w:numPr>
        <w:spacing w:after="0" w:line="276" w:lineRule="auto"/>
        <w:jc w:val="both"/>
        <w:rPr>
          <w:rFonts w:ascii="Arial" w:eastAsiaTheme="majorEastAsia" w:hAnsi="Arial" w:cs="Arial"/>
        </w:rPr>
      </w:pPr>
      <w:r w:rsidRPr="00BD5D93">
        <w:rPr>
          <w:rFonts w:ascii="Arial" w:eastAsiaTheme="majorEastAsia" w:hAnsi="Arial" w:cs="Arial"/>
          <w:b/>
        </w:rPr>
        <w:t xml:space="preserve">DON’T </w:t>
      </w:r>
      <w:r w:rsidRPr="00BD5D93">
        <w:rPr>
          <w:rFonts w:ascii="Arial" w:eastAsiaTheme="majorEastAsia" w:hAnsi="Arial" w:cs="Arial"/>
        </w:rPr>
        <w:t>use faulty or damaged equipment until it is repaired.</w:t>
      </w:r>
    </w:p>
    <w:p w14:paraId="6259330B" w14:textId="3C958A49" w:rsidR="000366F4" w:rsidRPr="00BD5D93" w:rsidRDefault="00822CC3" w:rsidP="00BD5D93">
      <w:pPr>
        <w:pStyle w:val="ListParagraph"/>
        <w:numPr>
          <w:ilvl w:val="0"/>
          <w:numId w:val="20"/>
        </w:numPr>
        <w:spacing w:after="0" w:line="276" w:lineRule="auto"/>
        <w:jc w:val="both"/>
        <w:rPr>
          <w:rFonts w:ascii="Arial" w:eastAsiaTheme="majorEastAsia" w:hAnsi="Arial" w:cs="Arial"/>
          <w:b/>
        </w:rPr>
      </w:pPr>
      <w:r w:rsidRPr="00BD5D93">
        <w:rPr>
          <w:rFonts w:ascii="Arial" w:eastAsiaTheme="majorEastAsia" w:hAnsi="Arial" w:cs="Arial"/>
          <w:b/>
        </w:rPr>
        <w:t xml:space="preserve">DON’T </w:t>
      </w:r>
      <w:r w:rsidRPr="00BD5D93">
        <w:rPr>
          <w:rFonts w:ascii="Arial" w:eastAsiaTheme="majorEastAsia" w:hAnsi="Arial" w:cs="Arial"/>
        </w:rPr>
        <w:t xml:space="preserve">touch </w:t>
      </w:r>
      <w:r w:rsidR="00E36F57" w:rsidRPr="00BD5D93">
        <w:rPr>
          <w:rFonts w:ascii="Arial" w:eastAsiaTheme="majorEastAsia" w:hAnsi="Arial" w:cs="Arial"/>
        </w:rPr>
        <w:t xml:space="preserve">or </w:t>
      </w:r>
      <w:r w:rsidR="000366F4" w:rsidRPr="00BD5D93">
        <w:rPr>
          <w:rFonts w:ascii="Arial" w:eastAsiaTheme="majorEastAsia" w:hAnsi="Arial" w:cs="Arial"/>
        </w:rPr>
        <w:t>operate</w:t>
      </w:r>
      <w:r w:rsidRPr="00BD5D93">
        <w:rPr>
          <w:rFonts w:ascii="Arial" w:eastAsiaTheme="majorEastAsia" w:hAnsi="Arial" w:cs="Arial"/>
        </w:rPr>
        <w:t xml:space="preserve"> with wet hands.</w:t>
      </w:r>
    </w:p>
    <w:p w14:paraId="171A4C53" w14:textId="665BF63D" w:rsidR="00DC7CEB" w:rsidRPr="00BD5D93" w:rsidRDefault="00DC7CEB" w:rsidP="00BD5D93">
      <w:pPr>
        <w:pStyle w:val="ListParagraph"/>
        <w:numPr>
          <w:ilvl w:val="0"/>
          <w:numId w:val="20"/>
        </w:numPr>
        <w:spacing w:after="0" w:line="276" w:lineRule="auto"/>
        <w:jc w:val="both"/>
        <w:rPr>
          <w:rFonts w:ascii="Arial" w:eastAsiaTheme="majorEastAsia" w:hAnsi="Arial" w:cs="Arial"/>
          <w:b/>
        </w:rPr>
      </w:pPr>
      <w:r w:rsidRPr="00BD5D93">
        <w:rPr>
          <w:rFonts w:ascii="Arial" w:eastAsiaTheme="majorEastAsia" w:hAnsi="Arial" w:cs="Arial"/>
          <w:b/>
        </w:rPr>
        <w:t xml:space="preserve">DON’T </w:t>
      </w:r>
      <w:r w:rsidR="00BD5D93">
        <w:rPr>
          <w:rFonts w:ascii="Arial" w:eastAsiaTheme="majorEastAsia" w:hAnsi="Arial" w:cs="Arial"/>
        </w:rPr>
        <w:t xml:space="preserve">locate </w:t>
      </w:r>
      <w:r w:rsidRPr="00BD5D93">
        <w:rPr>
          <w:rFonts w:ascii="Arial" w:eastAsiaTheme="majorEastAsia" w:hAnsi="Arial" w:cs="Arial"/>
        </w:rPr>
        <w:t>combustible material near the hot plate</w:t>
      </w:r>
      <w:r w:rsidR="00BD5D93">
        <w:rPr>
          <w:rFonts w:ascii="Arial" w:eastAsiaTheme="majorEastAsia" w:hAnsi="Arial" w:cs="Arial"/>
        </w:rPr>
        <w:t>.</w:t>
      </w:r>
    </w:p>
    <w:p w14:paraId="446B3011" w14:textId="1073F6AF" w:rsidR="008F6E8D" w:rsidRPr="00BD5D93" w:rsidRDefault="001A41A3" w:rsidP="00BD5D93">
      <w:pPr>
        <w:pStyle w:val="ListParagraph"/>
        <w:numPr>
          <w:ilvl w:val="0"/>
          <w:numId w:val="20"/>
        </w:numPr>
        <w:spacing w:after="0" w:line="276" w:lineRule="auto"/>
        <w:jc w:val="both"/>
        <w:rPr>
          <w:rFonts w:ascii="Arial" w:eastAsiaTheme="majorEastAsia" w:hAnsi="Arial" w:cs="Arial"/>
          <w:b/>
        </w:rPr>
      </w:pPr>
      <w:r w:rsidRPr="00BD5D93">
        <w:rPr>
          <w:rFonts w:ascii="Arial" w:eastAsiaTheme="majorEastAsia" w:hAnsi="Arial" w:cs="Arial"/>
          <w:b/>
        </w:rPr>
        <w:t>DO</w:t>
      </w:r>
      <w:r w:rsidR="008F6E8D" w:rsidRPr="00BD5D93">
        <w:rPr>
          <w:rFonts w:ascii="Arial" w:eastAsiaTheme="majorEastAsia" w:hAnsi="Arial" w:cs="Arial"/>
          <w:b/>
        </w:rPr>
        <w:t xml:space="preserve"> </w:t>
      </w:r>
      <w:r w:rsidR="008F6E8D" w:rsidRPr="00BD5D93">
        <w:rPr>
          <w:rFonts w:ascii="Arial" w:eastAsiaTheme="majorEastAsia" w:hAnsi="Arial" w:cs="Arial"/>
        </w:rPr>
        <w:t xml:space="preserve">use </w:t>
      </w:r>
      <w:r w:rsidRPr="00BD5D93">
        <w:rPr>
          <w:rFonts w:ascii="Arial" w:eastAsiaTheme="majorEastAsia" w:hAnsi="Arial" w:cs="Arial"/>
        </w:rPr>
        <w:t>lab jacks to lift the hotplate</w:t>
      </w:r>
      <w:r w:rsidR="00BD5D93">
        <w:rPr>
          <w:rFonts w:ascii="Arial" w:eastAsiaTheme="majorEastAsia" w:hAnsi="Arial" w:cs="Arial"/>
        </w:rPr>
        <w:t xml:space="preserve"> only</w:t>
      </w:r>
      <w:r w:rsidRPr="00BD5D93">
        <w:rPr>
          <w:rFonts w:ascii="Arial" w:eastAsiaTheme="majorEastAsia" w:hAnsi="Arial" w:cs="Arial"/>
        </w:rPr>
        <w:t>.</w:t>
      </w:r>
      <w:r w:rsidR="008F6E8D" w:rsidRPr="00BD5D93">
        <w:rPr>
          <w:rFonts w:ascii="Arial" w:eastAsiaTheme="majorEastAsia" w:hAnsi="Arial" w:cs="Arial"/>
        </w:rPr>
        <w:t xml:space="preserve"> </w:t>
      </w:r>
    </w:p>
    <w:p w14:paraId="0301AE11" w14:textId="77777777" w:rsidR="00BD5D93" w:rsidRPr="00BD5D93" w:rsidRDefault="00DC7CEB" w:rsidP="00BD5D93">
      <w:pPr>
        <w:pStyle w:val="ListParagraph"/>
        <w:numPr>
          <w:ilvl w:val="0"/>
          <w:numId w:val="20"/>
        </w:numPr>
        <w:spacing w:after="0" w:line="276" w:lineRule="auto"/>
        <w:jc w:val="both"/>
        <w:rPr>
          <w:rFonts w:ascii="Arial" w:eastAsiaTheme="majorEastAsia" w:hAnsi="Arial" w:cs="Arial"/>
          <w:b/>
        </w:rPr>
      </w:pPr>
      <w:r w:rsidRPr="00BD5D93">
        <w:rPr>
          <w:rFonts w:ascii="Arial" w:eastAsiaTheme="majorEastAsia" w:hAnsi="Arial" w:cs="Arial"/>
          <w:b/>
        </w:rPr>
        <w:t xml:space="preserve">DO </w:t>
      </w:r>
      <w:r w:rsidRPr="00BD5D93">
        <w:rPr>
          <w:rFonts w:ascii="Arial" w:eastAsiaTheme="majorEastAsia" w:hAnsi="Arial" w:cs="Arial"/>
        </w:rPr>
        <w:t>ensure you have plenty of space around the hot plate to work</w:t>
      </w:r>
      <w:r w:rsidR="00BD5D93">
        <w:rPr>
          <w:rFonts w:ascii="Arial" w:eastAsiaTheme="majorEastAsia" w:hAnsi="Arial" w:cs="Arial"/>
        </w:rPr>
        <w:t>.</w:t>
      </w:r>
    </w:p>
    <w:p w14:paraId="7BC523C5" w14:textId="00EF9A5E" w:rsidR="00DC7CEB" w:rsidRPr="00BD5D93" w:rsidRDefault="00DC7CEB" w:rsidP="00BD5D93">
      <w:pPr>
        <w:pStyle w:val="ListParagraph"/>
        <w:spacing w:after="0" w:line="276" w:lineRule="auto"/>
        <w:ind w:left="360"/>
        <w:jc w:val="both"/>
        <w:rPr>
          <w:rFonts w:ascii="Arial" w:eastAsiaTheme="majorEastAsia" w:hAnsi="Arial" w:cs="Arial"/>
          <w:b/>
          <w:sz w:val="16"/>
        </w:rPr>
      </w:pPr>
      <w:r w:rsidRPr="00BD5D93">
        <w:rPr>
          <w:rFonts w:ascii="Arial" w:eastAsiaTheme="majorEastAsia" w:hAnsi="Arial" w:cs="Arial"/>
        </w:rPr>
        <w:t xml:space="preserve"> </w:t>
      </w:r>
    </w:p>
    <w:p w14:paraId="1F123D6B" w14:textId="77777777" w:rsidR="00262953" w:rsidRPr="00BD5D93" w:rsidRDefault="00505646" w:rsidP="00BD5D93">
      <w:pPr>
        <w:pStyle w:val="Heading2"/>
        <w:spacing w:before="120" w:line="276" w:lineRule="auto"/>
        <w:jc w:val="both"/>
        <w:rPr>
          <w:rFonts w:ascii="Arial" w:hAnsi="Arial" w:cs="Arial"/>
          <w:b/>
          <w:color w:val="1F3864" w:themeColor="accent5" w:themeShade="80"/>
        </w:rPr>
      </w:pPr>
      <w:r w:rsidRPr="00BD5D93">
        <w:rPr>
          <w:rFonts w:ascii="Arial" w:hAnsi="Arial" w:cs="Arial"/>
          <w:b/>
          <w:color w:val="1F3864" w:themeColor="accent5" w:themeShade="80"/>
        </w:rPr>
        <w:t>Procedure</w:t>
      </w:r>
      <w:r w:rsidR="00D32431" w:rsidRPr="00BD5D93">
        <w:rPr>
          <w:rFonts w:ascii="Arial" w:hAnsi="Arial" w:cs="Arial"/>
          <w:b/>
          <w:color w:val="1F3864" w:themeColor="accent5" w:themeShade="80"/>
        </w:rPr>
        <w:t>:</w:t>
      </w:r>
    </w:p>
    <w:p w14:paraId="645D5E0B" w14:textId="2F3B24AE" w:rsidR="00735EA6" w:rsidRPr="00BD5D93" w:rsidRDefault="00735EA6" w:rsidP="00BD5D93">
      <w:pPr>
        <w:pStyle w:val="Heading1"/>
        <w:keepLines w:val="0"/>
        <w:spacing w:before="0" w:line="276" w:lineRule="auto"/>
        <w:jc w:val="both"/>
        <w:rPr>
          <w:rFonts w:ascii="Arial" w:eastAsiaTheme="minorHAnsi" w:hAnsi="Arial" w:cs="Arial"/>
          <w:b/>
          <w:color w:val="auto"/>
          <w:sz w:val="22"/>
          <w:szCs w:val="22"/>
        </w:rPr>
      </w:pPr>
      <w:r w:rsidRPr="00BD5D93">
        <w:rPr>
          <w:rFonts w:ascii="Arial" w:eastAsiaTheme="minorHAnsi" w:hAnsi="Arial" w:cs="Arial"/>
          <w:b/>
          <w:color w:val="auto"/>
          <w:sz w:val="22"/>
          <w:szCs w:val="22"/>
        </w:rPr>
        <w:t xml:space="preserve">Before </w:t>
      </w:r>
      <w:r w:rsidR="00DF030B" w:rsidRPr="00BD5D93">
        <w:rPr>
          <w:rFonts w:ascii="Arial" w:eastAsiaTheme="minorHAnsi" w:hAnsi="Arial" w:cs="Arial"/>
          <w:b/>
          <w:color w:val="auto"/>
          <w:sz w:val="22"/>
          <w:szCs w:val="22"/>
        </w:rPr>
        <w:t>use</w:t>
      </w:r>
      <w:r w:rsidRPr="00BD5D93">
        <w:rPr>
          <w:rFonts w:ascii="Arial" w:eastAsiaTheme="minorHAnsi" w:hAnsi="Arial" w:cs="Arial"/>
          <w:b/>
          <w:color w:val="auto"/>
          <w:sz w:val="22"/>
          <w:szCs w:val="22"/>
        </w:rPr>
        <w:t>:</w:t>
      </w:r>
    </w:p>
    <w:p w14:paraId="40B3F3AF" w14:textId="40A24488" w:rsidR="008F6E8D" w:rsidRPr="00BD5D93" w:rsidRDefault="008F6E8D" w:rsidP="00BD5D93">
      <w:pPr>
        <w:pStyle w:val="ListParagraph"/>
        <w:numPr>
          <w:ilvl w:val="0"/>
          <w:numId w:val="32"/>
        </w:numPr>
        <w:spacing w:line="276" w:lineRule="auto"/>
        <w:ind w:left="284" w:hanging="284"/>
        <w:jc w:val="both"/>
        <w:rPr>
          <w:rFonts w:ascii="Arial" w:hAnsi="Arial" w:cs="Arial"/>
        </w:rPr>
      </w:pPr>
      <w:r w:rsidRPr="00BD5D93">
        <w:rPr>
          <w:rFonts w:ascii="Arial" w:hAnsi="Arial" w:cs="Arial"/>
        </w:rPr>
        <w:t>Mineral or silicone oil baths, sand and heating blocks/heating mantles can be used to provide uniform heating of the sample (</w:t>
      </w:r>
      <w:r w:rsidR="00BD5D93">
        <w:rPr>
          <w:rFonts w:ascii="Arial" w:hAnsi="Arial" w:cs="Arial"/>
        </w:rPr>
        <w:t xml:space="preserve">Note: </w:t>
      </w:r>
      <w:r w:rsidRPr="00BD5D93">
        <w:rPr>
          <w:rFonts w:ascii="Arial" w:hAnsi="Arial" w:cs="Arial"/>
        </w:rPr>
        <w:t xml:space="preserve">heating of paraffin oil </w:t>
      </w:r>
      <w:r w:rsidR="00BD5D93">
        <w:rPr>
          <w:rFonts w:ascii="Arial" w:hAnsi="Arial" w:cs="Arial"/>
        </w:rPr>
        <w:t xml:space="preserve">ate temperatures </w:t>
      </w:r>
      <w:r w:rsidRPr="00BD5D93">
        <w:rPr>
          <w:rFonts w:ascii="Arial" w:hAnsi="Arial" w:cs="Arial"/>
        </w:rPr>
        <w:t xml:space="preserve">higher than 120 </w:t>
      </w:r>
      <w:r w:rsidR="00BD5D93">
        <w:rPr>
          <w:rFonts w:ascii="Arial" w:hAnsi="Arial" w:cs="Arial"/>
          <w:vertAlign w:val="superscript"/>
        </w:rPr>
        <w:t>°</w:t>
      </w:r>
      <w:r w:rsidRPr="00BD5D93">
        <w:rPr>
          <w:rFonts w:ascii="Arial" w:hAnsi="Arial" w:cs="Arial"/>
        </w:rPr>
        <w:t xml:space="preserve">C and silicon oil higher than 140 </w:t>
      </w:r>
      <w:r w:rsidR="00BD5D93">
        <w:rPr>
          <w:rFonts w:ascii="Arial" w:hAnsi="Arial" w:cs="Arial"/>
          <w:vertAlign w:val="superscript"/>
        </w:rPr>
        <w:t>°</w:t>
      </w:r>
      <w:r w:rsidRPr="00BD5D93">
        <w:rPr>
          <w:rFonts w:ascii="Arial" w:hAnsi="Arial" w:cs="Arial"/>
        </w:rPr>
        <w:t>C</w:t>
      </w:r>
      <w:r w:rsidR="00BD5D93">
        <w:rPr>
          <w:rFonts w:ascii="Arial" w:hAnsi="Arial" w:cs="Arial"/>
        </w:rPr>
        <w:t>,</w:t>
      </w:r>
      <w:r w:rsidRPr="00BD5D93">
        <w:rPr>
          <w:rFonts w:ascii="Arial" w:hAnsi="Arial" w:cs="Arial"/>
        </w:rPr>
        <w:t xml:space="preserve"> should be avoided). </w:t>
      </w:r>
      <w:r w:rsidR="00E36F57" w:rsidRPr="00BD5D93">
        <w:rPr>
          <w:rFonts w:ascii="Arial" w:hAnsi="Arial" w:cs="Arial"/>
        </w:rPr>
        <w:t xml:space="preserve">An appropriately sized magnetic </w:t>
      </w:r>
      <w:r w:rsidRPr="00BD5D93">
        <w:rPr>
          <w:rFonts w:ascii="Arial" w:hAnsi="Arial" w:cs="Arial"/>
        </w:rPr>
        <w:t xml:space="preserve">stirring bar should be immersed in the oil bath </w:t>
      </w:r>
      <w:r w:rsidR="00E36F57" w:rsidRPr="00BD5D93">
        <w:rPr>
          <w:rFonts w:ascii="Arial" w:hAnsi="Arial" w:cs="Arial"/>
        </w:rPr>
        <w:t xml:space="preserve">to ensure </w:t>
      </w:r>
      <w:r w:rsidRPr="00BD5D93">
        <w:rPr>
          <w:rFonts w:ascii="Arial" w:hAnsi="Arial" w:cs="Arial"/>
        </w:rPr>
        <w:t>uniform bath heating.</w:t>
      </w:r>
    </w:p>
    <w:p w14:paraId="6BEC507E" w14:textId="712E11EF" w:rsidR="00D63D87" w:rsidRPr="00BD5D93" w:rsidRDefault="00BD5D93" w:rsidP="00BD5D93">
      <w:pPr>
        <w:pStyle w:val="ListParagraph"/>
        <w:numPr>
          <w:ilvl w:val="0"/>
          <w:numId w:val="32"/>
        </w:numPr>
        <w:spacing w:after="0" w:line="276" w:lineRule="auto"/>
        <w:ind w:left="284" w:hanging="284"/>
        <w:jc w:val="both"/>
        <w:rPr>
          <w:rFonts w:ascii="Arial" w:hAnsi="Arial" w:cs="Arial"/>
        </w:rPr>
      </w:pPr>
      <w:r>
        <w:rPr>
          <w:rFonts w:ascii="Arial" w:hAnsi="Arial" w:cs="Arial"/>
        </w:rPr>
        <w:t>Immerse the sample flask</w:t>
      </w:r>
      <w:r w:rsidR="008F6E8D" w:rsidRPr="00BD5D93">
        <w:rPr>
          <w:rFonts w:ascii="Arial" w:hAnsi="Arial" w:cs="Arial"/>
        </w:rPr>
        <w:t xml:space="preserve"> into the bath</w:t>
      </w:r>
      <w:r>
        <w:rPr>
          <w:rFonts w:ascii="Arial" w:hAnsi="Arial" w:cs="Arial"/>
        </w:rPr>
        <w:t xml:space="preserve"> and support using</w:t>
      </w:r>
      <w:r w:rsidR="008F6E8D" w:rsidRPr="00BD5D93">
        <w:rPr>
          <w:rFonts w:ascii="Arial" w:hAnsi="Arial" w:cs="Arial"/>
        </w:rPr>
        <w:t xml:space="preserve"> </w:t>
      </w:r>
      <w:r>
        <w:rPr>
          <w:rFonts w:ascii="Arial" w:hAnsi="Arial" w:cs="Arial"/>
        </w:rPr>
        <w:t>a</w:t>
      </w:r>
      <w:r w:rsidR="008F6E8D" w:rsidRPr="00BD5D93">
        <w:rPr>
          <w:rFonts w:ascii="Arial" w:hAnsi="Arial" w:cs="Arial"/>
        </w:rPr>
        <w:t xml:space="preserve"> clamp attached to the support rod.</w:t>
      </w:r>
    </w:p>
    <w:p w14:paraId="638940DB" w14:textId="2F1F57E6" w:rsidR="008F6E8D" w:rsidRPr="00BD5D93" w:rsidRDefault="008F6E8D" w:rsidP="00BD5D93">
      <w:pPr>
        <w:pStyle w:val="ListParagraph"/>
        <w:numPr>
          <w:ilvl w:val="0"/>
          <w:numId w:val="32"/>
        </w:numPr>
        <w:spacing w:after="0" w:line="276" w:lineRule="auto"/>
        <w:ind w:left="284" w:hanging="284"/>
        <w:jc w:val="both"/>
        <w:rPr>
          <w:rFonts w:ascii="Arial" w:hAnsi="Arial" w:cs="Arial"/>
        </w:rPr>
      </w:pPr>
      <w:r w:rsidRPr="00BD5D93">
        <w:rPr>
          <w:rFonts w:ascii="Arial" w:hAnsi="Arial" w:cs="Arial"/>
        </w:rPr>
        <w:t>Turn on stirring and adjust the stirring speed</w:t>
      </w:r>
      <w:r w:rsidR="00E36F57" w:rsidRPr="00BD5D93">
        <w:rPr>
          <w:rFonts w:ascii="Arial" w:hAnsi="Arial" w:cs="Arial"/>
        </w:rPr>
        <w:t xml:space="preserve"> slowly</w:t>
      </w:r>
      <w:r w:rsidRPr="00BD5D93">
        <w:rPr>
          <w:rFonts w:ascii="Arial" w:hAnsi="Arial" w:cs="Arial"/>
        </w:rPr>
        <w:t xml:space="preserve"> if needed.</w:t>
      </w:r>
    </w:p>
    <w:p w14:paraId="2389F5AA" w14:textId="2FB8E75F" w:rsidR="008F6E8D" w:rsidRPr="00BD5D93" w:rsidRDefault="008F6E8D" w:rsidP="00BD5D93">
      <w:pPr>
        <w:pStyle w:val="ListParagraph"/>
        <w:numPr>
          <w:ilvl w:val="0"/>
          <w:numId w:val="32"/>
        </w:numPr>
        <w:spacing w:after="0" w:line="276" w:lineRule="auto"/>
        <w:ind w:left="284" w:hanging="284"/>
        <w:jc w:val="both"/>
        <w:rPr>
          <w:rFonts w:ascii="Arial" w:hAnsi="Arial" w:cs="Arial"/>
        </w:rPr>
      </w:pPr>
      <w:r w:rsidRPr="00BD5D93">
        <w:rPr>
          <w:rFonts w:ascii="Arial" w:hAnsi="Arial" w:cs="Arial"/>
        </w:rPr>
        <w:t xml:space="preserve">Turn the </w:t>
      </w:r>
      <w:r w:rsidR="00E36F57" w:rsidRPr="00BD5D93">
        <w:rPr>
          <w:rFonts w:ascii="Arial" w:hAnsi="Arial" w:cs="Arial"/>
        </w:rPr>
        <w:t xml:space="preserve">heating function </w:t>
      </w:r>
      <w:r w:rsidRPr="00BD5D93">
        <w:rPr>
          <w:rFonts w:ascii="Arial" w:hAnsi="Arial" w:cs="Arial"/>
        </w:rPr>
        <w:t xml:space="preserve">on and set the thermostat to the desired setting. </w:t>
      </w:r>
      <w:r w:rsidR="00BD5D93">
        <w:rPr>
          <w:rFonts w:ascii="Arial" w:hAnsi="Arial" w:cs="Arial"/>
        </w:rPr>
        <w:t>If present, immerse the t</w:t>
      </w:r>
      <w:r w:rsidRPr="00BD5D93">
        <w:rPr>
          <w:rFonts w:ascii="Arial" w:hAnsi="Arial" w:cs="Arial"/>
        </w:rPr>
        <w:t xml:space="preserve">hermocouple in the oil bath or </w:t>
      </w:r>
      <w:r w:rsidR="00BD5D93">
        <w:rPr>
          <w:rFonts w:ascii="Arial" w:hAnsi="Arial" w:cs="Arial"/>
        </w:rPr>
        <w:t>into</w:t>
      </w:r>
      <w:r w:rsidRPr="00BD5D93">
        <w:rPr>
          <w:rFonts w:ascii="Arial" w:hAnsi="Arial" w:cs="Arial"/>
        </w:rPr>
        <w:t xml:space="preserve"> the special inlets of the heating blocks.</w:t>
      </w:r>
    </w:p>
    <w:p w14:paraId="21C5D519" w14:textId="61C0B5E1" w:rsidR="00BD5D93" w:rsidRDefault="008F6E8D" w:rsidP="00BD5D93">
      <w:pPr>
        <w:pStyle w:val="Heading2"/>
        <w:numPr>
          <w:ilvl w:val="0"/>
          <w:numId w:val="32"/>
        </w:numPr>
        <w:spacing w:before="0" w:line="276" w:lineRule="auto"/>
        <w:ind w:left="284" w:hanging="284"/>
        <w:rPr>
          <w:rFonts w:ascii="Arial" w:hAnsi="Arial" w:cs="Arial"/>
          <w:color w:val="auto"/>
          <w:sz w:val="22"/>
          <w:szCs w:val="22"/>
        </w:rPr>
      </w:pPr>
      <w:r w:rsidRPr="00BD5D93">
        <w:rPr>
          <w:rFonts w:ascii="Arial" w:hAnsi="Arial" w:cs="Arial"/>
          <w:color w:val="auto"/>
          <w:sz w:val="22"/>
          <w:szCs w:val="22"/>
        </w:rPr>
        <w:t>Allow around 10 minutes for hot plate and sample temperatures to stabilise. Note</w:t>
      </w:r>
      <w:r w:rsidR="00BD5D93">
        <w:rPr>
          <w:rFonts w:ascii="Arial" w:hAnsi="Arial" w:cs="Arial"/>
          <w:color w:val="auto"/>
          <w:sz w:val="22"/>
          <w:szCs w:val="22"/>
        </w:rPr>
        <w:t>: a</w:t>
      </w:r>
      <w:r w:rsidRPr="00BD5D93">
        <w:rPr>
          <w:rFonts w:ascii="Arial" w:hAnsi="Arial" w:cs="Arial"/>
          <w:color w:val="auto"/>
          <w:sz w:val="22"/>
          <w:szCs w:val="22"/>
        </w:rPr>
        <w:t xml:space="preserve"> longer time </w:t>
      </w:r>
      <w:proofErr w:type="gramStart"/>
      <w:r w:rsidR="00BD5D93">
        <w:rPr>
          <w:rFonts w:ascii="Arial" w:hAnsi="Arial" w:cs="Arial"/>
          <w:color w:val="auto"/>
          <w:sz w:val="22"/>
          <w:szCs w:val="22"/>
        </w:rPr>
        <w:t>will</w:t>
      </w:r>
      <w:proofErr w:type="gramEnd"/>
      <w:r w:rsidR="00BD5D93">
        <w:rPr>
          <w:rFonts w:ascii="Arial" w:hAnsi="Arial" w:cs="Arial"/>
          <w:color w:val="auto"/>
          <w:sz w:val="22"/>
          <w:szCs w:val="22"/>
        </w:rPr>
        <w:t xml:space="preserve"> be</w:t>
      </w:r>
      <w:r w:rsidRPr="00BD5D93">
        <w:rPr>
          <w:rFonts w:ascii="Arial" w:hAnsi="Arial" w:cs="Arial"/>
          <w:color w:val="auto"/>
          <w:sz w:val="22"/>
          <w:szCs w:val="22"/>
        </w:rPr>
        <w:t xml:space="preserve"> needed for </w:t>
      </w:r>
      <w:r w:rsidR="00BD5D93">
        <w:rPr>
          <w:rFonts w:ascii="Arial" w:hAnsi="Arial" w:cs="Arial"/>
          <w:color w:val="auto"/>
          <w:sz w:val="22"/>
          <w:szCs w:val="22"/>
        </w:rPr>
        <w:t>temperature</w:t>
      </w:r>
      <w:r w:rsidRPr="00BD5D93">
        <w:rPr>
          <w:rFonts w:ascii="Arial" w:hAnsi="Arial" w:cs="Arial"/>
          <w:color w:val="auto"/>
          <w:sz w:val="22"/>
          <w:szCs w:val="22"/>
        </w:rPr>
        <w:t xml:space="preserve"> </w:t>
      </w:r>
      <w:r w:rsidR="00E36F57" w:rsidRPr="00BD5D93">
        <w:rPr>
          <w:rFonts w:ascii="Arial" w:hAnsi="Arial" w:cs="Arial"/>
          <w:color w:val="auto"/>
          <w:sz w:val="22"/>
          <w:szCs w:val="22"/>
        </w:rPr>
        <w:t xml:space="preserve">equilibration </w:t>
      </w:r>
      <w:r w:rsidR="00BD5D93">
        <w:rPr>
          <w:rFonts w:ascii="Arial" w:hAnsi="Arial" w:cs="Arial"/>
          <w:color w:val="auto"/>
          <w:sz w:val="22"/>
          <w:szCs w:val="22"/>
        </w:rPr>
        <w:t xml:space="preserve">of </w:t>
      </w:r>
      <w:r w:rsidRPr="00BD5D93">
        <w:rPr>
          <w:rFonts w:ascii="Arial" w:hAnsi="Arial" w:cs="Arial"/>
          <w:color w:val="auto"/>
          <w:sz w:val="22"/>
          <w:szCs w:val="22"/>
        </w:rPr>
        <w:t>especially large volume</w:t>
      </w:r>
      <w:r w:rsidR="00E36F57" w:rsidRPr="00BD5D93">
        <w:rPr>
          <w:rFonts w:ascii="Arial" w:hAnsi="Arial" w:cs="Arial"/>
          <w:color w:val="auto"/>
          <w:sz w:val="22"/>
          <w:szCs w:val="22"/>
        </w:rPr>
        <w:t xml:space="preserve"> </w:t>
      </w:r>
      <w:r w:rsidR="00BD5D93">
        <w:rPr>
          <w:rFonts w:ascii="Arial" w:hAnsi="Arial" w:cs="Arial"/>
          <w:color w:val="auto"/>
          <w:sz w:val="22"/>
          <w:szCs w:val="22"/>
        </w:rPr>
        <w:t xml:space="preserve">oil </w:t>
      </w:r>
      <w:r w:rsidR="00E36F57" w:rsidRPr="00BD5D93">
        <w:rPr>
          <w:rFonts w:ascii="Arial" w:hAnsi="Arial" w:cs="Arial"/>
          <w:color w:val="auto"/>
          <w:sz w:val="22"/>
          <w:szCs w:val="22"/>
        </w:rPr>
        <w:t>baths</w:t>
      </w:r>
      <w:r w:rsidRPr="00BD5D93">
        <w:rPr>
          <w:rFonts w:ascii="Arial" w:hAnsi="Arial" w:cs="Arial"/>
          <w:color w:val="auto"/>
          <w:sz w:val="22"/>
          <w:szCs w:val="22"/>
        </w:rPr>
        <w:t>.</w:t>
      </w:r>
    </w:p>
    <w:p w14:paraId="4DCC62F1" w14:textId="77777777" w:rsidR="00BD5D93" w:rsidRPr="00BD5D93" w:rsidRDefault="00BD5D93" w:rsidP="009B12D7">
      <w:pPr>
        <w:spacing w:after="0"/>
        <w:rPr>
          <w:rFonts w:ascii="Arial" w:hAnsi="Arial" w:cs="Arial"/>
          <w:sz w:val="20"/>
        </w:rPr>
      </w:pPr>
    </w:p>
    <w:p w14:paraId="2CB60086" w14:textId="4F20DAB7" w:rsidR="00DF030B" w:rsidRPr="00BD5D93" w:rsidRDefault="00DF030B" w:rsidP="00BD5D93">
      <w:pPr>
        <w:pStyle w:val="Heading1"/>
        <w:keepLines w:val="0"/>
        <w:spacing w:before="0" w:line="276" w:lineRule="auto"/>
        <w:jc w:val="both"/>
        <w:rPr>
          <w:rFonts w:ascii="Arial" w:eastAsiaTheme="minorHAnsi" w:hAnsi="Arial" w:cs="Arial"/>
          <w:b/>
          <w:color w:val="auto"/>
          <w:sz w:val="22"/>
          <w:szCs w:val="24"/>
        </w:rPr>
      </w:pPr>
      <w:r w:rsidRPr="00BD5D93">
        <w:rPr>
          <w:rFonts w:ascii="Arial" w:eastAsiaTheme="minorHAnsi" w:hAnsi="Arial" w:cs="Arial"/>
          <w:b/>
          <w:color w:val="auto"/>
          <w:sz w:val="22"/>
          <w:szCs w:val="24"/>
        </w:rPr>
        <w:t>While using:</w:t>
      </w:r>
    </w:p>
    <w:p w14:paraId="1C666206" w14:textId="7E068C12" w:rsidR="00DF030B" w:rsidRPr="00BD5D93" w:rsidRDefault="008F6E8D" w:rsidP="00BD5D93">
      <w:pPr>
        <w:spacing w:after="0" w:line="276" w:lineRule="auto"/>
        <w:rPr>
          <w:rFonts w:ascii="Arial" w:hAnsi="Arial" w:cs="Arial"/>
        </w:rPr>
      </w:pPr>
      <w:r w:rsidRPr="00BD5D93">
        <w:rPr>
          <w:rFonts w:ascii="Arial" w:hAnsi="Arial" w:cs="Arial"/>
        </w:rPr>
        <w:t>Minimise the movement of hotplate</w:t>
      </w:r>
      <w:r w:rsidR="00E36F57" w:rsidRPr="00BD5D93">
        <w:rPr>
          <w:rFonts w:ascii="Arial" w:hAnsi="Arial" w:cs="Arial"/>
        </w:rPr>
        <w:t xml:space="preserve"> once in operation</w:t>
      </w:r>
      <w:r w:rsidRPr="00BD5D93">
        <w:rPr>
          <w:rFonts w:ascii="Arial" w:hAnsi="Arial" w:cs="Arial"/>
        </w:rPr>
        <w:t xml:space="preserve">. </w:t>
      </w:r>
    </w:p>
    <w:p w14:paraId="070605F4" w14:textId="2754A5B4" w:rsidR="008F6E8D" w:rsidRDefault="008F6E8D" w:rsidP="00BD5D93">
      <w:pPr>
        <w:spacing w:after="0" w:line="276" w:lineRule="auto"/>
        <w:rPr>
          <w:rFonts w:ascii="Arial" w:hAnsi="Arial" w:cs="Arial"/>
        </w:rPr>
      </w:pPr>
      <w:r w:rsidRPr="00BD5D93">
        <w:rPr>
          <w:rFonts w:ascii="Arial" w:hAnsi="Arial" w:cs="Arial"/>
        </w:rPr>
        <w:t>Monitor the temperature regularly.</w:t>
      </w:r>
    </w:p>
    <w:p w14:paraId="7565ACB3" w14:textId="77777777" w:rsidR="00BD5D93" w:rsidRPr="00BD5D93" w:rsidRDefault="00BD5D93" w:rsidP="00BD5D93">
      <w:pPr>
        <w:spacing w:after="0" w:line="276" w:lineRule="auto"/>
        <w:rPr>
          <w:rFonts w:ascii="Arial" w:hAnsi="Arial" w:cs="Arial"/>
        </w:rPr>
      </w:pPr>
    </w:p>
    <w:p w14:paraId="052BEEEF" w14:textId="609434F1" w:rsidR="00735EA6" w:rsidRPr="00BD5D93" w:rsidRDefault="00735EA6" w:rsidP="00BD5D93">
      <w:pPr>
        <w:pStyle w:val="Heading1"/>
        <w:keepLines w:val="0"/>
        <w:spacing w:before="0" w:line="276" w:lineRule="auto"/>
        <w:jc w:val="both"/>
        <w:rPr>
          <w:rFonts w:ascii="Arial" w:eastAsiaTheme="minorHAnsi" w:hAnsi="Arial" w:cs="Arial"/>
          <w:b/>
          <w:color w:val="auto"/>
          <w:sz w:val="22"/>
          <w:szCs w:val="24"/>
        </w:rPr>
      </w:pPr>
      <w:r w:rsidRPr="00BD5D93">
        <w:rPr>
          <w:rFonts w:ascii="Arial" w:eastAsiaTheme="minorHAnsi" w:hAnsi="Arial" w:cs="Arial"/>
          <w:b/>
          <w:color w:val="auto"/>
          <w:sz w:val="22"/>
          <w:szCs w:val="24"/>
        </w:rPr>
        <w:t>A</w:t>
      </w:r>
      <w:r w:rsidR="004D2EA5" w:rsidRPr="00BD5D93">
        <w:rPr>
          <w:rFonts w:ascii="Arial" w:eastAsiaTheme="minorHAnsi" w:hAnsi="Arial" w:cs="Arial"/>
          <w:b/>
          <w:color w:val="auto"/>
          <w:sz w:val="22"/>
          <w:szCs w:val="24"/>
        </w:rPr>
        <w:t xml:space="preserve">fter </w:t>
      </w:r>
      <w:r w:rsidR="009A07E1" w:rsidRPr="00BD5D93">
        <w:rPr>
          <w:rFonts w:ascii="Arial" w:eastAsiaTheme="minorHAnsi" w:hAnsi="Arial" w:cs="Arial"/>
          <w:b/>
          <w:color w:val="auto"/>
          <w:sz w:val="22"/>
          <w:szCs w:val="24"/>
        </w:rPr>
        <w:t>use</w:t>
      </w:r>
      <w:r w:rsidR="004D2EA5" w:rsidRPr="00BD5D93">
        <w:rPr>
          <w:rFonts w:ascii="Arial" w:eastAsiaTheme="minorHAnsi" w:hAnsi="Arial" w:cs="Arial"/>
          <w:b/>
          <w:color w:val="auto"/>
          <w:sz w:val="22"/>
          <w:szCs w:val="24"/>
        </w:rPr>
        <w:t>:</w:t>
      </w:r>
    </w:p>
    <w:p w14:paraId="5C387DFE" w14:textId="4FE8017E" w:rsidR="001A41A3" w:rsidRPr="00BD5D93" w:rsidRDefault="008F6E8D" w:rsidP="00BD5D93">
      <w:pPr>
        <w:pStyle w:val="NoSpacing"/>
        <w:numPr>
          <w:ilvl w:val="0"/>
          <w:numId w:val="36"/>
        </w:numPr>
        <w:spacing w:line="276" w:lineRule="auto"/>
        <w:ind w:left="284" w:hanging="284"/>
        <w:rPr>
          <w:rFonts w:ascii="Arial" w:hAnsi="Arial" w:cs="Arial"/>
        </w:rPr>
      </w:pPr>
      <w:r w:rsidRPr="00BD5D93">
        <w:rPr>
          <w:rFonts w:ascii="Arial" w:hAnsi="Arial" w:cs="Arial"/>
        </w:rPr>
        <w:t>When heating is complete, turn the unit off.</w:t>
      </w:r>
    </w:p>
    <w:p w14:paraId="128E26DA" w14:textId="50115146" w:rsidR="001A41A3" w:rsidRPr="00BD5D93" w:rsidRDefault="001A41A3" w:rsidP="00BD5D93">
      <w:pPr>
        <w:pStyle w:val="NoSpacing"/>
        <w:numPr>
          <w:ilvl w:val="0"/>
          <w:numId w:val="36"/>
        </w:numPr>
        <w:spacing w:line="276" w:lineRule="auto"/>
        <w:ind w:left="284" w:hanging="284"/>
        <w:rPr>
          <w:rFonts w:ascii="Arial" w:hAnsi="Arial" w:cs="Arial"/>
        </w:rPr>
      </w:pPr>
      <w:r w:rsidRPr="00BD5D93">
        <w:rPr>
          <w:rFonts w:ascii="Arial" w:hAnsi="Arial" w:cs="Arial"/>
        </w:rPr>
        <w:t>P</w:t>
      </w:r>
      <w:r w:rsidR="00BD5D93">
        <w:rPr>
          <w:rFonts w:ascii="Arial" w:hAnsi="Arial" w:cs="Arial"/>
        </w:rPr>
        <w:t>lace</w:t>
      </w:r>
      <w:r w:rsidRPr="00BD5D93">
        <w:rPr>
          <w:rFonts w:ascii="Arial" w:hAnsi="Arial" w:cs="Arial"/>
        </w:rPr>
        <w:t xml:space="preserve"> a note nearby informing </w:t>
      </w:r>
      <w:r w:rsidR="00BD5D93">
        <w:rPr>
          <w:rFonts w:ascii="Arial" w:hAnsi="Arial" w:cs="Arial"/>
        </w:rPr>
        <w:t xml:space="preserve">others </w:t>
      </w:r>
      <w:r w:rsidRPr="00BD5D93">
        <w:rPr>
          <w:rFonts w:ascii="Arial" w:hAnsi="Arial" w:cs="Arial"/>
        </w:rPr>
        <w:t>that the hotplate is still hot.</w:t>
      </w:r>
    </w:p>
    <w:p w14:paraId="52DE1FE6" w14:textId="6EE9DF10" w:rsidR="008F6E8D" w:rsidRDefault="008F6E8D" w:rsidP="00BD5D93">
      <w:pPr>
        <w:pStyle w:val="NoSpacing"/>
        <w:numPr>
          <w:ilvl w:val="0"/>
          <w:numId w:val="36"/>
        </w:numPr>
        <w:spacing w:line="276" w:lineRule="auto"/>
        <w:ind w:left="284" w:hanging="284"/>
        <w:rPr>
          <w:rFonts w:ascii="Arial" w:hAnsi="Arial" w:cs="Arial"/>
        </w:rPr>
      </w:pPr>
      <w:r w:rsidRPr="00BD5D93">
        <w:rPr>
          <w:rFonts w:ascii="Arial" w:hAnsi="Arial" w:cs="Arial"/>
        </w:rPr>
        <w:t xml:space="preserve">Allow </w:t>
      </w:r>
      <w:r w:rsidR="00BD5D93">
        <w:rPr>
          <w:rFonts w:ascii="Arial" w:hAnsi="Arial" w:cs="Arial"/>
        </w:rPr>
        <w:t xml:space="preserve">the </w:t>
      </w:r>
      <w:r w:rsidRPr="00BD5D93">
        <w:rPr>
          <w:rFonts w:ascii="Arial" w:hAnsi="Arial" w:cs="Arial"/>
        </w:rPr>
        <w:t xml:space="preserve">hotplate to cool </w:t>
      </w:r>
      <w:r w:rsidR="00E36F57" w:rsidRPr="00BD5D93">
        <w:rPr>
          <w:rFonts w:ascii="Arial" w:hAnsi="Arial" w:cs="Arial"/>
        </w:rPr>
        <w:t xml:space="preserve">to room temperature </w:t>
      </w:r>
      <w:r w:rsidRPr="00BD5D93">
        <w:rPr>
          <w:rFonts w:ascii="Arial" w:hAnsi="Arial" w:cs="Arial"/>
        </w:rPr>
        <w:t>before moving.</w:t>
      </w:r>
    </w:p>
    <w:p w14:paraId="1C6DA3B9" w14:textId="77777777" w:rsidR="00CB5AE0" w:rsidRPr="00BD5D93" w:rsidRDefault="00CB5AE0" w:rsidP="00BD5D93">
      <w:pPr>
        <w:pStyle w:val="Heading2"/>
        <w:spacing w:before="120" w:line="276" w:lineRule="auto"/>
        <w:jc w:val="both"/>
        <w:rPr>
          <w:rFonts w:ascii="Arial" w:hAnsi="Arial" w:cs="Arial"/>
          <w:b/>
          <w:color w:val="1F3864" w:themeColor="accent5" w:themeShade="80"/>
        </w:rPr>
      </w:pPr>
      <w:r w:rsidRPr="00BD5D93">
        <w:rPr>
          <w:rFonts w:ascii="Arial" w:hAnsi="Arial" w:cs="Arial"/>
          <w:b/>
          <w:color w:val="1F3864" w:themeColor="accent5" w:themeShade="80"/>
        </w:rPr>
        <w:lastRenderedPageBreak/>
        <w:t>Disposal:</w:t>
      </w:r>
    </w:p>
    <w:p w14:paraId="65FB1A43" w14:textId="6570357E" w:rsidR="00920F1F" w:rsidRDefault="00EF2AF8" w:rsidP="00BD5D93">
      <w:pPr>
        <w:spacing w:line="276" w:lineRule="auto"/>
        <w:rPr>
          <w:rFonts w:ascii="Arial" w:hAnsi="Arial" w:cs="Arial"/>
        </w:rPr>
      </w:pPr>
      <w:r w:rsidRPr="00BD5D93">
        <w:rPr>
          <w:rFonts w:ascii="Arial" w:hAnsi="Arial" w:cs="Arial"/>
        </w:rPr>
        <w:t xml:space="preserve">If </w:t>
      </w:r>
      <w:r w:rsidR="00DF030B" w:rsidRPr="00BD5D93">
        <w:rPr>
          <w:rFonts w:ascii="Arial" w:hAnsi="Arial" w:cs="Arial"/>
        </w:rPr>
        <w:t>the</w:t>
      </w:r>
      <w:r w:rsidRPr="00BD5D93">
        <w:rPr>
          <w:rFonts w:ascii="Arial" w:hAnsi="Arial" w:cs="Arial"/>
        </w:rPr>
        <w:t xml:space="preserve"> equipment is to be disposed of</w:t>
      </w:r>
      <w:r w:rsidR="00BD5D93">
        <w:rPr>
          <w:rFonts w:ascii="Arial" w:hAnsi="Arial" w:cs="Arial"/>
        </w:rPr>
        <w:t>,</w:t>
      </w:r>
      <w:r w:rsidRPr="00BD5D93">
        <w:rPr>
          <w:rFonts w:ascii="Arial" w:hAnsi="Arial" w:cs="Arial"/>
        </w:rPr>
        <w:t xml:space="preserve"> ensure it is decontaminated, and then disposed of via the ‘</w:t>
      </w:r>
      <w:r w:rsidRPr="00BD5D93">
        <w:rPr>
          <w:rFonts w:ascii="Arial" w:hAnsi="Arial" w:cs="Arial"/>
          <w:bCs/>
        </w:rPr>
        <w:t>Waste Electrical and Electronic Equipment route</w:t>
      </w:r>
      <w:r w:rsidRPr="00BD5D93">
        <w:rPr>
          <w:rFonts w:ascii="Arial" w:hAnsi="Arial" w:cs="Arial"/>
        </w:rPr>
        <w:t xml:space="preserve"> (</w:t>
      </w:r>
      <w:hyperlink r:id="rId14" w:history="1">
        <w:r w:rsidRPr="00BD5D93">
          <w:rPr>
            <w:rStyle w:val="Hyperlink"/>
            <w:rFonts w:ascii="Arial" w:hAnsi="Arial" w:cs="Arial"/>
          </w:rPr>
          <w:t>WEEE</w:t>
        </w:r>
      </w:hyperlink>
      <w:r w:rsidRPr="00BD5D93">
        <w:rPr>
          <w:rFonts w:ascii="Arial" w:hAnsi="Arial" w:cs="Arial"/>
        </w:rPr>
        <w:t>)’.</w:t>
      </w:r>
    </w:p>
    <w:p w14:paraId="1CC10874" w14:textId="77777777" w:rsidR="00BD5D93" w:rsidRPr="00BD5D93" w:rsidRDefault="00BD5D93" w:rsidP="00BD5D93">
      <w:pPr>
        <w:spacing w:line="276" w:lineRule="auto"/>
        <w:rPr>
          <w:rFonts w:ascii="Arial" w:hAnsi="Arial" w:cs="Arial"/>
          <w:b/>
          <w:bCs/>
          <w:sz w:val="10"/>
        </w:rPr>
      </w:pPr>
    </w:p>
    <w:p w14:paraId="13F32C61" w14:textId="2DDB801A" w:rsidR="0064081A" w:rsidRPr="00BD5D93" w:rsidRDefault="00CB5AE0" w:rsidP="00BD5D93">
      <w:pPr>
        <w:pStyle w:val="Heading2"/>
        <w:spacing w:before="120" w:line="276" w:lineRule="auto"/>
        <w:jc w:val="both"/>
        <w:rPr>
          <w:rFonts w:ascii="Arial" w:hAnsi="Arial" w:cs="Arial"/>
          <w:color w:val="1F3864" w:themeColor="accent5" w:themeShade="80"/>
        </w:rPr>
      </w:pPr>
      <w:r w:rsidRPr="00BD5D93">
        <w:rPr>
          <w:rFonts w:ascii="Arial" w:hAnsi="Arial" w:cs="Arial"/>
          <w:b/>
          <w:bCs/>
          <w:color w:val="1F3864" w:themeColor="accent5" w:themeShade="80"/>
        </w:rPr>
        <w:t>Personal Protective Equipment</w:t>
      </w:r>
      <w:r w:rsidR="00437CA9" w:rsidRPr="00BD5D93">
        <w:rPr>
          <w:rFonts w:ascii="Arial" w:hAnsi="Arial" w:cs="Arial"/>
          <w:b/>
          <w:bCs/>
          <w:color w:val="1F3864" w:themeColor="accent5" w:themeShade="80"/>
        </w:rPr>
        <w:t xml:space="preserve"> (PPE)</w:t>
      </w:r>
      <w:r w:rsidRPr="00BD5D93">
        <w:rPr>
          <w:rFonts w:ascii="Arial" w:hAnsi="Arial" w:cs="Arial"/>
          <w:b/>
          <w:bCs/>
          <w:color w:val="1F3864" w:themeColor="accent5" w:themeShade="80"/>
        </w:rPr>
        <w:t>:</w:t>
      </w:r>
      <w:r w:rsidRPr="00BD5D93">
        <w:rPr>
          <w:rFonts w:ascii="Arial" w:hAnsi="Arial" w:cs="Arial"/>
          <w:color w:val="1F3864" w:themeColor="accent5" w:themeShade="80"/>
        </w:rPr>
        <w:t xml:space="preserve"> </w:t>
      </w:r>
    </w:p>
    <w:p w14:paraId="32C3F251" w14:textId="4956C3DA" w:rsidR="00920F1F" w:rsidRDefault="00920F1F" w:rsidP="00BD5D93">
      <w:pPr>
        <w:spacing w:line="276" w:lineRule="auto"/>
        <w:rPr>
          <w:rFonts w:ascii="Arial" w:hAnsi="Arial" w:cs="Arial"/>
        </w:rPr>
      </w:pPr>
      <w:r w:rsidRPr="00BD5D93">
        <w:rPr>
          <w:rFonts w:ascii="Arial" w:hAnsi="Arial" w:cs="Arial"/>
        </w:rPr>
        <w:t>Lab</w:t>
      </w:r>
      <w:r w:rsidR="00BD5D93">
        <w:rPr>
          <w:rFonts w:ascii="Arial" w:hAnsi="Arial" w:cs="Arial"/>
        </w:rPr>
        <w:t xml:space="preserve"> </w:t>
      </w:r>
      <w:r w:rsidRPr="00BD5D93">
        <w:rPr>
          <w:rFonts w:ascii="Arial" w:hAnsi="Arial" w:cs="Arial"/>
        </w:rPr>
        <w:t>coat</w:t>
      </w:r>
      <w:r w:rsidR="00E44D1C" w:rsidRPr="00BD5D93">
        <w:rPr>
          <w:rFonts w:ascii="Arial" w:hAnsi="Arial" w:cs="Arial"/>
        </w:rPr>
        <w:t xml:space="preserve">, </w:t>
      </w:r>
      <w:r w:rsidR="00EF2AF8" w:rsidRPr="00BD5D93">
        <w:rPr>
          <w:rFonts w:ascii="Arial" w:hAnsi="Arial" w:cs="Arial"/>
        </w:rPr>
        <w:t xml:space="preserve">appropriate </w:t>
      </w:r>
      <w:r w:rsidR="00E44D1C" w:rsidRPr="00BD5D93">
        <w:rPr>
          <w:rFonts w:ascii="Arial" w:hAnsi="Arial" w:cs="Arial"/>
        </w:rPr>
        <w:t>gloves, safety glasses</w:t>
      </w:r>
    </w:p>
    <w:p w14:paraId="20A465DA" w14:textId="77777777" w:rsidR="00BD5D93" w:rsidRPr="00BD5D93" w:rsidRDefault="00BD5D93" w:rsidP="00BD5D93">
      <w:pPr>
        <w:spacing w:line="276" w:lineRule="auto"/>
        <w:rPr>
          <w:rFonts w:ascii="Arial" w:hAnsi="Arial" w:cs="Arial"/>
          <w:sz w:val="4"/>
        </w:rPr>
      </w:pPr>
    </w:p>
    <w:p w14:paraId="3EB151DA" w14:textId="00FAE434" w:rsidR="00CB5AE0" w:rsidRPr="00BD5D93" w:rsidRDefault="00CB5AE0" w:rsidP="00BD5D93">
      <w:pPr>
        <w:pStyle w:val="Heading2"/>
        <w:spacing w:before="120" w:line="276" w:lineRule="auto"/>
        <w:rPr>
          <w:rFonts w:ascii="Arial" w:hAnsi="Arial" w:cs="Arial"/>
          <w:b/>
          <w:color w:val="1F3864" w:themeColor="accent5" w:themeShade="80"/>
        </w:rPr>
      </w:pPr>
      <w:r w:rsidRPr="00BD5D93">
        <w:rPr>
          <w:rFonts w:ascii="Arial" w:hAnsi="Arial" w:cs="Arial"/>
          <w:b/>
          <w:color w:val="1F3864" w:themeColor="accent5" w:themeShade="80"/>
        </w:rPr>
        <w:t>Risk Analysis of SOP</w:t>
      </w:r>
      <w:r w:rsidR="007E1772" w:rsidRPr="00BD5D93">
        <w:rPr>
          <w:rFonts w:ascii="Arial" w:hAnsi="Arial" w:cs="Arial"/>
          <w:b/>
          <w:color w:val="1F3864" w:themeColor="accent5" w:themeShade="80"/>
        </w:rPr>
        <w:t xml:space="preserve"> and emergency procedures</w:t>
      </w:r>
      <w:r w:rsidR="004A41A5" w:rsidRPr="00BD5D93">
        <w:rPr>
          <w:rFonts w:ascii="Arial" w:hAnsi="Arial" w:cs="Arial"/>
          <w:b/>
          <w:color w:val="1F3864" w:themeColor="accent5" w:themeShade="80"/>
        </w:rPr>
        <w:t>:</w:t>
      </w:r>
    </w:p>
    <w:p w14:paraId="2724089F" w14:textId="665825BB" w:rsidR="00BD5D93" w:rsidRPr="00BD5D93" w:rsidRDefault="00447259" w:rsidP="00BD5D93">
      <w:pPr>
        <w:spacing w:after="0" w:line="276" w:lineRule="auto"/>
        <w:rPr>
          <w:rFonts w:ascii="Arial" w:eastAsiaTheme="majorEastAsia" w:hAnsi="Arial" w:cs="Arial"/>
          <w:color w:val="2E74B5" w:themeColor="accent1" w:themeShade="BF"/>
        </w:rPr>
      </w:pPr>
      <w:r>
        <w:rPr>
          <w:rFonts w:ascii="Arial" w:hAnsi="Arial" w:cs="Arial"/>
          <w:color w:val="2E74B5"/>
        </w:rPr>
        <w:t xml:space="preserve">(In addition to </w:t>
      </w:r>
      <w:hyperlink r:id="rId15" w:history="1">
        <w:r>
          <w:rPr>
            <w:rFonts w:ascii="Arial" w:hAnsi="Arial" w:cs="Arial"/>
            <w:color w:val="0000FF"/>
            <w:u w:val="single"/>
          </w:rPr>
          <w:t>Safe Lab Practice</w:t>
        </w:r>
      </w:hyperlink>
      <w:r>
        <w:rPr>
          <w:rFonts w:ascii="Arial" w:hAnsi="Arial" w:cs="Arial"/>
          <w:color w:val="2E74B5"/>
        </w:rPr>
        <w:t>)</w:t>
      </w:r>
    </w:p>
    <w:p w14:paraId="3F7F1E85" w14:textId="1F9AB949" w:rsidR="00E943F6" w:rsidRPr="00BD5D93" w:rsidRDefault="00E943F6" w:rsidP="00BD5D93">
      <w:pPr>
        <w:pStyle w:val="Heading3"/>
        <w:spacing w:line="276" w:lineRule="auto"/>
        <w:rPr>
          <w:rFonts w:ascii="Arial" w:hAnsi="Arial" w:cs="Arial"/>
          <w:b/>
          <w:color w:val="FF0000"/>
        </w:rPr>
      </w:pPr>
      <w:r w:rsidRPr="00BD5D93">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BD5D93" w14:paraId="000F92EA" w14:textId="77777777" w:rsidTr="004A41A5">
        <w:tc>
          <w:tcPr>
            <w:tcW w:w="694" w:type="pct"/>
            <w:shd w:val="clear" w:color="auto" w:fill="1F3864" w:themeFill="accent5" w:themeFillShade="80"/>
          </w:tcPr>
          <w:p w14:paraId="4F15C106" w14:textId="77777777" w:rsidR="00234767" w:rsidRPr="00BD5D93" w:rsidRDefault="00234767" w:rsidP="00BD5D93">
            <w:pPr>
              <w:spacing w:line="276" w:lineRule="auto"/>
              <w:jc w:val="center"/>
              <w:rPr>
                <w:rFonts w:ascii="Arial" w:hAnsi="Arial" w:cs="Arial"/>
              </w:rPr>
            </w:pPr>
            <w:r w:rsidRPr="00BD5D93">
              <w:rPr>
                <w:rFonts w:ascii="Arial" w:hAnsi="Arial" w:cs="Arial"/>
              </w:rPr>
              <w:t>Hazard</w:t>
            </w:r>
          </w:p>
        </w:tc>
        <w:tc>
          <w:tcPr>
            <w:tcW w:w="984" w:type="pct"/>
            <w:shd w:val="clear" w:color="auto" w:fill="1F3864" w:themeFill="accent5" w:themeFillShade="80"/>
          </w:tcPr>
          <w:p w14:paraId="109AEE1B" w14:textId="77777777" w:rsidR="00234767" w:rsidRPr="00BD5D93" w:rsidRDefault="00234767" w:rsidP="00BD5D93">
            <w:pPr>
              <w:spacing w:line="276" w:lineRule="auto"/>
              <w:jc w:val="center"/>
              <w:rPr>
                <w:rFonts w:ascii="Arial" w:hAnsi="Arial" w:cs="Arial"/>
              </w:rPr>
            </w:pPr>
            <w:r w:rsidRPr="00BD5D93">
              <w:rPr>
                <w:rFonts w:ascii="Arial" w:hAnsi="Arial" w:cs="Arial"/>
              </w:rPr>
              <w:t>Raw risks</w:t>
            </w:r>
          </w:p>
        </w:tc>
        <w:tc>
          <w:tcPr>
            <w:tcW w:w="2376" w:type="pct"/>
            <w:shd w:val="clear" w:color="auto" w:fill="1F3864" w:themeFill="accent5" w:themeFillShade="80"/>
          </w:tcPr>
          <w:p w14:paraId="22AD3D01" w14:textId="77777777" w:rsidR="00234767" w:rsidRPr="00BD5D93" w:rsidRDefault="00234767" w:rsidP="00BD5D93">
            <w:pPr>
              <w:spacing w:line="276" w:lineRule="auto"/>
              <w:jc w:val="center"/>
              <w:rPr>
                <w:rFonts w:ascii="Arial" w:hAnsi="Arial" w:cs="Arial"/>
              </w:rPr>
            </w:pPr>
            <w:r w:rsidRPr="00BD5D93">
              <w:rPr>
                <w:rFonts w:ascii="Arial" w:hAnsi="Arial" w:cs="Arial"/>
              </w:rPr>
              <w:t>Current control measures</w:t>
            </w:r>
          </w:p>
        </w:tc>
        <w:tc>
          <w:tcPr>
            <w:tcW w:w="946" w:type="pct"/>
            <w:shd w:val="clear" w:color="auto" w:fill="1F3864" w:themeFill="accent5" w:themeFillShade="80"/>
          </w:tcPr>
          <w:p w14:paraId="6B0A15DE" w14:textId="77777777" w:rsidR="00234767" w:rsidRPr="00BD5D93" w:rsidRDefault="00234767" w:rsidP="00BD5D93">
            <w:pPr>
              <w:spacing w:line="276" w:lineRule="auto"/>
              <w:jc w:val="center"/>
              <w:rPr>
                <w:rFonts w:ascii="Arial" w:hAnsi="Arial" w:cs="Arial"/>
              </w:rPr>
            </w:pPr>
            <w:r w:rsidRPr="00BD5D93">
              <w:rPr>
                <w:rFonts w:ascii="Arial" w:hAnsi="Arial" w:cs="Arial"/>
              </w:rPr>
              <w:t>Residual risk</w:t>
            </w:r>
          </w:p>
          <w:p w14:paraId="7CF5E2ED" w14:textId="77777777" w:rsidR="00234767" w:rsidRPr="00BD5D93" w:rsidRDefault="00234767" w:rsidP="00BD5D93">
            <w:pPr>
              <w:spacing w:line="276" w:lineRule="auto"/>
              <w:jc w:val="center"/>
              <w:rPr>
                <w:rFonts w:ascii="Arial" w:hAnsi="Arial" w:cs="Arial"/>
              </w:rPr>
            </w:pPr>
            <w:r w:rsidRPr="00BD5D93">
              <w:rPr>
                <w:rFonts w:ascii="Arial" w:hAnsi="Arial" w:cs="Arial"/>
              </w:rPr>
              <w:t>(Low/Med/High)</w:t>
            </w:r>
          </w:p>
        </w:tc>
      </w:tr>
      <w:tr w:rsidR="008F6E8D" w:rsidRPr="00BD5D93" w14:paraId="1EF56A3E" w14:textId="77777777" w:rsidTr="00DF030B">
        <w:tc>
          <w:tcPr>
            <w:tcW w:w="694" w:type="pct"/>
            <w:shd w:val="clear" w:color="auto" w:fill="auto"/>
          </w:tcPr>
          <w:p w14:paraId="4B70F7EB" w14:textId="5EEA4493" w:rsidR="008F6E8D" w:rsidRPr="00BD5D93" w:rsidRDefault="008F6E8D" w:rsidP="00BD5D93">
            <w:pPr>
              <w:spacing w:line="276" w:lineRule="auto"/>
              <w:rPr>
                <w:rFonts w:ascii="Arial" w:hAnsi="Arial" w:cs="Arial"/>
              </w:rPr>
            </w:pPr>
            <w:r w:rsidRPr="00BD5D93">
              <w:rPr>
                <w:rFonts w:ascii="Arial" w:hAnsi="Arial" w:cs="Arial"/>
              </w:rPr>
              <w:t>Hot surfaces, hot oil</w:t>
            </w:r>
          </w:p>
        </w:tc>
        <w:tc>
          <w:tcPr>
            <w:tcW w:w="984" w:type="pct"/>
            <w:shd w:val="clear" w:color="auto" w:fill="auto"/>
          </w:tcPr>
          <w:p w14:paraId="47E3C0F9" w14:textId="5C55916B" w:rsidR="008F6E8D" w:rsidRPr="00BD5D93" w:rsidRDefault="008F6E8D" w:rsidP="00BD5D93">
            <w:pPr>
              <w:spacing w:line="276" w:lineRule="auto"/>
              <w:rPr>
                <w:rFonts w:ascii="Arial" w:hAnsi="Arial" w:cs="Arial"/>
              </w:rPr>
            </w:pPr>
            <w:r w:rsidRPr="00BD5D93">
              <w:rPr>
                <w:rFonts w:ascii="Arial" w:hAnsi="Arial" w:cs="Arial"/>
              </w:rPr>
              <w:t>Burns, fire</w:t>
            </w:r>
          </w:p>
        </w:tc>
        <w:tc>
          <w:tcPr>
            <w:tcW w:w="2376" w:type="pct"/>
            <w:shd w:val="clear" w:color="auto" w:fill="auto"/>
          </w:tcPr>
          <w:p w14:paraId="59B8A3CA" w14:textId="77777777" w:rsidR="008F6E8D" w:rsidRPr="00BD5D93" w:rsidRDefault="008F6E8D" w:rsidP="00BD5D93">
            <w:pPr>
              <w:spacing w:after="120" w:line="276" w:lineRule="auto"/>
              <w:ind w:left="-37"/>
              <w:jc w:val="both"/>
              <w:rPr>
                <w:rFonts w:ascii="Arial" w:eastAsia="Times New Roman" w:hAnsi="Arial" w:cs="Arial"/>
                <w:color w:val="000000"/>
                <w:lang w:eastAsia="en-GB"/>
              </w:rPr>
            </w:pPr>
            <w:r w:rsidRPr="00BD5D93">
              <w:rPr>
                <w:rFonts w:ascii="Arial" w:eastAsia="Times New Roman" w:hAnsi="Arial" w:cs="Arial"/>
                <w:color w:val="000000"/>
                <w:lang w:eastAsia="en-GB"/>
              </w:rPr>
              <w:t xml:space="preserve">The desired oil temperature MUST BE lower than the flash point of the oil. </w:t>
            </w:r>
          </w:p>
          <w:p w14:paraId="1B706822" w14:textId="300C787B" w:rsidR="008F6E8D" w:rsidRPr="00BD5D93" w:rsidRDefault="008F6E8D" w:rsidP="00BD5D93">
            <w:pPr>
              <w:spacing w:after="120" w:line="276" w:lineRule="auto"/>
              <w:ind w:left="-37"/>
              <w:jc w:val="both"/>
              <w:rPr>
                <w:rFonts w:ascii="Arial" w:eastAsia="Times New Roman" w:hAnsi="Arial" w:cs="Arial"/>
                <w:color w:val="000000"/>
                <w:lang w:eastAsia="en-GB"/>
              </w:rPr>
            </w:pPr>
            <w:r w:rsidRPr="00BD5D93">
              <w:rPr>
                <w:rFonts w:ascii="Arial" w:eastAsia="Times New Roman" w:hAnsi="Arial" w:cs="Arial"/>
                <w:color w:val="000000"/>
                <w:lang w:eastAsia="en-GB"/>
              </w:rPr>
              <w:t>Use thick–walled, round-bottom flasks in oil baths for reflux or distillation reactions. Clamp the reaction flask at a safe bath height with an adjustable clamp. If the reaction begins to overheat, the bath height can be immediately adjusted</w:t>
            </w:r>
            <w:r w:rsidR="00BD5D93">
              <w:rPr>
                <w:rFonts w:ascii="Arial" w:eastAsia="Times New Roman" w:hAnsi="Arial" w:cs="Arial"/>
                <w:color w:val="000000"/>
                <w:lang w:eastAsia="en-GB"/>
              </w:rPr>
              <w:t>,</w:t>
            </w:r>
            <w:r w:rsidRPr="00BD5D93">
              <w:rPr>
                <w:rFonts w:ascii="Arial" w:eastAsia="Times New Roman" w:hAnsi="Arial" w:cs="Arial"/>
                <w:color w:val="000000"/>
                <w:lang w:eastAsia="en-GB"/>
              </w:rPr>
              <w:t xml:space="preserve"> and </w:t>
            </w:r>
            <w:r w:rsidR="00BD5D93">
              <w:rPr>
                <w:rFonts w:ascii="Arial" w:eastAsia="Times New Roman" w:hAnsi="Arial" w:cs="Arial"/>
                <w:color w:val="000000"/>
                <w:lang w:eastAsia="en-GB"/>
              </w:rPr>
              <w:t xml:space="preserve">the hot bath </w:t>
            </w:r>
            <w:r w:rsidRPr="00BD5D93">
              <w:rPr>
                <w:rFonts w:ascii="Arial" w:eastAsia="Times New Roman" w:hAnsi="Arial" w:cs="Arial"/>
                <w:color w:val="000000"/>
                <w:lang w:eastAsia="en-GB"/>
              </w:rPr>
              <w:t>replaced with a cooling bath.</w:t>
            </w:r>
          </w:p>
          <w:p w14:paraId="42579B78" w14:textId="77777777" w:rsidR="008F6E8D" w:rsidRPr="00BD5D93" w:rsidRDefault="008F6E8D" w:rsidP="00BD5D93">
            <w:pPr>
              <w:spacing w:after="120" w:line="276" w:lineRule="auto"/>
              <w:ind w:left="-37"/>
              <w:jc w:val="both"/>
              <w:rPr>
                <w:rFonts w:ascii="Arial" w:hAnsi="Arial" w:cs="Arial"/>
              </w:rPr>
            </w:pPr>
            <w:r w:rsidRPr="00BD5D93">
              <w:rPr>
                <w:rFonts w:ascii="Arial" w:hAnsi="Arial" w:cs="Arial"/>
              </w:rPr>
              <w:t>Use slip-resistant insulated thermal gloves for handling hot samples, oil baths and heating blocks.</w:t>
            </w:r>
          </w:p>
          <w:p w14:paraId="076ED8B1" w14:textId="35F4307F" w:rsidR="008F6E8D" w:rsidRPr="00BD5D93" w:rsidRDefault="008F6E8D" w:rsidP="00BD5D93">
            <w:pPr>
              <w:spacing w:line="276" w:lineRule="auto"/>
              <w:ind w:left="-20"/>
              <w:jc w:val="both"/>
              <w:rPr>
                <w:rFonts w:ascii="Arial" w:hAnsi="Arial" w:cs="Arial"/>
              </w:rPr>
            </w:pPr>
            <w:r w:rsidRPr="00BD5D93">
              <w:rPr>
                <w:rFonts w:ascii="Arial" w:hAnsi="Arial" w:cs="Arial"/>
              </w:rPr>
              <w:t>Remove all flammable substances from the area when using hotplate.</w:t>
            </w:r>
          </w:p>
        </w:tc>
        <w:tc>
          <w:tcPr>
            <w:tcW w:w="946" w:type="pct"/>
            <w:shd w:val="clear" w:color="auto" w:fill="auto"/>
          </w:tcPr>
          <w:p w14:paraId="427BB5AC" w14:textId="73F5532C" w:rsidR="008F6E8D" w:rsidRPr="00BD5D93" w:rsidRDefault="008F6E8D" w:rsidP="00BD5D93">
            <w:pPr>
              <w:spacing w:line="276" w:lineRule="auto"/>
              <w:jc w:val="center"/>
              <w:rPr>
                <w:rFonts w:ascii="Arial" w:hAnsi="Arial" w:cs="Arial"/>
              </w:rPr>
            </w:pPr>
            <w:r w:rsidRPr="00BD5D93">
              <w:rPr>
                <w:rFonts w:ascii="Arial" w:hAnsi="Arial" w:cs="Arial"/>
              </w:rPr>
              <w:t>Med</w:t>
            </w:r>
          </w:p>
        </w:tc>
      </w:tr>
      <w:tr w:rsidR="008F6E8D" w:rsidRPr="00BD5D93" w14:paraId="51851AD9" w14:textId="77777777" w:rsidTr="00DF030B">
        <w:tc>
          <w:tcPr>
            <w:tcW w:w="694" w:type="pct"/>
            <w:shd w:val="clear" w:color="auto" w:fill="auto"/>
          </w:tcPr>
          <w:p w14:paraId="611C94E4" w14:textId="2584B36D" w:rsidR="008F6E8D" w:rsidRPr="00BD5D93" w:rsidRDefault="008F6E8D" w:rsidP="00BD5D93">
            <w:pPr>
              <w:spacing w:line="276" w:lineRule="auto"/>
              <w:rPr>
                <w:rFonts w:ascii="Arial" w:hAnsi="Arial" w:cs="Arial"/>
              </w:rPr>
            </w:pPr>
            <w:r w:rsidRPr="00BD5D93">
              <w:rPr>
                <w:rFonts w:ascii="Arial" w:hAnsi="Arial" w:cs="Arial"/>
              </w:rPr>
              <w:t>Oil, sand bath</w:t>
            </w:r>
          </w:p>
        </w:tc>
        <w:tc>
          <w:tcPr>
            <w:tcW w:w="984" w:type="pct"/>
            <w:shd w:val="clear" w:color="auto" w:fill="auto"/>
          </w:tcPr>
          <w:p w14:paraId="2088C9A5" w14:textId="6EE41A90" w:rsidR="008F6E8D" w:rsidRPr="00BD5D93" w:rsidRDefault="008F6E8D" w:rsidP="00BD5D93">
            <w:pPr>
              <w:spacing w:line="276" w:lineRule="auto"/>
              <w:rPr>
                <w:rFonts w:ascii="Arial" w:hAnsi="Arial" w:cs="Arial"/>
              </w:rPr>
            </w:pPr>
            <w:r w:rsidRPr="00BD5D93">
              <w:rPr>
                <w:rFonts w:ascii="Arial" w:hAnsi="Arial" w:cs="Arial"/>
              </w:rPr>
              <w:t>Spills</w:t>
            </w:r>
          </w:p>
        </w:tc>
        <w:tc>
          <w:tcPr>
            <w:tcW w:w="2376" w:type="pct"/>
            <w:shd w:val="clear" w:color="auto" w:fill="auto"/>
          </w:tcPr>
          <w:p w14:paraId="3FDBE878" w14:textId="21C6A8A1" w:rsidR="008F6E8D" w:rsidRPr="00BD5D93" w:rsidRDefault="008F6E8D" w:rsidP="00BD5D93">
            <w:pPr>
              <w:spacing w:after="120" w:line="276" w:lineRule="auto"/>
              <w:ind w:left="-26"/>
              <w:jc w:val="both"/>
              <w:rPr>
                <w:rFonts w:ascii="Arial" w:eastAsia="Times New Roman" w:hAnsi="Arial" w:cs="Arial"/>
                <w:color w:val="000000"/>
                <w:lang w:eastAsia="en-GB"/>
              </w:rPr>
            </w:pPr>
            <w:r w:rsidRPr="00BD5D93">
              <w:rPr>
                <w:rFonts w:ascii="Arial" w:eastAsia="Times New Roman" w:hAnsi="Arial" w:cs="Arial"/>
                <w:color w:val="000000"/>
                <w:lang w:eastAsia="en-GB"/>
              </w:rPr>
              <w:t xml:space="preserve">Do not overfill the bath. </w:t>
            </w:r>
            <w:r w:rsidR="00BD5D93">
              <w:rPr>
                <w:rFonts w:ascii="Arial" w:eastAsia="Times New Roman" w:hAnsi="Arial" w:cs="Arial"/>
                <w:color w:val="000000"/>
                <w:lang w:eastAsia="en-GB"/>
              </w:rPr>
              <w:t>A s</w:t>
            </w:r>
            <w:r w:rsidRPr="00BD5D93">
              <w:rPr>
                <w:rFonts w:ascii="Arial" w:eastAsia="Times New Roman" w:hAnsi="Arial" w:cs="Arial"/>
                <w:color w:val="000000"/>
                <w:lang w:eastAsia="en-GB"/>
              </w:rPr>
              <w:t>afe depth for an oil</w:t>
            </w:r>
            <w:r w:rsidR="00BD5D93">
              <w:rPr>
                <w:rFonts w:ascii="Arial" w:eastAsia="Times New Roman" w:hAnsi="Arial" w:cs="Arial"/>
                <w:color w:val="000000"/>
                <w:lang w:eastAsia="en-GB"/>
              </w:rPr>
              <w:t xml:space="preserve"> (or sand)</w:t>
            </w:r>
            <w:r w:rsidRPr="00BD5D93">
              <w:rPr>
                <w:rFonts w:ascii="Arial" w:eastAsia="Times New Roman" w:hAnsi="Arial" w:cs="Arial"/>
                <w:color w:val="000000"/>
                <w:lang w:eastAsia="en-GB"/>
              </w:rPr>
              <w:t xml:space="preserve"> bath is no more than two-thirds of the container height when the reaction flask is immersed.</w:t>
            </w:r>
          </w:p>
          <w:p w14:paraId="72721BA2" w14:textId="6CF5DD96" w:rsidR="008F6E8D" w:rsidRPr="00BD5D93" w:rsidRDefault="008F6E8D" w:rsidP="00BD5D93">
            <w:pPr>
              <w:spacing w:after="120" w:line="276" w:lineRule="auto"/>
              <w:ind w:left="-26"/>
              <w:jc w:val="both"/>
              <w:rPr>
                <w:rFonts w:ascii="Arial" w:hAnsi="Arial" w:cs="Arial"/>
              </w:rPr>
            </w:pPr>
            <w:r w:rsidRPr="00BD5D93">
              <w:rPr>
                <w:rFonts w:ascii="Arial" w:eastAsia="Times New Roman" w:hAnsi="Arial" w:cs="Arial"/>
                <w:color w:val="000000"/>
                <w:lang w:eastAsia="en-GB"/>
              </w:rPr>
              <w:t xml:space="preserve">Make sure to prevent water from leaking into hot oil baths, which can cause the oil to pop and splatter. In the event of fire, do not use water to </w:t>
            </w:r>
            <w:r w:rsidR="00BD5D93">
              <w:rPr>
                <w:rFonts w:ascii="Arial" w:eastAsia="Times New Roman" w:hAnsi="Arial" w:cs="Arial"/>
                <w:color w:val="000000"/>
                <w:lang w:eastAsia="en-GB"/>
              </w:rPr>
              <w:t>extinguish</w:t>
            </w:r>
            <w:r w:rsidRPr="00BD5D93">
              <w:rPr>
                <w:rFonts w:ascii="Arial" w:eastAsia="Times New Roman" w:hAnsi="Arial" w:cs="Arial"/>
                <w:color w:val="000000"/>
                <w:lang w:eastAsia="en-GB"/>
              </w:rPr>
              <w:t>.</w:t>
            </w:r>
          </w:p>
          <w:p w14:paraId="1E9B001A" w14:textId="1F414830" w:rsidR="008F6E8D" w:rsidRPr="00BD5D93" w:rsidRDefault="008F6E8D" w:rsidP="00BD5D93">
            <w:pPr>
              <w:spacing w:after="120" w:line="276" w:lineRule="auto"/>
              <w:ind w:left="-26"/>
              <w:jc w:val="both"/>
              <w:rPr>
                <w:rFonts w:ascii="Arial" w:hAnsi="Arial" w:cs="Arial"/>
              </w:rPr>
            </w:pPr>
            <w:r w:rsidRPr="00BD5D93">
              <w:rPr>
                <w:rFonts w:ascii="Arial" w:eastAsia="Times New Roman" w:hAnsi="Arial" w:cs="Arial"/>
                <w:color w:val="000000"/>
                <w:lang w:eastAsia="en-GB"/>
              </w:rPr>
              <w:t>Use</w:t>
            </w:r>
            <w:r w:rsidR="00BD5D93">
              <w:rPr>
                <w:rFonts w:ascii="Arial" w:eastAsia="Times New Roman" w:hAnsi="Arial" w:cs="Arial"/>
                <w:color w:val="000000"/>
                <w:lang w:eastAsia="en-GB"/>
              </w:rPr>
              <w:t xml:space="preserve"> a</w:t>
            </w:r>
            <w:r w:rsidRPr="00BD5D93">
              <w:rPr>
                <w:rFonts w:ascii="Arial" w:eastAsia="Times New Roman" w:hAnsi="Arial" w:cs="Arial"/>
                <w:color w:val="000000"/>
                <w:lang w:eastAsia="en-GB"/>
              </w:rPr>
              <w:t xml:space="preserve"> funnel to collect oil/sand into the storage stock container. </w:t>
            </w:r>
          </w:p>
          <w:p w14:paraId="3AAC8394" w14:textId="322CF18B" w:rsidR="008F6E8D" w:rsidRPr="00BD5D93" w:rsidRDefault="008F6E8D" w:rsidP="00BD5D93">
            <w:pPr>
              <w:spacing w:line="276" w:lineRule="auto"/>
              <w:ind w:left="-20"/>
              <w:jc w:val="both"/>
              <w:rPr>
                <w:rFonts w:ascii="Arial" w:hAnsi="Arial" w:cs="Arial"/>
              </w:rPr>
            </w:pPr>
            <w:r w:rsidRPr="00BD5D93">
              <w:rPr>
                <w:rFonts w:ascii="Arial" w:eastAsia="Times New Roman" w:hAnsi="Arial" w:cs="Arial"/>
                <w:color w:val="000000"/>
                <w:lang w:eastAsia="en-GB"/>
              </w:rPr>
              <w:t>Replace with sand bath / heating block where possible</w:t>
            </w:r>
            <w:r w:rsidR="009D4DB4">
              <w:rPr>
                <w:rFonts w:ascii="Arial" w:eastAsia="Times New Roman" w:hAnsi="Arial" w:cs="Arial"/>
                <w:color w:val="000000"/>
                <w:lang w:eastAsia="en-GB"/>
              </w:rPr>
              <w:t>.</w:t>
            </w:r>
            <w:r w:rsidRPr="00BD5D93">
              <w:rPr>
                <w:rFonts w:ascii="Arial" w:eastAsia="Times New Roman" w:hAnsi="Arial" w:cs="Arial"/>
                <w:color w:val="000000"/>
                <w:lang w:eastAsia="en-GB"/>
              </w:rPr>
              <w:t xml:space="preserve"> </w:t>
            </w:r>
          </w:p>
        </w:tc>
        <w:tc>
          <w:tcPr>
            <w:tcW w:w="946" w:type="pct"/>
            <w:shd w:val="clear" w:color="auto" w:fill="auto"/>
          </w:tcPr>
          <w:p w14:paraId="074086EE" w14:textId="60C1C1A4" w:rsidR="008F6E8D" w:rsidRPr="00BD5D93" w:rsidRDefault="008F6E8D" w:rsidP="00BD5D93">
            <w:pPr>
              <w:spacing w:line="276" w:lineRule="auto"/>
              <w:jc w:val="center"/>
              <w:rPr>
                <w:rFonts w:ascii="Arial" w:hAnsi="Arial" w:cs="Arial"/>
              </w:rPr>
            </w:pPr>
            <w:r w:rsidRPr="00BD5D93">
              <w:rPr>
                <w:rFonts w:ascii="Arial" w:hAnsi="Arial" w:cs="Arial"/>
              </w:rPr>
              <w:t>Med</w:t>
            </w:r>
          </w:p>
        </w:tc>
      </w:tr>
      <w:tr w:rsidR="008F6E8D" w:rsidRPr="00BD5D93" w14:paraId="13D97463" w14:textId="77777777" w:rsidTr="004A41A5">
        <w:tc>
          <w:tcPr>
            <w:tcW w:w="694" w:type="pct"/>
          </w:tcPr>
          <w:p w14:paraId="031A4F2B" w14:textId="2E4702B5" w:rsidR="008F6E8D" w:rsidRPr="00BD5D93" w:rsidRDefault="008F6E8D" w:rsidP="00BD5D93">
            <w:pPr>
              <w:spacing w:line="276" w:lineRule="auto"/>
              <w:rPr>
                <w:rFonts w:ascii="Arial" w:hAnsi="Arial" w:cs="Arial"/>
              </w:rPr>
            </w:pPr>
            <w:r w:rsidRPr="00BD5D93">
              <w:rPr>
                <w:rFonts w:ascii="Arial" w:hAnsi="Arial" w:cs="Arial"/>
              </w:rPr>
              <w:t>Electrical equipment and cables</w:t>
            </w:r>
          </w:p>
        </w:tc>
        <w:tc>
          <w:tcPr>
            <w:tcW w:w="984" w:type="pct"/>
          </w:tcPr>
          <w:p w14:paraId="235BD819" w14:textId="49D77D64" w:rsidR="008F6E8D" w:rsidRPr="00BD5D93" w:rsidRDefault="008F6E8D" w:rsidP="00BD5D93">
            <w:pPr>
              <w:spacing w:line="276" w:lineRule="auto"/>
              <w:rPr>
                <w:rFonts w:ascii="Arial" w:hAnsi="Arial" w:cs="Arial"/>
              </w:rPr>
            </w:pPr>
            <w:r w:rsidRPr="00BD5D93">
              <w:rPr>
                <w:rFonts w:ascii="Arial" w:hAnsi="Arial" w:cs="Arial"/>
              </w:rPr>
              <w:t>Electrocution and electrical fire</w:t>
            </w:r>
          </w:p>
        </w:tc>
        <w:tc>
          <w:tcPr>
            <w:tcW w:w="2376" w:type="pct"/>
          </w:tcPr>
          <w:p w14:paraId="726FDFA4" w14:textId="5368B8B7" w:rsidR="008F6E8D" w:rsidRPr="00BD5D93" w:rsidRDefault="008F6E8D" w:rsidP="00BD5D93">
            <w:pPr>
              <w:spacing w:after="120" w:line="276" w:lineRule="auto"/>
              <w:jc w:val="both"/>
              <w:rPr>
                <w:rFonts w:ascii="Arial" w:hAnsi="Arial" w:cs="Arial"/>
              </w:rPr>
            </w:pPr>
            <w:r w:rsidRPr="00BD5D93">
              <w:rPr>
                <w:rFonts w:ascii="Arial" w:hAnsi="Arial" w:cs="Arial"/>
              </w:rPr>
              <w:t xml:space="preserve">Commercial equipment, </w:t>
            </w:r>
            <w:r w:rsidR="00D871D2" w:rsidRPr="00BD5D93">
              <w:rPr>
                <w:rFonts w:ascii="Arial" w:hAnsi="Arial" w:cs="Arial"/>
              </w:rPr>
              <w:t xml:space="preserve">do </w:t>
            </w:r>
            <w:r w:rsidRPr="00BD5D93">
              <w:rPr>
                <w:rFonts w:ascii="Arial" w:hAnsi="Arial" w:cs="Arial"/>
              </w:rPr>
              <w:t>no</w:t>
            </w:r>
            <w:r w:rsidR="00D871D2" w:rsidRPr="00BD5D93">
              <w:rPr>
                <w:rFonts w:ascii="Arial" w:hAnsi="Arial" w:cs="Arial"/>
              </w:rPr>
              <w:t>t</w:t>
            </w:r>
            <w:r w:rsidRPr="00BD5D93">
              <w:rPr>
                <w:rFonts w:ascii="Arial" w:hAnsi="Arial" w:cs="Arial"/>
              </w:rPr>
              <w:t xml:space="preserve"> modif</w:t>
            </w:r>
            <w:r w:rsidR="00D871D2" w:rsidRPr="00BD5D93">
              <w:rPr>
                <w:rFonts w:ascii="Arial" w:hAnsi="Arial" w:cs="Arial"/>
              </w:rPr>
              <w:t>y</w:t>
            </w:r>
            <w:r w:rsidRPr="00BD5D93">
              <w:rPr>
                <w:rFonts w:ascii="Arial" w:hAnsi="Arial" w:cs="Arial"/>
              </w:rPr>
              <w:t>.</w:t>
            </w:r>
          </w:p>
          <w:p w14:paraId="48E38E2A" w14:textId="075A4B09" w:rsidR="008F6E8D" w:rsidRPr="00BD5D93" w:rsidRDefault="00D871D2" w:rsidP="00BD5D93">
            <w:pPr>
              <w:spacing w:after="120" w:line="276" w:lineRule="auto"/>
              <w:jc w:val="both"/>
              <w:rPr>
                <w:rFonts w:ascii="Arial" w:hAnsi="Arial" w:cs="Arial"/>
              </w:rPr>
            </w:pPr>
            <w:r w:rsidRPr="00BD5D93">
              <w:rPr>
                <w:rFonts w:ascii="Arial" w:hAnsi="Arial" w:cs="Arial"/>
              </w:rPr>
              <w:t>Ensure r</w:t>
            </w:r>
            <w:r w:rsidR="008F6E8D" w:rsidRPr="00BD5D93">
              <w:rPr>
                <w:rFonts w:ascii="Arial" w:hAnsi="Arial" w:cs="Arial"/>
              </w:rPr>
              <w:t>egular portable appliance testing (PAT).</w:t>
            </w:r>
          </w:p>
          <w:p w14:paraId="5CD1B733" w14:textId="77777777" w:rsidR="008F6E8D" w:rsidRPr="00BD5D93" w:rsidRDefault="008F6E8D" w:rsidP="00BD5D93">
            <w:pPr>
              <w:spacing w:after="120" w:line="276" w:lineRule="auto"/>
              <w:jc w:val="both"/>
              <w:rPr>
                <w:rFonts w:ascii="Arial" w:hAnsi="Arial" w:cs="Arial"/>
              </w:rPr>
            </w:pPr>
            <w:r w:rsidRPr="00BD5D93">
              <w:rPr>
                <w:rFonts w:ascii="Arial" w:hAnsi="Arial" w:cs="Arial"/>
              </w:rPr>
              <w:lastRenderedPageBreak/>
              <w:t>Visual inspection of equipment and cables prior to each use.</w:t>
            </w:r>
          </w:p>
          <w:p w14:paraId="746E067A" w14:textId="256126F5" w:rsidR="008F6E8D" w:rsidRPr="00BD5D93" w:rsidRDefault="009D4DB4" w:rsidP="00BD5D93">
            <w:pPr>
              <w:spacing w:after="120" w:line="276" w:lineRule="auto"/>
              <w:jc w:val="both"/>
              <w:rPr>
                <w:rFonts w:ascii="Arial" w:hAnsi="Arial" w:cs="Arial"/>
              </w:rPr>
            </w:pPr>
            <w:r>
              <w:rPr>
                <w:rFonts w:ascii="Arial" w:hAnsi="Arial" w:cs="Arial"/>
              </w:rPr>
              <w:t>C</w:t>
            </w:r>
            <w:r w:rsidR="008F6E8D" w:rsidRPr="00BD5D93">
              <w:rPr>
                <w:rFonts w:ascii="Arial" w:hAnsi="Arial" w:cs="Arial"/>
              </w:rPr>
              <w:t>lean any spills</w:t>
            </w:r>
            <w:r>
              <w:rPr>
                <w:rFonts w:ascii="Arial" w:hAnsi="Arial" w:cs="Arial"/>
              </w:rPr>
              <w:t xml:space="preserve"> immediately</w:t>
            </w:r>
            <w:r w:rsidR="008F6E8D" w:rsidRPr="00BD5D93">
              <w:rPr>
                <w:rFonts w:ascii="Arial" w:hAnsi="Arial" w:cs="Arial"/>
              </w:rPr>
              <w:t>.</w:t>
            </w:r>
          </w:p>
          <w:p w14:paraId="3BFB6630" w14:textId="77777777" w:rsidR="008F6E8D" w:rsidRPr="00BD5D93" w:rsidRDefault="008F6E8D" w:rsidP="00BD5D93">
            <w:pPr>
              <w:spacing w:after="120" w:line="276" w:lineRule="auto"/>
              <w:jc w:val="both"/>
              <w:rPr>
                <w:rFonts w:ascii="Arial" w:hAnsi="Arial" w:cs="Arial"/>
              </w:rPr>
            </w:pPr>
            <w:r w:rsidRPr="00BD5D93">
              <w:rPr>
                <w:rFonts w:ascii="Arial" w:hAnsi="Arial" w:cs="Arial"/>
              </w:rPr>
              <w:t>Ensure plugs, sockets, cables and equipment positioned so as not to be at risk of ingress from liquids.</w:t>
            </w:r>
          </w:p>
          <w:p w14:paraId="368C209F" w14:textId="77777777" w:rsidR="008F6E8D" w:rsidRPr="00BD5D93" w:rsidRDefault="008F6E8D" w:rsidP="00BD5D93">
            <w:pPr>
              <w:spacing w:after="120" w:line="276" w:lineRule="auto"/>
              <w:jc w:val="both"/>
              <w:rPr>
                <w:rFonts w:ascii="Arial" w:hAnsi="Arial" w:cs="Arial"/>
              </w:rPr>
            </w:pPr>
            <w:r w:rsidRPr="00BD5D93">
              <w:rPr>
                <w:rFonts w:ascii="Arial" w:hAnsi="Arial" w:cs="Arial"/>
              </w:rPr>
              <w:t>Ensure a CO</w:t>
            </w:r>
            <w:r w:rsidRPr="00BD5D93">
              <w:rPr>
                <w:rFonts w:ascii="Arial" w:hAnsi="Arial" w:cs="Arial"/>
                <w:vertAlign w:val="subscript"/>
              </w:rPr>
              <w:t>2</w:t>
            </w:r>
            <w:r w:rsidRPr="00BD5D93">
              <w:rPr>
                <w:rFonts w:ascii="Arial" w:hAnsi="Arial" w:cs="Arial"/>
              </w:rPr>
              <w:t xml:space="preserve"> extinguisher is available.</w:t>
            </w:r>
          </w:p>
          <w:p w14:paraId="157E08C2" w14:textId="38CC3DCB" w:rsidR="008F6E8D" w:rsidRPr="00BD5D93" w:rsidRDefault="008F6E8D" w:rsidP="00BD5D93">
            <w:pPr>
              <w:spacing w:after="120" w:line="276" w:lineRule="auto"/>
              <w:jc w:val="both"/>
              <w:rPr>
                <w:rFonts w:ascii="Arial" w:hAnsi="Arial" w:cs="Arial"/>
              </w:rPr>
            </w:pPr>
            <w:r w:rsidRPr="00BD5D93">
              <w:rPr>
                <w:rFonts w:ascii="Arial" w:hAnsi="Arial" w:cs="Arial"/>
              </w:rPr>
              <w:t>Ensure easy access to the power supply.</w:t>
            </w:r>
          </w:p>
        </w:tc>
        <w:tc>
          <w:tcPr>
            <w:tcW w:w="946" w:type="pct"/>
          </w:tcPr>
          <w:p w14:paraId="1F22C482" w14:textId="092E914C" w:rsidR="008F6E8D" w:rsidRPr="00BD5D93" w:rsidRDefault="008F6E8D" w:rsidP="00BD5D93">
            <w:pPr>
              <w:spacing w:line="276" w:lineRule="auto"/>
              <w:rPr>
                <w:rFonts w:ascii="Arial" w:hAnsi="Arial" w:cs="Arial"/>
              </w:rPr>
            </w:pPr>
            <w:r w:rsidRPr="00BD5D93">
              <w:rPr>
                <w:rFonts w:ascii="Arial" w:hAnsi="Arial" w:cs="Arial"/>
              </w:rPr>
              <w:lastRenderedPageBreak/>
              <w:t>Low</w:t>
            </w:r>
          </w:p>
        </w:tc>
      </w:tr>
      <w:tr w:rsidR="008F6E8D" w:rsidRPr="00BD5D93" w14:paraId="6A968FCB" w14:textId="77777777" w:rsidTr="004A41A5">
        <w:tc>
          <w:tcPr>
            <w:tcW w:w="694" w:type="pct"/>
          </w:tcPr>
          <w:p w14:paraId="5FD946FC" w14:textId="34AEC65B" w:rsidR="008F6E8D" w:rsidRPr="00BD5D93" w:rsidRDefault="008F6E8D" w:rsidP="00BD5D93">
            <w:pPr>
              <w:spacing w:line="276" w:lineRule="auto"/>
              <w:rPr>
                <w:rFonts w:ascii="Arial" w:hAnsi="Arial" w:cs="Arial"/>
              </w:rPr>
            </w:pPr>
            <w:r w:rsidRPr="00BD5D93">
              <w:rPr>
                <w:rFonts w:ascii="Arial" w:hAnsi="Arial" w:cs="Arial"/>
              </w:rPr>
              <w:t>Heavy item</w:t>
            </w:r>
          </w:p>
        </w:tc>
        <w:tc>
          <w:tcPr>
            <w:tcW w:w="984" w:type="pct"/>
          </w:tcPr>
          <w:p w14:paraId="2D851281" w14:textId="3B08B540" w:rsidR="008F6E8D" w:rsidRPr="00BD5D93" w:rsidRDefault="008F6E8D" w:rsidP="00BD5D93">
            <w:pPr>
              <w:spacing w:line="276" w:lineRule="auto"/>
              <w:rPr>
                <w:rFonts w:ascii="Arial" w:hAnsi="Arial" w:cs="Arial"/>
              </w:rPr>
            </w:pPr>
            <w:r w:rsidRPr="00BD5D93">
              <w:rPr>
                <w:rFonts w:ascii="Arial" w:hAnsi="Arial" w:cs="Arial"/>
              </w:rPr>
              <w:t>Crushing injury</w:t>
            </w:r>
          </w:p>
        </w:tc>
        <w:tc>
          <w:tcPr>
            <w:tcW w:w="2376" w:type="pct"/>
          </w:tcPr>
          <w:p w14:paraId="01A67185" w14:textId="26D51781" w:rsidR="008F6E8D" w:rsidRPr="00BD5D93" w:rsidRDefault="008F6E8D" w:rsidP="00BD5D93">
            <w:pPr>
              <w:pStyle w:val="TableStyle2"/>
              <w:spacing w:after="120" w:line="276" w:lineRule="auto"/>
              <w:jc w:val="both"/>
              <w:rPr>
                <w:rFonts w:ascii="Arial" w:eastAsia="Helvetica" w:hAnsi="Arial" w:cs="Arial"/>
                <w:sz w:val="22"/>
                <w:szCs w:val="22"/>
              </w:rPr>
            </w:pPr>
            <w:r w:rsidRPr="00BD5D93">
              <w:rPr>
                <w:rFonts w:ascii="Arial" w:eastAsia="Helvetica" w:hAnsi="Arial" w:cs="Arial"/>
                <w:sz w:val="22"/>
                <w:szCs w:val="22"/>
              </w:rPr>
              <w:t>Make sure equipment is on a firm, level platform and it is located so that the oil-level sight-glass is visible.</w:t>
            </w:r>
          </w:p>
          <w:p w14:paraId="6523BA59" w14:textId="786ED87E" w:rsidR="008F6E8D" w:rsidRPr="00BD5D93" w:rsidRDefault="008F6E8D" w:rsidP="00BD5D93">
            <w:pPr>
              <w:spacing w:line="276" w:lineRule="auto"/>
              <w:rPr>
                <w:rFonts w:ascii="Arial" w:hAnsi="Arial" w:cs="Arial"/>
              </w:rPr>
            </w:pPr>
            <w:r w:rsidRPr="00BD5D93">
              <w:rPr>
                <w:rFonts w:ascii="Arial" w:hAnsi="Arial" w:cs="Arial"/>
              </w:rPr>
              <w:t>No lifting or moving of equipment.</w:t>
            </w:r>
          </w:p>
        </w:tc>
        <w:tc>
          <w:tcPr>
            <w:tcW w:w="946" w:type="pct"/>
          </w:tcPr>
          <w:p w14:paraId="26B0E038" w14:textId="77038FEF" w:rsidR="008F6E8D" w:rsidRPr="00BD5D93" w:rsidRDefault="008F6E8D" w:rsidP="00BD5D93">
            <w:pPr>
              <w:spacing w:line="276" w:lineRule="auto"/>
              <w:rPr>
                <w:rFonts w:ascii="Arial" w:hAnsi="Arial" w:cs="Arial"/>
              </w:rPr>
            </w:pPr>
            <w:r w:rsidRPr="00BD5D93">
              <w:rPr>
                <w:rFonts w:ascii="Arial" w:hAnsi="Arial" w:cs="Arial"/>
              </w:rPr>
              <w:t>Low</w:t>
            </w:r>
          </w:p>
        </w:tc>
      </w:tr>
      <w:tr w:rsidR="008F6E8D" w:rsidRPr="00BD5D93" w14:paraId="268F57A2" w14:textId="77777777" w:rsidTr="004A41A5">
        <w:tc>
          <w:tcPr>
            <w:tcW w:w="694" w:type="pct"/>
          </w:tcPr>
          <w:p w14:paraId="7BE0C0EF" w14:textId="1E91CD9E" w:rsidR="008F6E8D" w:rsidRPr="00BD5D93" w:rsidRDefault="008F6E8D" w:rsidP="00BD5D93">
            <w:pPr>
              <w:spacing w:line="276" w:lineRule="auto"/>
              <w:rPr>
                <w:rFonts w:ascii="Arial" w:hAnsi="Arial" w:cs="Arial"/>
              </w:rPr>
            </w:pPr>
            <w:r w:rsidRPr="00BD5D93">
              <w:rPr>
                <w:rFonts w:ascii="Arial" w:hAnsi="Arial" w:cs="Arial"/>
              </w:rPr>
              <w:t>Hazardous materials</w:t>
            </w:r>
          </w:p>
        </w:tc>
        <w:tc>
          <w:tcPr>
            <w:tcW w:w="984" w:type="pct"/>
          </w:tcPr>
          <w:p w14:paraId="78569C7D" w14:textId="772484C6" w:rsidR="008F6E8D" w:rsidRPr="00BD5D93" w:rsidRDefault="008F6E8D" w:rsidP="00BD5D93">
            <w:pPr>
              <w:spacing w:line="276" w:lineRule="auto"/>
              <w:rPr>
                <w:rFonts w:ascii="Arial" w:hAnsi="Arial" w:cs="Arial"/>
              </w:rPr>
            </w:pPr>
            <w:r w:rsidRPr="00BD5D93">
              <w:rPr>
                <w:rFonts w:ascii="Arial" w:hAnsi="Arial" w:cs="Arial"/>
              </w:rPr>
              <w:t>Exposure via inhalation of hazardous reagents</w:t>
            </w:r>
          </w:p>
        </w:tc>
        <w:tc>
          <w:tcPr>
            <w:tcW w:w="2376" w:type="pct"/>
          </w:tcPr>
          <w:p w14:paraId="67C4C8AC" w14:textId="77777777" w:rsidR="008F6E8D" w:rsidRPr="00BD5D93" w:rsidRDefault="008F6E8D" w:rsidP="00BD5D93">
            <w:pPr>
              <w:spacing w:after="120" w:line="276" w:lineRule="auto"/>
              <w:jc w:val="both"/>
              <w:rPr>
                <w:rFonts w:ascii="Arial" w:hAnsi="Arial" w:cs="Arial"/>
              </w:rPr>
            </w:pPr>
            <w:r w:rsidRPr="00BD5D93">
              <w:rPr>
                <w:rFonts w:ascii="Arial" w:hAnsi="Arial" w:cs="Arial"/>
              </w:rPr>
              <w:t xml:space="preserve">No work with hazardous reagents outside of containment, ensure containment has appropriate extraction and filters (where relevant). </w:t>
            </w:r>
          </w:p>
          <w:p w14:paraId="5EAC54AB" w14:textId="77777777" w:rsidR="008F6E8D" w:rsidRDefault="008F6E8D" w:rsidP="00BD5D93">
            <w:pPr>
              <w:spacing w:after="120" w:line="276" w:lineRule="auto"/>
              <w:jc w:val="both"/>
              <w:rPr>
                <w:rFonts w:ascii="Arial" w:hAnsi="Arial" w:cs="Arial"/>
              </w:rPr>
            </w:pPr>
            <w:r w:rsidRPr="00BD5D93">
              <w:rPr>
                <w:rFonts w:ascii="Arial" w:hAnsi="Arial" w:cs="Arial"/>
              </w:rPr>
              <w:t>Ensure the equipment and sample preparation</w:t>
            </w:r>
            <w:r w:rsidR="009D4DB4">
              <w:rPr>
                <w:rFonts w:ascii="Arial" w:hAnsi="Arial" w:cs="Arial"/>
              </w:rPr>
              <w:t>s are</w:t>
            </w:r>
            <w:r w:rsidRPr="00BD5D93">
              <w:rPr>
                <w:rFonts w:ascii="Arial" w:hAnsi="Arial" w:cs="Arial"/>
              </w:rPr>
              <w:t xml:space="preserve"> area cleaned after each use.</w:t>
            </w:r>
          </w:p>
          <w:p w14:paraId="2DBE576E" w14:textId="6F8DBB71" w:rsidR="00447259" w:rsidRPr="00BD5D93" w:rsidRDefault="00447259" w:rsidP="00447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t>(Include hazards and controls of associated reagents in this or separate risk assessment)</w:t>
            </w:r>
          </w:p>
        </w:tc>
        <w:tc>
          <w:tcPr>
            <w:tcW w:w="946" w:type="pct"/>
          </w:tcPr>
          <w:p w14:paraId="7A2CDFB7" w14:textId="5F5BC68A" w:rsidR="008F6E8D" w:rsidRPr="00BD5D93" w:rsidRDefault="008F6E8D" w:rsidP="00BD5D93">
            <w:pPr>
              <w:spacing w:line="276" w:lineRule="auto"/>
              <w:rPr>
                <w:rFonts w:ascii="Arial" w:hAnsi="Arial" w:cs="Arial"/>
              </w:rPr>
            </w:pPr>
            <w:r w:rsidRPr="00BD5D93">
              <w:rPr>
                <w:rFonts w:ascii="Arial" w:hAnsi="Arial" w:cs="Arial"/>
              </w:rPr>
              <w:t>Low</w:t>
            </w:r>
          </w:p>
        </w:tc>
      </w:tr>
      <w:tr w:rsidR="008F6E8D" w:rsidRPr="00BD5D93" w14:paraId="316B5A1A" w14:textId="77777777" w:rsidTr="004A41A5">
        <w:tc>
          <w:tcPr>
            <w:tcW w:w="694" w:type="pct"/>
          </w:tcPr>
          <w:p w14:paraId="1D05B08A" w14:textId="1F3E2F13" w:rsidR="008F6E8D" w:rsidRPr="00BD5D93" w:rsidRDefault="008F6E8D" w:rsidP="00BD5D93">
            <w:pPr>
              <w:spacing w:line="276" w:lineRule="auto"/>
              <w:rPr>
                <w:rFonts w:ascii="Arial" w:hAnsi="Arial" w:cs="Arial"/>
              </w:rPr>
            </w:pPr>
            <w:r w:rsidRPr="00BD5D93">
              <w:rPr>
                <w:rFonts w:ascii="Arial" w:hAnsi="Arial" w:cs="Arial"/>
              </w:rPr>
              <w:t>Glass baths</w:t>
            </w:r>
          </w:p>
        </w:tc>
        <w:tc>
          <w:tcPr>
            <w:tcW w:w="984" w:type="pct"/>
          </w:tcPr>
          <w:p w14:paraId="7E527199" w14:textId="5FD5A911" w:rsidR="008F6E8D" w:rsidRPr="00BD5D93" w:rsidRDefault="008F6E8D" w:rsidP="00BD5D93">
            <w:pPr>
              <w:spacing w:line="276" w:lineRule="auto"/>
              <w:rPr>
                <w:rFonts w:ascii="Arial" w:hAnsi="Arial" w:cs="Arial"/>
              </w:rPr>
            </w:pPr>
            <w:r w:rsidRPr="00BD5D93">
              <w:rPr>
                <w:rFonts w:ascii="Arial" w:hAnsi="Arial" w:cs="Arial"/>
              </w:rPr>
              <w:t xml:space="preserve">Cuts and splinters from broken glass </w:t>
            </w:r>
          </w:p>
        </w:tc>
        <w:tc>
          <w:tcPr>
            <w:tcW w:w="2376" w:type="pct"/>
          </w:tcPr>
          <w:p w14:paraId="3BDD081F" w14:textId="06C24AF6" w:rsidR="008F6E8D" w:rsidRPr="00BD5D93" w:rsidRDefault="008F6E8D" w:rsidP="00BD5D93">
            <w:pPr>
              <w:spacing w:after="120" w:line="276" w:lineRule="auto"/>
              <w:jc w:val="both"/>
              <w:rPr>
                <w:rFonts w:ascii="Arial" w:hAnsi="Arial" w:cs="Arial"/>
              </w:rPr>
            </w:pPr>
            <w:r w:rsidRPr="00BD5D93">
              <w:rPr>
                <w:rFonts w:ascii="Arial" w:hAnsi="Arial" w:cs="Arial"/>
              </w:rPr>
              <w:t xml:space="preserve">Visually inspect glassware for cracks and other defects before and after use. If glassware </w:t>
            </w:r>
            <w:r w:rsidR="009D4DB4">
              <w:rPr>
                <w:rFonts w:ascii="Arial" w:hAnsi="Arial" w:cs="Arial"/>
              </w:rPr>
              <w:t xml:space="preserve">is </w:t>
            </w:r>
            <w:r w:rsidRPr="00BD5D93">
              <w:rPr>
                <w:rFonts w:ascii="Arial" w:hAnsi="Arial" w:cs="Arial"/>
              </w:rPr>
              <w:t>damaged</w:t>
            </w:r>
            <w:r w:rsidR="009D4DB4">
              <w:rPr>
                <w:rFonts w:ascii="Arial" w:hAnsi="Arial" w:cs="Arial"/>
              </w:rPr>
              <w:t>,</w:t>
            </w:r>
            <w:r w:rsidRPr="00BD5D93">
              <w:rPr>
                <w:rFonts w:ascii="Arial" w:hAnsi="Arial" w:cs="Arial"/>
              </w:rPr>
              <w:t xml:space="preserve"> arrange for repair or dispose of.</w:t>
            </w:r>
          </w:p>
        </w:tc>
        <w:tc>
          <w:tcPr>
            <w:tcW w:w="946" w:type="pct"/>
          </w:tcPr>
          <w:p w14:paraId="298D6BBF" w14:textId="4C58C9BD" w:rsidR="008F6E8D" w:rsidRPr="00BD5D93" w:rsidRDefault="008F6E8D" w:rsidP="00BD5D93">
            <w:pPr>
              <w:spacing w:line="276" w:lineRule="auto"/>
              <w:rPr>
                <w:rFonts w:ascii="Arial" w:hAnsi="Arial" w:cs="Arial"/>
              </w:rPr>
            </w:pPr>
            <w:r w:rsidRPr="00BD5D93">
              <w:rPr>
                <w:rFonts w:ascii="Arial" w:hAnsi="Arial" w:cs="Arial"/>
              </w:rPr>
              <w:t>Low</w:t>
            </w:r>
          </w:p>
        </w:tc>
      </w:tr>
    </w:tbl>
    <w:p w14:paraId="2FF0C462" w14:textId="642D4CF7" w:rsidR="00CB5AE0" w:rsidRPr="00BD5D93" w:rsidRDefault="00CB5AE0" w:rsidP="00BD5D93">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BD5D93" w14:paraId="2791F37F" w14:textId="77777777" w:rsidTr="00735225">
        <w:trPr>
          <w:trHeight w:val="237"/>
        </w:trPr>
        <w:tc>
          <w:tcPr>
            <w:tcW w:w="3771" w:type="pct"/>
            <w:shd w:val="clear" w:color="auto" w:fill="1F3864" w:themeFill="accent5" w:themeFillShade="80"/>
          </w:tcPr>
          <w:p w14:paraId="27999BDF" w14:textId="77777777" w:rsidR="004A41A5" w:rsidRPr="00BD5D93" w:rsidRDefault="004A41A5" w:rsidP="00BD5D93">
            <w:pPr>
              <w:spacing w:line="276" w:lineRule="auto"/>
              <w:rPr>
                <w:rFonts w:ascii="Arial" w:hAnsi="Arial" w:cs="Arial"/>
                <w:b/>
              </w:rPr>
            </w:pPr>
            <w:r w:rsidRPr="00BD5D93">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BD5D93" w:rsidRDefault="00735225" w:rsidP="00BD5D93">
            <w:pPr>
              <w:spacing w:line="276" w:lineRule="auto"/>
              <w:rPr>
                <w:rFonts w:ascii="Arial" w:hAnsi="Arial" w:cs="Arial"/>
                <w:b/>
              </w:rPr>
            </w:pPr>
            <w:r w:rsidRPr="00BD5D93">
              <w:rPr>
                <w:rFonts w:ascii="Arial" w:hAnsi="Arial" w:cs="Arial"/>
                <w:b/>
              </w:rPr>
              <w:t>Implementation date</w:t>
            </w:r>
          </w:p>
        </w:tc>
      </w:tr>
      <w:tr w:rsidR="004A41A5" w:rsidRPr="00BD5D93" w14:paraId="52CDB267" w14:textId="77777777" w:rsidTr="00DA45FE">
        <w:trPr>
          <w:trHeight w:val="132"/>
        </w:trPr>
        <w:tc>
          <w:tcPr>
            <w:tcW w:w="3771" w:type="pct"/>
            <w:shd w:val="clear" w:color="auto" w:fill="FFFFFF" w:themeFill="background1"/>
          </w:tcPr>
          <w:p w14:paraId="6B2CB3D4" w14:textId="56E9693B" w:rsidR="00D63D87" w:rsidRPr="00BD5D93" w:rsidRDefault="008F6E8D" w:rsidP="009D4DB4">
            <w:pPr>
              <w:tabs>
                <w:tab w:val="left" w:pos="0"/>
              </w:tabs>
              <w:autoSpaceDE w:val="0"/>
              <w:autoSpaceDN w:val="0"/>
              <w:adjustRightInd w:val="0"/>
              <w:spacing w:line="276" w:lineRule="auto"/>
              <w:jc w:val="both"/>
              <w:rPr>
                <w:rFonts w:ascii="Arial" w:hAnsi="Arial" w:cs="Arial"/>
                <w:szCs w:val="24"/>
              </w:rPr>
            </w:pPr>
            <w:r w:rsidRPr="00BD5D93">
              <w:rPr>
                <w:rFonts w:ascii="Arial" w:eastAsiaTheme="majorEastAsia" w:hAnsi="Arial" w:cs="Arial"/>
              </w:rPr>
              <w:t xml:space="preserve">If </w:t>
            </w:r>
            <w:r w:rsidR="009D4DB4">
              <w:rPr>
                <w:rFonts w:ascii="Arial" w:eastAsiaTheme="majorEastAsia" w:hAnsi="Arial" w:cs="Arial"/>
              </w:rPr>
              <w:t xml:space="preserve">the </w:t>
            </w:r>
            <w:r w:rsidRPr="00BD5D93">
              <w:rPr>
                <w:rFonts w:ascii="Arial" w:eastAsiaTheme="majorEastAsia" w:hAnsi="Arial" w:cs="Arial"/>
              </w:rPr>
              <w:t xml:space="preserve">hotplate is placed in </w:t>
            </w:r>
            <w:r w:rsidR="009D4DB4">
              <w:rPr>
                <w:rFonts w:ascii="Arial" w:eastAsiaTheme="majorEastAsia" w:hAnsi="Arial" w:cs="Arial"/>
              </w:rPr>
              <w:t>a</w:t>
            </w:r>
            <w:r w:rsidRPr="00BD5D93">
              <w:rPr>
                <w:rFonts w:ascii="Arial" w:eastAsiaTheme="majorEastAsia" w:hAnsi="Arial" w:cs="Arial"/>
              </w:rPr>
              <w:t xml:space="preserve"> fume</w:t>
            </w:r>
            <w:r w:rsidR="009D4DB4">
              <w:rPr>
                <w:rFonts w:ascii="Arial" w:eastAsiaTheme="majorEastAsia" w:hAnsi="Arial" w:cs="Arial"/>
              </w:rPr>
              <w:t xml:space="preserve"> cupboard</w:t>
            </w:r>
            <w:r w:rsidRPr="00BD5D93">
              <w:rPr>
                <w:rFonts w:ascii="Arial" w:eastAsiaTheme="majorEastAsia" w:hAnsi="Arial" w:cs="Arial"/>
              </w:rPr>
              <w:t xml:space="preserve">, </w:t>
            </w:r>
            <w:r w:rsidR="009D4DB4">
              <w:rPr>
                <w:rFonts w:ascii="Arial" w:eastAsiaTheme="majorEastAsia" w:hAnsi="Arial" w:cs="Arial"/>
              </w:rPr>
              <w:t xml:space="preserve">the </w:t>
            </w:r>
            <w:r w:rsidR="00DC7CEB" w:rsidRPr="00BD5D93">
              <w:rPr>
                <w:rFonts w:ascii="Arial" w:eastAsiaTheme="majorEastAsia" w:hAnsi="Arial" w:cs="Arial"/>
              </w:rPr>
              <w:t>electric cable must</w:t>
            </w:r>
            <w:r w:rsidRPr="00BD5D93">
              <w:rPr>
                <w:rFonts w:ascii="Arial" w:eastAsiaTheme="majorEastAsia" w:hAnsi="Arial" w:cs="Arial"/>
              </w:rPr>
              <w:t xml:space="preserve"> be laid under the air</w:t>
            </w:r>
            <w:r w:rsidR="009D4DB4">
              <w:rPr>
                <w:rFonts w:ascii="Arial" w:eastAsiaTheme="majorEastAsia" w:hAnsi="Arial" w:cs="Arial"/>
              </w:rPr>
              <w:t>-</w:t>
            </w:r>
            <w:r w:rsidRPr="00BD5D93">
              <w:rPr>
                <w:rFonts w:ascii="Arial" w:eastAsiaTheme="majorEastAsia" w:hAnsi="Arial" w:cs="Arial"/>
              </w:rPr>
              <w:t>foil</w:t>
            </w:r>
            <w:r w:rsidR="009D4DB4">
              <w:rPr>
                <w:rFonts w:ascii="Arial" w:eastAsiaTheme="majorEastAsia" w:hAnsi="Arial" w:cs="Arial"/>
              </w:rPr>
              <w:t>,</w:t>
            </w:r>
            <w:r w:rsidR="00DC7CEB" w:rsidRPr="00BD5D93">
              <w:rPr>
                <w:rFonts w:ascii="Arial" w:eastAsiaTheme="majorEastAsia" w:hAnsi="Arial" w:cs="Arial"/>
              </w:rPr>
              <w:t xml:space="preserve"> or in another safe location</w:t>
            </w:r>
            <w:r w:rsidR="009D4DB4">
              <w:rPr>
                <w:rFonts w:ascii="Arial" w:eastAsiaTheme="majorEastAsia" w:hAnsi="Arial" w:cs="Arial"/>
              </w:rPr>
              <w:t>,</w:t>
            </w:r>
            <w:r w:rsidR="00DC7CEB" w:rsidRPr="00BD5D93">
              <w:rPr>
                <w:rFonts w:ascii="Arial" w:eastAsiaTheme="majorEastAsia" w:hAnsi="Arial" w:cs="Arial"/>
              </w:rPr>
              <w:t xml:space="preserve"> to prevent damage and allow the fume cupboard sash to be fully closed.</w:t>
            </w:r>
          </w:p>
        </w:tc>
        <w:tc>
          <w:tcPr>
            <w:tcW w:w="1229" w:type="pct"/>
            <w:shd w:val="clear" w:color="auto" w:fill="FFFFFF" w:themeFill="background1"/>
          </w:tcPr>
          <w:p w14:paraId="2CFBCBFF" w14:textId="77777777" w:rsidR="004A41A5" w:rsidRPr="00BD5D93" w:rsidRDefault="004A41A5" w:rsidP="00BD5D93">
            <w:pPr>
              <w:spacing w:line="276" w:lineRule="auto"/>
              <w:rPr>
                <w:rFonts w:ascii="Arial" w:hAnsi="Arial" w:cs="Arial"/>
                <w:b/>
              </w:rPr>
            </w:pPr>
          </w:p>
        </w:tc>
      </w:tr>
    </w:tbl>
    <w:p w14:paraId="61A1B2C4" w14:textId="77777777" w:rsidR="00262953" w:rsidRPr="00BD5D93" w:rsidRDefault="00262953" w:rsidP="00BD5D93">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BD5D93" w14:paraId="14F1E665" w14:textId="77777777" w:rsidTr="00F61596">
        <w:trPr>
          <w:trHeight w:val="303"/>
        </w:trPr>
        <w:tc>
          <w:tcPr>
            <w:tcW w:w="5000" w:type="pct"/>
            <w:gridSpan w:val="2"/>
            <w:shd w:val="clear" w:color="auto" w:fill="1F3864" w:themeFill="accent5" w:themeFillShade="80"/>
          </w:tcPr>
          <w:p w14:paraId="1353E7D7" w14:textId="77777777" w:rsidR="00262953" w:rsidRPr="00BD5D93" w:rsidRDefault="00262953" w:rsidP="00BD5D93">
            <w:pPr>
              <w:spacing w:line="276" w:lineRule="auto"/>
              <w:rPr>
                <w:rFonts w:ascii="Arial" w:hAnsi="Arial" w:cs="Arial"/>
                <w:b/>
              </w:rPr>
            </w:pPr>
            <w:r w:rsidRPr="00BD5D93">
              <w:rPr>
                <w:rFonts w:ascii="Arial" w:hAnsi="Arial" w:cs="Arial"/>
                <w:b/>
              </w:rPr>
              <w:t>Who may be harmed</w:t>
            </w:r>
          </w:p>
        </w:tc>
      </w:tr>
      <w:tr w:rsidR="00262953" w:rsidRPr="00BD5D93" w14:paraId="3F3FEF4B" w14:textId="77777777" w:rsidTr="00F61596">
        <w:trPr>
          <w:trHeight w:val="303"/>
        </w:trPr>
        <w:tc>
          <w:tcPr>
            <w:tcW w:w="2356" w:type="pct"/>
            <w:shd w:val="clear" w:color="auto" w:fill="auto"/>
          </w:tcPr>
          <w:p w14:paraId="1F206884" w14:textId="320DD390" w:rsidR="00262953" w:rsidRPr="00BD5D93" w:rsidRDefault="00262953" w:rsidP="00BD5D93">
            <w:pPr>
              <w:spacing w:line="276" w:lineRule="auto"/>
              <w:rPr>
                <w:rFonts w:ascii="Arial" w:hAnsi="Arial" w:cs="Arial"/>
              </w:rPr>
            </w:pPr>
            <w:r w:rsidRPr="00BD5D93">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BD5D93">
                  <w:rPr>
                    <w:rFonts w:ascii="Segoe UI Symbol" w:eastAsia="MS Gothic" w:hAnsi="Segoe UI Symbol" w:cs="Segoe UI Symbol"/>
                  </w:rPr>
                  <w:t>☒</w:t>
                </w:r>
              </w:sdtContent>
            </w:sdt>
          </w:p>
        </w:tc>
        <w:tc>
          <w:tcPr>
            <w:tcW w:w="2644" w:type="pct"/>
            <w:shd w:val="clear" w:color="auto" w:fill="auto"/>
          </w:tcPr>
          <w:p w14:paraId="39564FCB" w14:textId="7F14C729" w:rsidR="00262953" w:rsidRPr="00BD5D93" w:rsidRDefault="00262953" w:rsidP="00BD5D93">
            <w:pPr>
              <w:spacing w:line="276" w:lineRule="auto"/>
              <w:rPr>
                <w:rFonts w:ascii="Arial" w:hAnsi="Arial" w:cs="Arial"/>
              </w:rPr>
            </w:pPr>
            <w:r w:rsidRPr="00BD5D93">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BD5D93">
                  <w:rPr>
                    <w:rFonts w:ascii="Segoe UI Symbol" w:eastAsia="MS Gothic" w:hAnsi="Segoe UI Symbol" w:cs="Segoe UI Symbol"/>
                  </w:rPr>
                  <w:t>☒</w:t>
                </w:r>
              </w:sdtContent>
            </w:sdt>
          </w:p>
        </w:tc>
      </w:tr>
      <w:tr w:rsidR="00262953" w:rsidRPr="00BD5D93" w14:paraId="5F4D6D63" w14:textId="77777777" w:rsidTr="00F61596">
        <w:trPr>
          <w:trHeight w:val="303"/>
        </w:trPr>
        <w:tc>
          <w:tcPr>
            <w:tcW w:w="2356" w:type="pct"/>
            <w:shd w:val="clear" w:color="auto" w:fill="auto"/>
          </w:tcPr>
          <w:p w14:paraId="12CBF434" w14:textId="4C500FFD" w:rsidR="00262953" w:rsidRPr="00BD5D93" w:rsidRDefault="00262953" w:rsidP="00BD5D93">
            <w:pPr>
              <w:spacing w:line="276" w:lineRule="auto"/>
              <w:rPr>
                <w:rFonts w:ascii="Arial" w:hAnsi="Arial" w:cs="Arial"/>
              </w:rPr>
            </w:pPr>
            <w:r w:rsidRPr="00BD5D93">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BD5D93">
                  <w:rPr>
                    <w:rFonts w:ascii="Segoe UI Symbol" w:eastAsia="MS Gothic" w:hAnsi="Segoe UI Symbol" w:cs="Segoe UI Symbol"/>
                  </w:rPr>
                  <w:t>☒</w:t>
                </w:r>
              </w:sdtContent>
            </w:sdt>
          </w:p>
        </w:tc>
        <w:tc>
          <w:tcPr>
            <w:tcW w:w="2644" w:type="pct"/>
            <w:shd w:val="clear" w:color="auto" w:fill="auto"/>
          </w:tcPr>
          <w:p w14:paraId="35642E35" w14:textId="0CC88AB4" w:rsidR="00262953" w:rsidRPr="00BD5D93" w:rsidRDefault="00262953" w:rsidP="00BD5D93">
            <w:pPr>
              <w:spacing w:line="276" w:lineRule="auto"/>
              <w:rPr>
                <w:rFonts w:ascii="Arial" w:hAnsi="Arial" w:cs="Arial"/>
              </w:rPr>
            </w:pPr>
            <w:r w:rsidRPr="00BD5D93">
              <w:rPr>
                <w:rFonts w:ascii="Arial" w:hAnsi="Arial" w:cs="Arial"/>
              </w:rPr>
              <w:t>Others</w:t>
            </w:r>
            <w:r w:rsidR="004A41A5" w:rsidRPr="00BD5D93">
              <w:rPr>
                <w:rFonts w:ascii="Arial" w:hAnsi="Arial" w:cs="Arial"/>
              </w:rPr>
              <w:t xml:space="preserve"> (specify): </w:t>
            </w:r>
            <w:r w:rsidRPr="00BD5D93">
              <w:rPr>
                <w:rFonts w:ascii="Arial" w:hAnsi="Arial" w:cs="Arial"/>
              </w:rPr>
              <w:t xml:space="preserve">                                       </w:t>
            </w:r>
          </w:p>
        </w:tc>
      </w:tr>
    </w:tbl>
    <w:p w14:paraId="2045DE36" w14:textId="105FEB5E" w:rsidR="00825DAE" w:rsidRPr="00BD5D93" w:rsidRDefault="00825DAE" w:rsidP="00BD5D93">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BD5D93" w14:paraId="4C4807CC" w14:textId="77777777" w:rsidTr="00985A0C">
        <w:trPr>
          <w:trHeight w:val="303"/>
        </w:trPr>
        <w:tc>
          <w:tcPr>
            <w:tcW w:w="5000" w:type="pct"/>
            <w:shd w:val="clear" w:color="auto" w:fill="1F3864" w:themeFill="accent5" w:themeFillShade="80"/>
          </w:tcPr>
          <w:p w14:paraId="334DD744" w14:textId="77777777" w:rsidR="00985A0C" w:rsidRPr="00BD5D93" w:rsidRDefault="00985A0C" w:rsidP="00BD5D93">
            <w:pPr>
              <w:spacing w:line="276" w:lineRule="auto"/>
              <w:rPr>
                <w:rFonts w:ascii="Arial" w:hAnsi="Arial" w:cs="Arial"/>
              </w:rPr>
            </w:pPr>
            <w:r w:rsidRPr="00BD5D93">
              <w:rPr>
                <w:rFonts w:ascii="Arial" w:hAnsi="Arial" w:cs="Arial"/>
                <w:b/>
              </w:rPr>
              <w:t>Emergency procedures</w:t>
            </w:r>
            <w:r w:rsidRPr="00BD5D93">
              <w:rPr>
                <w:rFonts w:ascii="Arial" w:hAnsi="Arial" w:cs="Arial"/>
              </w:rPr>
              <w:t xml:space="preserve"> – describe the response(s) required by the user and lab members</w:t>
            </w:r>
          </w:p>
        </w:tc>
      </w:tr>
      <w:tr w:rsidR="00985A0C" w:rsidRPr="00BD5D93" w14:paraId="75262A95" w14:textId="77777777" w:rsidTr="00985A0C">
        <w:trPr>
          <w:trHeight w:val="303"/>
        </w:trPr>
        <w:tc>
          <w:tcPr>
            <w:tcW w:w="5000" w:type="pct"/>
            <w:shd w:val="clear" w:color="auto" w:fill="auto"/>
          </w:tcPr>
          <w:p w14:paraId="025FEA84" w14:textId="515341EF" w:rsidR="00985A0C" w:rsidRDefault="00985A0C" w:rsidP="00BD5D93">
            <w:pPr>
              <w:spacing w:line="276" w:lineRule="auto"/>
              <w:jc w:val="both"/>
              <w:rPr>
                <w:rFonts w:ascii="Arial" w:hAnsi="Arial" w:cs="Arial"/>
              </w:rPr>
            </w:pPr>
            <w:r w:rsidRPr="00BD5D93">
              <w:rPr>
                <w:rFonts w:ascii="Arial" w:hAnsi="Arial" w:cs="Arial"/>
              </w:rPr>
              <w:t xml:space="preserve">In the event of an incident involving the </w:t>
            </w:r>
            <w:r w:rsidRPr="00BD5D93">
              <w:rPr>
                <w:rFonts w:ascii="Arial" w:hAnsi="Arial" w:cs="Arial"/>
                <w:b/>
              </w:rPr>
              <w:t>equipment itself</w:t>
            </w:r>
            <w:r w:rsidR="009D4DB4">
              <w:rPr>
                <w:rFonts w:ascii="Arial" w:hAnsi="Arial" w:cs="Arial"/>
                <w:b/>
              </w:rPr>
              <w:t>,</w:t>
            </w:r>
            <w:r w:rsidRPr="00BD5D93">
              <w:rPr>
                <w:rFonts w:ascii="Arial" w:hAnsi="Arial" w:cs="Arial"/>
              </w:rPr>
              <w:t xml:space="preserve"> turn off the power supply, unplug and place a sign on the equipment stating </w:t>
            </w:r>
            <w:r w:rsidR="009D4DB4">
              <w:rPr>
                <w:rFonts w:ascii="Arial" w:hAnsi="Arial" w:cs="Arial"/>
              </w:rPr>
              <w:t xml:space="preserve">that </w:t>
            </w:r>
            <w:r w:rsidRPr="00BD5D93">
              <w:rPr>
                <w:rFonts w:ascii="Arial" w:hAnsi="Arial" w:cs="Arial"/>
              </w:rPr>
              <w:t>it is not to be used.  Arrange for repair.</w:t>
            </w:r>
          </w:p>
          <w:p w14:paraId="02153C47" w14:textId="77777777" w:rsidR="009D4DB4" w:rsidRPr="00BD5D93" w:rsidRDefault="009D4DB4" w:rsidP="00BD5D93">
            <w:pPr>
              <w:spacing w:line="276" w:lineRule="auto"/>
              <w:jc w:val="both"/>
              <w:rPr>
                <w:rFonts w:ascii="Arial" w:hAnsi="Arial" w:cs="Arial"/>
              </w:rPr>
            </w:pPr>
          </w:p>
          <w:p w14:paraId="34B46F6B" w14:textId="3B46C292" w:rsidR="00985A0C" w:rsidRPr="00BD5D93" w:rsidRDefault="00985A0C" w:rsidP="00447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BD5D93">
              <w:rPr>
                <w:rFonts w:ascii="Arial" w:hAnsi="Arial" w:cs="Arial"/>
                <w:b/>
              </w:rPr>
              <w:t>Electrical shock</w:t>
            </w:r>
            <w:r w:rsidRPr="00BD5D93">
              <w:rPr>
                <w:rFonts w:ascii="Arial" w:hAnsi="Arial" w:cs="Arial"/>
              </w:rPr>
              <w:t xml:space="preserve"> - switch off power. Do not touch the affected individual until the power is definitely off. Seek immediate medical attention by calling 4444</w:t>
            </w:r>
            <w:r w:rsidR="00447259">
              <w:rPr>
                <w:rFonts w:ascii="Arial" w:hAnsi="Arial" w:cs="Arial"/>
              </w:rPr>
              <w:t xml:space="preserve"> (+44 20 7589 1000)</w:t>
            </w:r>
            <w:r w:rsidRPr="00BD5D93">
              <w:rPr>
                <w:rFonts w:ascii="Arial" w:hAnsi="Arial" w:cs="Arial"/>
              </w:rPr>
              <w:t xml:space="preserve"> and contacting </w:t>
            </w:r>
            <w:r w:rsidR="009D4DB4">
              <w:rPr>
                <w:rFonts w:ascii="Arial" w:hAnsi="Arial" w:cs="Arial"/>
              </w:rPr>
              <w:t xml:space="preserve">a </w:t>
            </w:r>
            <w:r w:rsidRPr="00BD5D93">
              <w:rPr>
                <w:rFonts w:ascii="Arial" w:hAnsi="Arial" w:cs="Arial"/>
              </w:rPr>
              <w:t>nearby First Aid officer. Use</w:t>
            </w:r>
            <w:r w:rsidR="009D4DB4">
              <w:rPr>
                <w:rFonts w:ascii="Arial" w:hAnsi="Arial" w:cs="Arial"/>
              </w:rPr>
              <w:t xml:space="preserve"> a</w:t>
            </w:r>
            <w:r w:rsidRPr="00BD5D93">
              <w:rPr>
                <w:rFonts w:ascii="Arial" w:hAnsi="Arial" w:cs="Arial"/>
              </w:rPr>
              <w:t xml:space="preserve"> non-conductive lever to remove them from electrical source (e.g</w:t>
            </w:r>
            <w:r w:rsidR="009D4DB4">
              <w:rPr>
                <w:rFonts w:ascii="Arial" w:hAnsi="Arial" w:cs="Arial"/>
              </w:rPr>
              <w:t>. a</w:t>
            </w:r>
            <w:r w:rsidRPr="00BD5D93">
              <w:rPr>
                <w:rFonts w:ascii="Arial" w:hAnsi="Arial" w:cs="Arial"/>
              </w:rPr>
              <w:t xml:space="preserve"> dry wooden broom handle). </w:t>
            </w:r>
          </w:p>
          <w:p w14:paraId="09232ED3" w14:textId="23223992" w:rsidR="00985A0C" w:rsidRDefault="00985A0C" w:rsidP="00BD5D93">
            <w:pPr>
              <w:spacing w:line="276" w:lineRule="auto"/>
              <w:jc w:val="both"/>
              <w:rPr>
                <w:rFonts w:ascii="Arial" w:hAnsi="Arial" w:cs="Arial"/>
              </w:rPr>
            </w:pPr>
            <w:r w:rsidRPr="00BD5D93">
              <w:rPr>
                <w:rFonts w:ascii="Arial" w:hAnsi="Arial" w:cs="Arial"/>
                <w:b/>
              </w:rPr>
              <w:lastRenderedPageBreak/>
              <w:t>Electrical fire</w:t>
            </w:r>
            <w:r w:rsidRPr="00BD5D93">
              <w:rPr>
                <w:rFonts w:ascii="Arial" w:hAnsi="Arial" w:cs="Arial"/>
              </w:rPr>
              <w:t xml:space="preserve"> – If ignition occurs but extinction is managed in a controlled manner, ensure a SALUS report is completed at the earliest opportunity. If the fire is not controllable</w:t>
            </w:r>
            <w:r w:rsidR="009D4DB4">
              <w:rPr>
                <w:rFonts w:ascii="Arial" w:hAnsi="Arial" w:cs="Arial"/>
              </w:rPr>
              <w:t>,</w:t>
            </w:r>
            <w:r w:rsidRPr="00BD5D93">
              <w:rPr>
                <w:rFonts w:ascii="Arial" w:hAnsi="Arial" w:cs="Arial"/>
              </w:rPr>
              <w:t xml:space="preserve"> you must activate a fire alarm call point and evac</w:t>
            </w:r>
            <w:r w:rsidR="009D4DB4">
              <w:rPr>
                <w:rFonts w:ascii="Arial" w:hAnsi="Arial" w:cs="Arial"/>
              </w:rPr>
              <w:t xml:space="preserve">uate. </w:t>
            </w:r>
            <w:r w:rsidRPr="00BD5D93">
              <w:rPr>
                <w:rFonts w:ascii="Arial" w:hAnsi="Arial" w:cs="Arial"/>
              </w:rPr>
              <w:t>Info</w:t>
            </w:r>
            <w:r w:rsidR="00447259">
              <w:rPr>
                <w:rFonts w:ascii="Arial" w:hAnsi="Arial" w:cs="Arial"/>
              </w:rPr>
              <w:t xml:space="preserve">rm </w:t>
            </w:r>
            <w:r w:rsidRPr="00BD5D93">
              <w:rPr>
                <w:rFonts w:ascii="Arial" w:hAnsi="Arial" w:cs="Arial"/>
              </w:rPr>
              <w:t xml:space="preserve">Fire Safety Officers or Security </w:t>
            </w:r>
            <w:r w:rsidR="009D4DB4">
              <w:rPr>
                <w:rFonts w:ascii="Arial" w:hAnsi="Arial" w:cs="Arial"/>
              </w:rPr>
              <w:t xml:space="preserve">of </w:t>
            </w:r>
            <w:r w:rsidRPr="00BD5D93">
              <w:rPr>
                <w:rFonts w:ascii="Arial" w:hAnsi="Arial" w:cs="Arial"/>
              </w:rPr>
              <w:t>where the fire is and what it involves when they arrive at the building.</w:t>
            </w:r>
          </w:p>
          <w:p w14:paraId="61D08DEC" w14:textId="77777777" w:rsidR="009D4DB4" w:rsidRPr="00BD5D93" w:rsidRDefault="009D4DB4" w:rsidP="00BD5D93">
            <w:pPr>
              <w:spacing w:line="276" w:lineRule="auto"/>
              <w:jc w:val="both"/>
              <w:rPr>
                <w:rFonts w:ascii="Arial" w:hAnsi="Arial" w:cs="Arial"/>
              </w:rPr>
            </w:pPr>
          </w:p>
          <w:p w14:paraId="355941CA" w14:textId="77777777" w:rsidR="009D4DB4" w:rsidRDefault="00825DAE" w:rsidP="00BD5D93">
            <w:pPr>
              <w:spacing w:line="276" w:lineRule="auto"/>
              <w:jc w:val="both"/>
              <w:rPr>
                <w:rFonts w:ascii="Arial" w:hAnsi="Arial" w:cs="Arial"/>
              </w:rPr>
            </w:pPr>
            <w:r w:rsidRPr="00BD5D93">
              <w:rPr>
                <w:rFonts w:ascii="Arial" w:hAnsi="Arial" w:cs="Arial"/>
                <w:b/>
              </w:rPr>
              <w:t>Burns</w:t>
            </w:r>
            <w:r w:rsidRPr="00BD5D93">
              <w:rPr>
                <w:rFonts w:ascii="Arial" w:hAnsi="Arial" w:cs="Arial"/>
              </w:rPr>
              <w:t xml:space="preserve"> - run </w:t>
            </w:r>
            <w:r w:rsidR="009D4DB4">
              <w:rPr>
                <w:rFonts w:ascii="Arial" w:hAnsi="Arial" w:cs="Arial"/>
              </w:rPr>
              <w:t xml:space="preserve">the </w:t>
            </w:r>
            <w:r w:rsidRPr="00BD5D93">
              <w:rPr>
                <w:rFonts w:ascii="Arial" w:hAnsi="Arial" w:cs="Arial"/>
              </w:rPr>
              <w:t xml:space="preserve">site of injury under tepid water for 15 minutes if able (burn dressing available in first aid kits if location of </w:t>
            </w:r>
            <w:r w:rsidR="009D4DB4">
              <w:rPr>
                <w:rFonts w:ascii="Arial" w:hAnsi="Arial" w:cs="Arial"/>
              </w:rPr>
              <w:t>the injury is awkward to rinse, e.g. leg) and</w:t>
            </w:r>
            <w:r w:rsidRPr="00BD5D93">
              <w:rPr>
                <w:rFonts w:ascii="Arial" w:hAnsi="Arial" w:cs="Arial"/>
              </w:rPr>
              <w:t xml:space="preserve"> contact a first aider. In the case of a serious burn, seek medical attention immediately. </w:t>
            </w:r>
          </w:p>
          <w:p w14:paraId="14E3CF32" w14:textId="20494142" w:rsidR="00825DAE" w:rsidRPr="00BD5D93" w:rsidRDefault="00825DAE" w:rsidP="00BD5D93">
            <w:pPr>
              <w:spacing w:line="276" w:lineRule="auto"/>
              <w:jc w:val="both"/>
              <w:rPr>
                <w:rFonts w:ascii="Arial" w:hAnsi="Arial" w:cs="Arial"/>
              </w:rPr>
            </w:pPr>
            <w:r w:rsidRPr="00BD5D93">
              <w:rPr>
                <w:rFonts w:ascii="Arial" w:hAnsi="Arial" w:cs="Arial"/>
              </w:rPr>
              <w:t xml:space="preserve"> </w:t>
            </w:r>
          </w:p>
          <w:p w14:paraId="3F1DEDB2" w14:textId="5A18DCE5" w:rsidR="00985A0C" w:rsidRDefault="00985A0C" w:rsidP="00BD5D93">
            <w:pPr>
              <w:spacing w:line="276" w:lineRule="auto"/>
              <w:jc w:val="both"/>
              <w:rPr>
                <w:rFonts w:ascii="Arial" w:hAnsi="Arial" w:cs="Arial"/>
              </w:rPr>
            </w:pPr>
            <w:r w:rsidRPr="00BD5D93">
              <w:rPr>
                <w:rFonts w:ascii="Arial" w:hAnsi="Arial" w:cs="Arial"/>
              </w:rPr>
              <w:t xml:space="preserve">If </w:t>
            </w:r>
            <w:r w:rsidR="005D15D3" w:rsidRPr="00BD5D93">
              <w:rPr>
                <w:rFonts w:ascii="Arial" w:hAnsi="Arial" w:cs="Arial"/>
                <w:b/>
              </w:rPr>
              <w:t xml:space="preserve">crushing injury </w:t>
            </w:r>
            <w:r w:rsidRPr="00BD5D93">
              <w:rPr>
                <w:rFonts w:ascii="Arial" w:hAnsi="Arial" w:cs="Arial"/>
              </w:rPr>
              <w:t xml:space="preserve">- contact </w:t>
            </w:r>
            <w:r w:rsidR="009D4DB4">
              <w:rPr>
                <w:rFonts w:ascii="Arial" w:hAnsi="Arial" w:cs="Arial"/>
              </w:rPr>
              <w:t xml:space="preserve">a </w:t>
            </w:r>
            <w:r w:rsidRPr="00BD5D93">
              <w:rPr>
                <w:rFonts w:ascii="Arial" w:hAnsi="Arial" w:cs="Arial"/>
              </w:rPr>
              <w:t xml:space="preserve">first aider immediately – use ice/cool pack </w:t>
            </w:r>
            <w:r w:rsidR="009D4DB4">
              <w:rPr>
                <w:rFonts w:ascii="Arial" w:hAnsi="Arial" w:cs="Arial"/>
              </w:rPr>
              <w:t>(</w:t>
            </w:r>
            <w:r w:rsidRPr="00BD5D93">
              <w:rPr>
                <w:rFonts w:ascii="Arial" w:hAnsi="Arial" w:cs="Arial"/>
              </w:rPr>
              <w:t>if on hand only</w:t>
            </w:r>
            <w:r w:rsidR="009D4DB4">
              <w:rPr>
                <w:rFonts w:ascii="Arial" w:hAnsi="Arial" w:cs="Arial"/>
              </w:rPr>
              <w:t>)</w:t>
            </w:r>
            <w:r w:rsidRPr="00BD5D93">
              <w:rPr>
                <w:rFonts w:ascii="Arial" w:hAnsi="Arial" w:cs="Arial"/>
              </w:rPr>
              <w:t xml:space="preserve"> to reduce immediate swelling – seek medical attention if required.</w:t>
            </w:r>
          </w:p>
          <w:p w14:paraId="389C6871" w14:textId="77777777" w:rsidR="009D4DB4" w:rsidRPr="00BD5D93" w:rsidRDefault="009D4DB4" w:rsidP="00BD5D93">
            <w:pPr>
              <w:spacing w:line="276" w:lineRule="auto"/>
              <w:jc w:val="both"/>
              <w:rPr>
                <w:rFonts w:ascii="Arial" w:hAnsi="Arial" w:cs="Arial"/>
              </w:rPr>
            </w:pPr>
          </w:p>
          <w:p w14:paraId="7A349AB4" w14:textId="77777777" w:rsidR="008F6E8D" w:rsidRPr="00BD5D93" w:rsidRDefault="008F6E8D" w:rsidP="00BD5D93">
            <w:pPr>
              <w:spacing w:line="276" w:lineRule="auto"/>
              <w:jc w:val="both"/>
              <w:rPr>
                <w:rFonts w:ascii="Arial" w:hAnsi="Arial" w:cs="Arial"/>
              </w:rPr>
            </w:pPr>
            <w:r w:rsidRPr="00BD5D93">
              <w:rPr>
                <w:rFonts w:ascii="Arial" w:hAnsi="Arial" w:cs="Arial"/>
              </w:rPr>
              <w:t xml:space="preserve">Clear up </w:t>
            </w:r>
            <w:r w:rsidRPr="00BD5D93">
              <w:rPr>
                <w:rFonts w:ascii="Arial" w:hAnsi="Arial" w:cs="Arial"/>
                <w:b/>
              </w:rPr>
              <w:t>broken glass</w:t>
            </w:r>
            <w:r w:rsidRPr="00BD5D93">
              <w:rPr>
                <w:rFonts w:ascii="Arial" w:hAnsi="Arial" w:cs="Arial"/>
              </w:rPr>
              <w:t xml:space="preserve"> using dustpan and brush, tweezers or other suitable equipment to prevent exposure to the glass then place into the appropriate waste bin (clean or contaminated glassware).</w:t>
            </w:r>
          </w:p>
          <w:p w14:paraId="71B64427" w14:textId="77777777" w:rsidR="009D4DB4" w:rsidRDefault="008F6E8D" w:rsidP="00BD5D93">
            <w:pPr>
              <w:spacing w:line="276" w:lineRule="auto"/>
              <w:jc w:val="both"/>
              <w:rPr>
                <w:rFonts w:ascii="Arial" w:hAnsi="Arial" w:cs="Arial"/>
              </w:rPr>
            </w:pPr>
            <w:r w:rsidRPr="00BD5D93">
              <w:rPr>
                <w:rFonts w:ascii="Arial" w:hAnsi="Arial" w:cs="Arial"/>
              </w:rPr>
              <w:t>If anyone is injured while using the equipment</w:t>
            </w:r>
            <w:r w:rsidR="009D4DB4">
              <w:rPr>
                <w:rFonts w:ascii="Arial" w:hAnsi="Arial" w:cs="Arial"/>
              </w:rPr>
              <w:t>,</w:t>
            </w:r>
            <w:r w:rsidRPr="00BD5D93">
              <w:rPr>
                <w:rFonts w:ascii="Arial" w:hAnsi="Arial" w:cs="Arial"/>
              </w:rPr>
              <w:t xml:space="preserve"> contact first aider.  </w:t>
            </w:r>
          </w:p>
          <w:p w14:paraId="73074CCF" w14:textId="77777777" w:rsidR="00447259" w:rsidRDefault="00447259" w:rsidP="00BD5D93">
            <w:pPr>
              <w:spacing w:line="276" w:lineRule="auto"/>
              <w:jc w:val="both"/>
              <w:rPr>
                <w:rFonts w:ascii="Arial" w:hAnsi="Arial" w:cs="Arial"/>
              </w:rPr>
            </w:pPr>
          </w:p>
          <w:p w14:paraId="1FB053EB" w14:textId="77777777" w:rsidR="008F6E8D" w:rsidRDefault="00447259" w:rsidP="009D4DB4">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4A90275A" w14:textId="77777777" w:rsidR="00447259" w:rsidRDefault="00447259" w:rsidP="009D4DB4">
            <w:pPr>
              <w:spacing w:line="276" w:lineRule="auto"/>
              <w:jc w:val="both"/>
              <w:rPr>
                <w:rFonts w:ascii="Arial" w:hAnsi="Arial" w:cs="Arial"/>
              </w:rPr>
            </w:pPr>
          </w:p>
          <w:p w14:paraId="61D9A1EF" w14:textId="6CF77BDF" w:rsidR="00447259" w:rsidRPr="00BD5D93" w:rsidRDefault="00447259" w:rsidP="009D4DB4">
            <w:pPr>
              <w:spacing w:line="276" w:lineRule="auto"/>
              <w:jc w:val="both"/>
              <w:rPr>
                <w:rFonts w:ascii="Arial" w:hAnsi="Arial" w:cs="Arial"/>
              </w:rPr>
            </w:pPr>
            <w:r>
              <w:rPr>
                <w:rFonts w:ascii="Arial" w:hAnsi="Arial" w:cs="Arial"/>
              </w:rPr>
              <w:t>(Include emergency procedures associated with the use of hazardous substances if relevant)</w:t>
            </w:r>
          </w:p>
        </w:tc>
      </w:tr>
    </w:tbl>
    <w:p w14:paraId="1482A92E" w14:textId="572F6194" w:rsidR="00985A0C" w:rsidRPr="00BD5D93" w:rsidRDefault="00985A0C" w:rsidP="00BD5D93">
      <w:pPr>
        <w:spacing w:after="0" w:line="276" w:lineRule="auto"/>
        <w:rPr>
          <w:rFonts w:ascii="Arial" w:hAnsi="Arial" w:cs="Arial"/>
        </w:rPr>
      </w:pPr>
    </w:p>
    <w:p w14:paraId="73A0FADC" w14:textId="77777777" w:rsidR="00985A0C" w:rsidRPr="00BD5D93" w:rsidRDefault="00985A0C" w:rsidP="00BD5D93">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BD5D93"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BD5D93" w:rsidRDefault="00985A0C" w:rsidP="00BD5D93">
            <w:pPr>
              <w:spacing w:after="0" w:line="276" w:lineRule="auto"/>
              <w:rPr>
                <w:rFonts w:ascii="Arial" w:hAnsi="Arial" w:cs="Arial"/>
                <w:color w:val="FFFFFF"/>
              </w:rPr>
            </w:pPr>
            <w:r w:rsidRPr="00BD5D93">
              <w:rPr>
                <w:rFonts w:ascii="Arial" w:hAnsi="Arial" w:cs="Arial"/>
                <w:color w:val="FFFFFF"/>
              </w:rPr>
              <w:t>Recommended trainings and records:</w:t>
            </w:r>
          </w:p>
        </w:tc>
      </w:tr>
      <w:tr w:rsidR="00985A0C" w:rsidRPr="00BD5D93" w14:paraId="08AB5BAA" w14:textId="77777777" w:rsidTr="00985A0C">
        <w:trPr>
          <w:trHeight w:val="1243"/>
        </w:trPr>
        <w:tc>
          <w:tcPr>
            <w:tcW w:w="5000" w:type="pct"/>
            <w:tcBorders>
              <w:top w:val="nil"/>
              <w:left w:val="single" w:sz="6" w:space="0" w:color="808080"/>
              <w:right w:val="single" w:sz="6" w:space="0" w:color="808080"/>
            </w:tcBorders>
            <w:shd w:val="clear" w:color="auto" w:fill="auto"/>
          </w:tcPr>
          <w:p w14:paraId="18A4E329" w14:textId="3686BA37" w:rsidR="00985A0C" w:rsidRPr="00BD5D93" w:rsidRDefault="00985A0C" w:rsidP="00BD5D93">
            <w:pPr>
              <w:autoSpaceDE w:val="0"/>
              <w:autoSpaceDN w:val="0"/>
              <w:adjustRightInd w:val="0"/>
              <w:spacing w:after="0" w:line="276" w:lineRule="auto"/>
              <w:rPr>
                <w:rFonts w:ascii="Arial" w:hAnsi="Arial" w:cs="Arial"/>
                <w:b/>
                <w:sz w:val="16"/>
                <w:szCs w:val="16"/>
              </w:rPr>
            </w:pPr>
          </w:p>
        </w:tc>
      </w:tr>
    </w:tbl>
    <w:p w14:paraId="782B5BD4" w14:textId="77777777" w:rsidR="00D10075" w:rsidRPr="00BD5D93" w:rsidRDefault="00D10075" w:rsidP="00BD5D93">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BD5D93" w14:paraId="04A2DF6F" w14:textId="77777777" w:rsidTr="00F61596">
        <w:tc>
          <w:tcPr>
            <w:tcW w:w="2500" w:type="pct"/>
            <w:shd w:val="clear" w:color="auto" w:fill="1F3864" w:themeFill="accent5" w:themeFillShade="80"/>
          </w:tcPr>
          <w:p w14:paraId="326EBAF8" w14:textId="77777777" w:rsidR="00C72BBA" w:rsidRPr="00BD5D93" w:rsidRDefault="00C72BBA" w:rsidP="00BD5D93">
            <w:pPr>
              <w:spacing w:line="276" w:lineRule="auto"/>
              <w:rPr>
                <w:rFonts w:ascii="Arial" w:hAnsi="Arial" w:cs="Arial"/>
              </w:rPr>
            </w:pPr>
            <w:r w:rsidRPr="00BD5D93">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BD5D93" w:rsidRDefault="00C72BBA" w:rsidP="00BD5D93">
            <w:pPr>
              <w:spacing w:line="276" w:lineRule="auto"/>
              <w:rPr>
                <w:rFonts w:ascii="Arial" w:hAnsi="Arial" w:cs="Arial"/>
              </w:rPr>
            </w:pPr>
            <w:r w:rsidRPr="00BD5D93">
              <w:rPr>
                <w:rFonts w:ascii="Arial" w:hAnsi="Arial" w:cs="Arial"/>
              </w:rPr>
              <w:t>Names of those that have been trained and can work unsupervised (level 2) and date training completed:</w:t>
            </w:r>
          </w:p>
        </w:tc>
      </w:tr>
      <w:tr w:rsidR="00C72BBA" w:rsidRPr="00BD5D93" w14:paraId="2683281E" w14:textId="77777777" w:rsidTr="00F61596">
        <w:tc>
          <w:tcPr>
            <w:tcW w:w="2500" w:type="pct"/>
          </w:tcPr>
          <w:p w14:paraId="77626024" w14:textId="77777777" w:rsidR="00C72BBA" w:rsidRPr="00BD5D93" w:rsidRDefault="00C72BBA" w:rsidP="00BD5D93">
            <w:pPr>
              <w:pStyle w:val="ListParagraph"/>
              <w:numPr>
                <w:ilvl w:val="0"/>
                <w:numId w:val="8"/>
              </w:numPr>
              <w:spacing w:line="276" w:lineRule="auto"/>
              <w:rPr>
                <w:rFonts w:ascii="Arial" w:hAnsi="Arial" w:cs="Arial"/>
              </w:rPr>
            </w:pPr>
          </w:p>
        </w:tc>
        <w:tc>
          <w:tcPr>
            <w:tcW w:w="2500" w:type="pct"/>
          </w:tcPr>
          <w:p w14:paraId="140F3579" w14:textId="77777777" w:rsidR="00C72BBA" w:rsidRPr="00BD5D93" w:rsidRDefault="00C72BBA" w:rsidP="00BD5D93">
            <w:pPr>
              <w:pStyle w:val="ListParagraph"/>
              <w:numPr>
                <w:ilvl w:val="0"/>
                <w:numId w:val="9"/>
              </w:numPr>
              <w:spacing w:line="276" w:lineRule="auto"/>
              <w:jc w:val="both"/>
              <w:rPr>
                <w:rFonts w:ascii="Arial" w:hAnsi="Arial" w:cs="Arial"/>
              </w:rPr>
            </w:pPr>
          </w:p>
        </w:tc>
      </w:tr>
      <w:tr w:rsidR="00C72BBA" w:rsidRPr="00BD5D93" w14:paraId="3C1A539F" w14:textId="77777777" w:rsidTr="00F61596">
        <w:tc>
          <w:tcPr>
            <w:tcW w:w="2500" w:type="pct"/>
          </w:tcPr>
          <w:p w14:paraId="10A6D37A" w14:textId="77777777" w:rsidR="00C72BBA" w:rsidRPr="00BD5D93" w:rsidRDefault="00C72BBA" w:rsidP="00BD5D93">
            <w:pPr>
              <w:pStyle w:val="ListParagraph"/>
              <w:numPr>
                <w:ilvl w:val="0"/>
                <w:numId w:val="8"/>
              </w:numPr>
              <w:spacing w:line="276" w:lineRule="auto"/>
              <w:rPr>
                <w:rFonts w:ascii="Arial" w:hAnsi="Arial" w:cs="Arial"/>
              </w:rPr>
            </w:pPr>
          </w:p>
        </w:tc>
        <w:tc>
          <w:tcPr>
            <w:tcW w:w="2500" w:type="pct"/>
          </w:tcPr>
          <w:p w14:paraId="6B0BBB38" w14:textId="77777777" w:rsidR="00C72BBA" w:rsidRPr="00BD5D93" w:rsidRDefault="00C72BBA" w:rsidP="00BD5D93">
            <w:pPr>
              <w:pStyle w:val="ListParagraph"/>
              <w:numPr>
                <w:ilvl w:val="0"/>
                <w:numId w:val="9"/>
              </w:numPr>
              <w:spacing w:line="276" w:lineRule="auto"/>
              <w:jc w:val="both"/>
              <w:rPr>
                <w:rFonts w:ascii="Arial" w:hAnsi="Arial" w:cs="Arial"/>
              </w:rPr>
            </w:pPr>
          </w:p>
        </w:tc>
      </w:tr>
    </w:tbl>
    <w:p w14:paraId="5906D367" w14:textId="77777777" w:rsidR="00C72BBA" w:rsidRPr="00BD5D93" w:rsidRDefault="00C72BBA" w:rsidP="00BD5D93">
      <w:pPr>
        <w:spacing w:after="0" w:line="276" w:lineRule="auto"/>
        <w:rPr>
          <w:rFonts w:ascii="Arial" w:hAnsi="Arial" w:cs="Arial"/>
        </w:rPr>
      </w:pPr>
    </w:p>
    <w:p w14:paraId="1CFF3F2B" w14:textId="77777777" w:rsidR="004D4433" w:rsidRPr="00BD5D93" w:rsidRDefault="004D4433" w:rsidP="00BD5D93">
      <w:pPr>
        <w:spacing w:line="276" w:lineRule="auto"/>
        <w:rPr>
          <w:rFonts w:ascii="Arial" w:hAnsi="Arial" w:cs="Arial"/>
        </w:rPr>
      </w:pPr>
    </w:p>
    <w:sectPr w:rsidR="004D4433" w:rsidRPr="00BD5D93" w:rsidSect="00BD5D93">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F119" w14:textId="77777777" w:rsidR="00E83738" w:rsidRDefault="00E83738" w:rsidP="00505646">
      <w:pPr>
        <w:spacing w:after="0" w:line="240" w:lineRule="auto"/>
      </w:pPr>
      <w:r>
        <w:separator/>
      </w:r>
    </w:p>
  </w:endnote>
  <w:endnote w:type="continuationSeparator" w:id="0">
    <w:p w14:paraId="470E3ACA" w14:textId="77777777" w:rsidR="00E83738" w:rsidRDefault="00E83738"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68E7D66F" w:rsidR="00BB00EF" w:rsidRDefault="00B54915">
        <w:pPr>
          <w:pStyle w:val="Footer"/>
          <w:jc w:val="right"/>
        </w:pPr>
        <w:r>
          <w:fldChar w:fldCharType="begin"/>
        </w:r>
        <w:r>
          <w:instrText xml:space="preserve"> PAGE   \* MERGEFORMAT </w:instrText>
        </w:r>
        <w:r>
          <w:fldChar w:fldCharType="separate"/>
        </w:r>
        <w:r w:rsidR="00B85980">
          <w:rPr>
            <w:noProof/>
          </w:rPr>
          <w:t>1</w:t>
        </w:r>
        <w:r>
          <w:rPr>
            <w:noProof/>
          </w:rPr>
          <w:fldChar w:fldCharType="end"/>
        </w:r>
      </w:p>
    </w:sdtContent>
  </w:sdt>
  <w:p w14:paraId="726EE411" w14:textId="77777777" w:rsidR="00BB00EF" w:rsidRDefault="00B8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43A5B" w14:textId="77777777" w:rsidR="00E83738" w:rsidRDefault="00E83738" w:rsidP="00505646">
      <w:pPr>
        <w:spacing w:after="0" w:line="240" w:lineRule="auto"/>
      </w:pPr>
      <w:r>
        <w:separator/>
      </w:r>
    </w:p>
  </w:footnote>
  <w:footnote w:type="continuationSeparator" w:id="0">
    <w:p w14:paraId="37EF49D9" w14:textId="77777777" w:rsidR="00E83738" w:rsidRDefault="00E83738"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7A73E2C2" w:rsidR="00437CA9" w:rsidRDefault="00D871D2">
    <w:pPr>
      <w:pStyle w:val="Header"/>
    </w:pPr>
    <w:r>
      <w:t>SOP-CH1.3.1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C78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2A3BC2"/>
    <w:multiLevelType w:val="hybridMultilevel"/>
    <w:tmpl w:val="F542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019B1"/>
    <w:multiLevelType w:val="hybridMultilevel"/>
    <w:tmpl w:val="8A82F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B51E9C"/>
    <w:multiLevelType w:val="hybridMultilevel"/>
    <w:tmpl w:val="EF24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F538F"/>
    <w:multiLevelType w:val="hybridMultilevel"/>
    <w:tmpl w:val="AF444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F26DD"/>
    <w:multiLevelType w:val="hybridMultilevel"/>
    <w:tmpl w:val="63EC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1"/>
  </w:num>
  <w:num w:numId="3">
    <w:abstractNumId w:val="29"/>
  </w:num>
  <w:num w:numId="4">
    <w:abstractNumId w:val="3"/>
  </w:num>
  <w:num w:numId="5">
    <w:abstractNumId w:val="13"/>
  </w:num>
  <w:num w:numId="6">
    <w:abstractNumId w:val="4"/>
  </w:num>
  <w:num w:numId="7">
    <w:abstractNumId w:val="2"/>
  </w:num>
  <w:num w:numId="8">
    <w:abstractNumId w:val="34"/>
  </w:num>
  <w:num w:numId="9">
    <w:abstractNumId w:val="27"/>
  </w:num>
  <w:num w:numId="10">
    <w:abstractNumId w:val="17"/>
  </w:num>
  <w:num w:numId="11">
    <w:abstractNumId w:val="22"/>
  </w:num>
  <w:num w:numId="12">
    <w:abstractNumId w:val="25"/>
  </w:num>
  <w:num w:numId="13">
    <w:abstractNumId w:val="15"/>
  </w:num>
  <w:num w:numId="14">
    <w:abstractNumId w:val="18"/>
  </w:num>
  <w:num w:numId="15">
    <w:abstractNumId w:val="7"/>
  </w:num>
  <w:num w:numId="16">
    <w:abstractNumId w:val="23"/>
  </w:num>
  <w:num w:numId="17">
    <w:abstractNumId w:val="1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0"/>
  </w:num>
  <w:num w:numId="22">
    <w:abstractNumId w:val="31"/>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9"/>
  </w:num>
  <w:num w:numId="28">
    <w:abstractNumId w:val="8"/>
  </w:num>
  <w:num w:numId="29">
    <w:abstractNumId w:val="5"/>
  </w:num>
  <w:num w:numId="30">
    <w:abstractNumId w:val="14"/>
  </w:num>
  <w:num w:numId="31">
    <w:abstractNumId w:val="28"/>
  </w:num>
  <w:num w:numId="32">
    <w:abstractNumId w:val="26"/>
  </w:num>
  <w:num w:numId="33">
    <w:abstractNumId w:val="10"/>
  </w:num>
  <w:num w:numId="34">
    <w:abstractNumId w:val="12"/>
  </w:num>
  <w:num w:numId="35">
    <w:abstractNumId w:val="2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366F4"/>
    <w:rsid w:val="000664D1"/>
    <w:rsid w:val="000D5B6A"/>
    <w:rsid w:val="000E6211"/>
    <w:rsid w:val="000F094F"/>
    <w:rsid w:val="00113AF0"/>
    <w:rsid w:val="00140FD6"/>
    <w:rsid w:val="0019118A"/>
    <w:rsid w:val="001A067F"/>
    <w:rsid w:val="001A41A3"/>
    <w:rsid w:val="00234767"/>
    <w:rsid w:val="00262953"/>
    <w:rsid w:val="00300819"/>
    <w:rsid w:val="00304859"/>
    <w:rsid w:val="003478D7"/>
    <w:rsid w:val="003560E4"/>
    <w:rsid w:val="003B23C5"/>
    <w:rsid w:val="003E389E"/>
    <w:rsid w:val="003F3A98"/>
    <w:rsid w:val="00437CA9"/>
    <w:rsid w:val="00447259"/>
    <w:rsid w:val="004A41A5"/>
    <w:rsid w:val="004C6CD5"/>
    <w:rsid w:val="004D2EA5"/>
    <w:rsid w:val="004D4433"/>
    <w:rsid w:val="004E6EDF"/>
    <w:rsid w:val="00505646"/>
    <w:rsid w:val="00560B42"/>
    <w:rsid w:val="005808D7"/>
    <w:rsid w:val="00587A47"/>
    <w:rsid w:val="005B5BC6"/>
    <w:rsid w:val="005D15D3"/>
    <w:rsid w:val="00604E91"/>
    <w:rsid w:val="00614572"/>
    <w:rsid w:val="006159C9"/>
    <w:rsid w:val="0064081A"/>
    <w:rsid w:val="006437A2"/>
    <w:rsid w:val="0067442E"/>
    <w:rsid w:val="00694217"/>
    <w:rsid w:val="00735225"/>
    <w:rsid w:val="00735EA6"/>
    <w:rsid w:val="00747147"/>
    <w:rsid w:val="00754F39"/>
    <w:rsid w:val="007669FF"/>
    <w:rsid w:val="0077485F"/>
    <w:rsid w:val="007C48D0"/>
    <w:rsid w:val="007E1772"/>
    <w:rsid w:val="00822CC3"/>
    <w:rsid w:val="00825DAE"/>
    <w:rsid w:val="00843149"/>
    <w:rsid w:val="00883908"/>
    <w:rsid w:val="008900D3"/>
    <w:rsid w:val="008B6B7C"/>
    <w:rsid w:val="008E50E3"/>
    <w:rsid w:val="008F6E8D"/>
    <w:rsid w:val="00920F1F"/>
    <w:rsid w:val="00974494"/>
    <w:rsid w:val="00985A0C"/>
    <w:rsid w:val="009A07E1"/>
    <w:rsid w:val="009B0259"/>
    <w:rsid w:val="009B12D7"/>
    <w:rsid w:val="009B76E2"/>
    <w:rsid w:val="009D4DB4"/>
    <w:rsid w:val="009E561B"/>
    <w:rsid w:val="00A0476A"/>
    <w:rsid w:val="00A83656"/>
    <w:rsid w:val="00AC603B"/>
    <w:rsid w:val="00B045BA"/>
    <w:rsid w:val="00B06594"/>
    <w:rsid w:val="00B54915"/>
    <w:rsid w:val="00B80F6C"/>
    <w:rsid w:val="00B85980"/>
    <w:rsid w:val="00BD1FD7"/>
    <w:rsid w:val="00BD5D93"/>
    <w:rsid w:val="00C21D63"/>
    <w:rsid w:val="00C71004"/>
    <w:rsid w:val="00C72BBA"/>
    <w:rsid w:val="00C8465B"/>
    <w:rsid w:val="00C95772"/>
    <w:rsid w:val="00CB5AE0"/>
    <w:rsid w:val="00CD52FE"/>
    <w:rsid w:val="00D01A4C"/>
    <w:rsid w:val="00D052E5"/>
    <w:rsid w:val="00D10075"/>
    <w:rsid w:val="00D32431"/>
    <w:rsid w:val="00D63D87"/>
    <w:rsid w:val="00D871D2"/>
    <w:rsid w:val="00DA45FE"/>
    <w:rsid w:val="00DB68A8"/>
    <w:rsid w:val="00DC7CEB"/>
    <w:rsid w:val="00DF030B"/>
    <w:rsid w:val="00E30C7C"/>
    <w:rsid w:val="00E36F57"/>
    <w:rsid w:val="00E44D1C"/>
    <w:rsid w:val="00E64B5F"/>
    <w:rsid w:val="00E83738"/>
    <w:rsid w:val="00E943F6"/>
    <w:rsid w:val="00EC6FBC"/>
    <w:rsid w:val="00EF1EDF"/>
    <w:rsid w:val="00EF2AF8"/>
    <w:rsid w:val="00F14183"/>
    <w:rsid w:val="00F61596"/>
    <w:rsid w:val="00F80A8A"/>
    <w:rsid w:val="00F81781"/>
    <w:rsid w:val="00F82981"/>
    <w:rsid w:val="00F83C9A"/>
    <w:rsid w:val="00FA5851"/>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docId w15:val="{56014613-DEDC-4BE7-B9D7-9B507B75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customStyle="1" w:styleId="TableStyle2">
    <w:name w:val="Table Style 2"/>
    <w:rsid w:val="000366F4"/>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val="en-US" w:eastAsia="en-GB"/>
    </w:rPr>
  </w:style>
  <w:style w:type="paragraph" w:styleId="NoSpacing">
    <w:name w:val="No Spacing"/>
    <w:uiPriority w:val="1"/>
    <w:qFormat/>
    <w:rsid w:val="001A4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yperlink" Target="https://imperiallondon.sharepoint.com/sites/fons/faculty/safety/SitePages/Basic%20Laboratory%20Rules%20for%20All%20Laboratories%20in%20FoNS.aspx" TargetMode="External"/><Relationship Id="rId10" Type="http://schemas.openxmlformats.org/officeDocument/2006/relationships/hyperlink" Target="https://www.imperial.ac.uk/safety/safety-by-topic/laboratory-safet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www.imperial.ac.uk/estates-facilities/buildings/services/waste-disposal/waste-disposal-forms/wee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689CC6C-C706-4F91-B451-2B7B06BFE806}">
  <ds:schemaRefs>
    <ds:schemaRef ds:uri="urn:schemas-microsoft-com.VSTO2008Demos.ControlsStorage"/>
  </ds:schemaRefs>
</ds:datastoreItem>
</file>

<file path=customXml/itemProps2.xml><?xml version="1.0" encoding="utf-8"?>
<ds:datastoreItem xmlns:ds="http://schemas.openxmlformats.org/officeDocument/2006/customXml" ds:itemID="{81F533BD-7908-485F-AAA9-F80D47DF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2020-06-02T21:03:00Z</dcterms:created>
  <dcterms:modified xsi:type="dcterms:W3CDTF">2021-09-13T12:09:00Z</dcterms:modified>
</cp:coreProperties>
</file>