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4C1DF7FE" w:rsidR="00505646" w:rsidRPr="00B61E81" w:rsidRDefault="00C72BBA" w:rsidP="00B61E81">
      <w:pPr>
        <w:pStyle w:val="Heading1"/>
        <w:spacing w:line="276" w:lineRule="auto"/>
        <w:rPr>
          <w:rFonts w:ascii="Arial" w:hAnsi="Arial" w:cs="Arial"/>
          <w:sz w:val="28"/>
          <w:szCs w:val="28"/>
        </w:rPr>
      </w:pPr>
      <w:r w:rsidRPr="00B61E81">
        <w:rPr>
          <w:rFonts w:ascii="Arial" w:hAnsi="Arial" w:cs="Arial"/>
          <w:b/>
          <w:sz w:val="28"/>
          <w:szCs w:val="28"/>
        </w:rPr>
        <w:t>S</w:t>
      </w:r>
      <w:r w:rsidR="00437CA9" w:rsidRPr="00B61E81">
        <w:rPr>
          <w:rFonts w:ascii="Arial" w:hAnsi="Arial" w:cs="Arial"/>
          <w:b/>
          <w:sz w:val="28"/>
          <w:szCs w:val="28"/>
        </w:rPr>
        <w:t xml:space="preserve">tandard </w:t>
      </w:r>
      <w:r w:rsidRPr="00B61E81">
        <w:rPr>
          <w:rFonts w:ascii="Arial" w:hAnsi="Arial" w:cs="Arial"/>
          <w:b/>
          <w:sz w:val="28"/>
          <w:szCs w:val="28"/>
        </w:rPr>
        <w:t>O</w:t>
      </w:r>
      <w:r w:rsidR="00437CA9" w:rsidRPr="00B61E81">
        <w:rPr>
          <w:rFonts w:ascii="Arial" w:hAnsi="Arial" w:cs="Arial"/>
          <w:b/>
          <w:sz w:val="28"/>
          <w:szCs w:val="28"/>
        </w:rPr>
        <w:t xml:space="preserve">perating </w:t>
      </w:r>
      <w:r w:rsidRPr="00B61E81">
        <w:rPr>
          <w:rFonts w:ascii="Arial" w:hAnsi="Arial" w:cs="Arial"/>
          <w:b/>
          <w:sz w:val="28"/>
          <w:szCs w:val="28"/>
        </w:rPr>
        <w:t>P</w:t>
      </w:r>
      <w:r w:rsidR="00437CA9" w:rsidRPr="00B61E81">
        <w:rPr>
          <w:rFonts w:ascii="Arial" w:hAnsi="Arial" w:cs="Arial"/>
          <w:b/>
          <w:sz w:val="28"/>
          <w:szCs w:val="28"/>
        </w:rPr>
        <w:t>rocedure (SOP)</w:t>
      </w:r>
      <w:r w:rsidRPr="00B61E81">
        <w:rPr>
          <w:rFonts w:ascii="Arial" w:hAnsi="Arial" w:cs="Arial"/>
          <w:b/>
          <w:sz w:val="28"/>
          <w:szCs w:val="28"/>
        </w:rPr>
        <w:t xml:space="preserve"> Title</w:t>
      </w:r>
      <w:r w:rsidR="00437CA9" w:rsidRPr="00B61E81">
        <w:rPr>
          <w:rFonts w:ascii="Arial" w:hAnsi="Arial" w:cs="Arial"/>
          <w:b/>
          <w:sz w:val="28"/>
          <w:szCs w:val="28"/>
        </w:rPr>
        <w:t>:</w:t>
      </w:r>
      <w:r w:rsidR="00694217" w:rsidRPr="00B61E81">
        <w:rPr>
          <w:rFonts w:ascii="Arial" w:hAnsi="Arial" w:cs="Arial"/>
          <w:b/>
          <w:sz w:val="28"/>
          <w:szCs w:val="28"/>
        </w:rPr>
        <w:t xml:space="preserve"> </w:t>
      </w:r>
      <w:r w:rsidR="00C60F06" w:rsidRPr="00B61E81">
        <w:rPr>
          <w:rFonts w:ascii="Arial" w:hAnsi="Arial" w:cs="Arial"/>
          <w:b/>
          <w:sz w:val="28"/>
          <w:szCs w:val="28"/>
        </w:rPr>
        <w:t>Nochromix bath</w:t>
      </w:r>
      <w:r w:rsidR="00E76D27" w:rsidRPr="00B61E81">
        <w:rPr>
          <w:rFonts w:ascii="Arial" w:hAnsi="Arial" w:cs="Arial"/>
          <w:b/>
          <w:sz w:val="28"/>
          <w:szCs w:val="28"/>
        </w:rPr>
        <w:t xml:space="preserve"> </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944F14" w:rsidRPr="00D84CBB" w14:paraId="7673248F" w14:textId="77777777" w:rsidTr="001D22B7">
        <w:tc>
          <w:tcPr>
            <w:tcW w:w="642" w:type="pct"/>
            <w:shd w:val="clear" w:color="auto" w:fill="1F3864" w:themeFill="accent5" w:themeFillShade="80"/>
          </w:tcPr>
          <w:p w14:paraId="46CAA7CE" w14:textId="77777777" w:rsidR="00944F14" w:rsidRPr="00D84CBB" w:rsidRDefault="00944F14" w:rsidP="001D22B7">
            <w:pPr>
              <w:spacing w:line="276" w:lineRule="auto"/>
              <w:rPr>
                <w:rFonts w:ascii="Arial" w:hAnsi="Arial" w:cs="Arial"/>
              </w:rPr>
            </w:pPr>
            <w:r w:rsidRPr="00D84CBB">
              <w:rPr>
                <w:rFonts w:ascii="Arial" w:hAnsi="Arial" w:cs="Arial"/>
              </w:rPr>
              <w:t xml:space="preserve">Assessor: </w:t>
            </w:r>
          </w:p>
        </w:tc>
        <w:tc>
          <w:tcPr>
            <w:tcW w:w="1794" w:type="pct"/>
            <w:gridSpan w:val="3"/>
          </w:tcPr>
          <w:p w14:paraId="67946326" w14:textId="77777777" w:rsidR="00944F14" w:rsidRPr="00D84CBB" w:rsidRDefault="00944F14" w:rsidP="001D22B7">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42AC966D" w14:textId="77777777" w:rsidR="00944F14" w:rsidRPr="00D84CBB" w:rsidRDefault="00944F14" w:rsidP="001D22B7">
            <w:pPr>
              <w:spacing w:line="276" w:lineRule="auto"/>
              <w:rPr>
                <w:rFonts w:ascii="Arial" w:hAnsi="Arial" w:cs="Arial"/>
              </w:rPr>
            </w:pPr>
            <w:r w:rsidRPr="00D84CBB">
              <w:rPr>
                <w:rFonts w:ascii="Arial" w:hAnsi="Arial" w:cs="Arial"/>
              </w:rPr>
              <w:t xml:space="preserve">Location of work: </w:t>
            </w:r>
          </w:p>
        </w:tc>
        <w:tc>
          <w:tcPr>
            <w:tcW w:w="1503" w:type="pct"/>
          </w:tcPr>
          <w:p w14:paraId="7213A378" w14:textId="77777777" w:rsidR="00944F14" w:rsidRPr="00D84CBB" w:rsidRDefault="00944F14" w:rsidP="001D22B7">
            <w:pPr>
              <w:spacing w:line="276" w:lineRule="auto"/>
              <w:rPr>
                <w:rFonts w:ascii="Arial" w:hAnsi="Arial" w:cs="Arial"/>
              </w:rPr>
            </w:pPr>
            <w:r>
              <w:rPr>
                <w:rFonts w:ascii="Arial" w:hAnsi="Arial" w:cs="Arial"/>
              </w:rPr>
              <w:t>MSRH 502</w:t>
            </w:r>
          </w:p>
        </w:tc>
      </w:tr>
      <w:tr w:rsidR="00944F14" w:rsidRPr="00D84CBB" w14:paraId="0FE65CD3" w14:textId="77777777" w:rsidTr="001D22B7">
        <w:tc>
          <w:tcPr>
            <w:tcW w:w="1320" w:type="pct"/>
            <w:gridSpan w:val="3"/>
            <w:shd w:val="clear" w:color="auto" w:fill="1F3864" w:themeFill="accent5" w:themeFillShade="80"/>
          </w:tcPr>
          <w:p w14:paraId="3A4E666E" w14:textId="77777777" w:rsidR="00944F14" w:rsidRPr="00D84CBB" w:rsidRDefault="00944F14" w:rsidP="001D22B7">
            <w:pPr>
              <w:spacing w:line="276" w:lineRule="auto"/>
              <w:rPr>
                <w:rFonts w:ascii="Arial" w:hAnsi="Arial" w:cs="Arial"/>
              </w:rPr>
            </w:pPr>
            <w:r w:rsidRPr="00D84CBB">
              <w:rPr>
                <w:rFonts w:ascii="Arial" w:hAnsi="Arial" w:cs="Arial"/>
              </w:rPr>
              <w:t xml:space="preserve">Principal Investigator: </w:t>
            </w:r>
          </w:p>
        </w:tc>
        <w:tc>
          <w:tcPr>
            <w:tcW w:w="3680" w:type="pct"/>
            <w:gridSpan w:val="3"/>
          </w:tcPr>
          <w:p w14:paraId="6CBC53C3" w14:textId="77777777" w:rsidR="00944F14" w:rsidRPr="00D84CBB" w:rsidRDefault="00944F14" w:rsidP="001D22B7">
            <w:pPr>
              <w:spacing w:line="276" w:lineRule="auto"/>
              <w:rPr>
                <w:rFonts w:ascii="Arial" w:hAnsi="Arial" w:cs="Arial"/>
              </w:rPr>
            </w:pPr>
            <w:r>
              <w:rPr>
                <w:rFonts w:ascii="Arial" w:hAnsi="Arial" w:cs="Arial"/>
              </w:rPr>
              <w:t>Prof Alan Spivey</w:t>
            </w:r>
          </w:p>
        </w:tc>
      </w:tr>
      <w:tr w:rsidR="00944F14" w:rsidRPr="00D84CBB" w14:paraId="2D77B636" w14:textId="77777777" w:rsidTr="001D22B7">
        <w:tc>
          <w:tcPr>
            <w:tcW w:w="1045" w:type="pct"/>
            <w:gridSpan w:val="2"/>
            <w:shd w:val="clear" w:color="auto" w:fill="1F3864" w:themeFill="accent5" w:themeFillShade="80"/>
          </w:tcPr>
          <w:p w14:paraId="1383BD3B" w14:textId="77777777" w:rsidR="00944F14" w:rsidRPr="00D84CBB" w:rsidRDefault="00944F14" w:rsidP="001D22B7">
            <w:pPr>
              <w:spacing w:line="276" w:lineRule="auto"/>
              <w:rPr>
                <w:rFonts w:ascii="Arial" w:hAnsi="Arial" w:cs="Arial"/>
              </w:rPr>
            </w:pPr>
            <w:r w:rsidRPr="00D84CBB">
              <w:rPr>
                <w:rFonts w:ascii="Arial" w:hAnsi="Arial" w:cs="Arial"/>
              </w:rPr>
              <w:t xml:space="preserve">Date of approval: </w:t>
            </w:r>
          </w:p>
        </w:tc>
        <w:tc>
          <w:tcPr>
            <w:tcW w:w="1391" w:type="pct"/>
            <w:gridSpan w:val="2"/>
          </w:tcPr>
          <w:p w14:paraId="3FFF4B36" w14:textId="3A1AD50E" w:rsidR="00944F14" w:rsidRPr="00D84CBB" w:rsidRDefault="00EA048F" w:rsidP="001D22B7">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3FF53B19" w14:textId="77777777" w:rsidR="00944F14" w:rsidRPr="00D84CBB" w:rsidRDefault="00944F14" w:rsidP="001D22B7">
            <w:pPr>
              <w:spacing w:line="276" w:lineRule="auto"/>
              <w:rPr>
                <w:rFonts w:ascii="Arial" w:hAnsi="Arial" w:cs="Arial"/>
              </w:rPr>
            </w:pPr>
            <w:r w:rsidRPr="00D84CBB">
              <w:rPr>
                <w:rFonts w:ascii="Arial" w:hAnsi="Arial" w:cs="Arial"/>
              </w:rPr>
              <w:t>Date for review:</w:t>
            </w:r>
          </w:p>
        </w:tc>
        <w:tc>
          <w:tcPr>
            <w:tcW w:w="1503" w:type="pct"/>
          </w:tcPr>
          <w:p w14:paraId="3DE8F7D0" w14:textId="0215D366" w:rsidR="00944F14" w:rsidRPr="00D84CBB" w:rsidRDefault="00EA048F" w:rsidP="001D22B7">
            <w:pPr>
              <w:spacing w:line="276" w:lineRule="auto"/>
              <w:rPr>
                <w:rFonts w:ascii="Arial" w:hAnsi="Arial" w:cs="Arial"/>
              </w:rPr>
            </w:pPr>
            <w:r>
              <w:rPr>
                <w:rFonts w:ascii="Arial" w:hAnsi="Arial" w:cs="Arial"/>
              </w:rPr>
              <w:t>13/09/2022</w:t>
            </w:r>
            <w:bookmarkStart w:id="0" w:name="_GoBack"/>
            <w:bookmarkEnd w:id="0"/>
          </w:p>
        </w:tc>
      </w:tr>
    </w:tbl>
    <w:p w14:paraId="7A35C1F9" w14:textId="5003F664" w:rsidR="00CB5AE0" w:rsidRPr="00B61E81" w:rsidRDefault="00CB5AE0" w:rsidP="00B61E81">
      <w:pPr>
        <w:pStyle w:val="Heading2"/>
        <w:spacing w:before="120" w:line="276" w:lineRule="auto"/>
        <w:jc w:val="both"/>
        <w:rPr>
          <w:rFonts w:ascii="Arial" w:hAnsi="Arial" w:cs="Arial"/>
          <w:b/>
          <w:color w:val="1F3864" w:themeColor="accent5" w:themeShade="80"/>
        </w:rPr>
      </w:pPr>
      <w:r w:rsidRPr="00B61E81">
        <w:rPr>
          <w:rFonts w:ascii="Arial" w:hAnsi="Arial" w:cs="Arial"/>
          <w:b/>
          <w:color w:val="1F3864" w:themeColor="accent5" w:themeShade="80"/>
        </w:rPr>
        <w:t xml:space="preserve">Justifying the </w:t>
      </w:r>
      <w:r w:rsidR="007C48D0" w:rsidRPr="00B61E81">
        <w:rPr>
          <w:rFonts w:ascii="Arial" w:hAnsi="Arial" w:cs="Arial"/>
          <w:b/>
          <w:color w:val="1F3864" w:themeColor="accent5" w:themeShade="80"/>
        </w:rPr>
        <w:t>hazards</w:t>
      </w:r>
      <w:r w:rsidR="00437CA9" w:rsidRPr="00B61E81">
        <w:rPr>
          <w:rFonts w:ascii="Arial" w:hAnsi="Arial" w:cs="Arial"/>
          <w:b/>
          <w:color w:val="1F3864" w:themeColor="accent5" w:themeShade="80"/>
        </w:rPr>
        <w:t>:</w:t>
      </w:r>
    </w:p>
    <w:p w14:paraId="7B5F615E" w14:textId="087188BC" w:rsidR="00D32431" w:rsidRPr="00B61E81" w:rsidRDefault="00C60F06" w:rsidP="00B61E81">
      <w:pPr>
        <w:spacing w:line="276" w:lineRule="auto"/>
        <w:jc w:val="both"/>
        <w:rPr>
          <w:rFonts w:ascii="Arial" w:eastAsiaTheme="majorEastAsia" w:hAnsi="Arial" w:cs="Arial"/>
        </w:rPr>
      </w:pPr>
      <w:r w:rsidRPr="00B61E81">
        <w:rPr>
          <w:rFonts w:ascii="Arial" w:hAnsi="Arial" w:cs="Arial"/>
        </w:rPr>
        <w:t>Nochromix is a safer alternative to highly toxic dichromate–based cleaning solutions.</w:t>
      </w:r>
      <w:r w:rsidR="00013CF3" w:rsidRPr="00B61E81">
        <w:rPr>
          <w:rFonts w:ascii="Arial" w:hAnsi="Arial" w:cs="Arial"/>
        </w:rPr>
        <w:t xml:space="preserve"> </w:t>
      </w:r>
      <w:r w:rsidRPr="00B61E81">
        <w:rPr>
          <w:rFonts w:ascii="Arial" w:hAnsi="Arial" w:cs="Arial"/>
        </w:rPr>
        <w:t>Nochromix powder dissolved in sulfuric acid is use</w:t>
      </w:r>
      <w:r w:rsidR="000A5DE8" w:rsidRPr="00B61E81">
        <w:rPr>
          <w:rFonts w:ascii="Arial" w:hAnsi="Arial" w:cs="Arial"/>
        </w:rPr>
        <w:t>d for cleaning of glassware. It</w:t>
      </w:r>
      <w:r w:rsidRPr="00B61E81">
        <w:rPr>
          <w:rFonts w:ascii="Arial" w:hAnsi="Arial" w:cs="Arial"/>
        </w:rPr>
        <w:t>s c</w:t>
      </w:r>
      <w:r w:rsidR="00013CF3" w:rsidRPr="00B61E81">
        <w:rPr>
          <w:rFonts w:ascii="Arial" w:hAnsi="Arial" w:cs="Arial"/>
        </w:rPr>
        <w:t>orrosive effects can occur not only on the skin and eyes, but also in the respiratory tract and, in the case of ingestion, in the gastrointestinal tract as well</w:t>
      </w:r>
      <w:r w:rsidR="003668A9" w:rsidRPr="00B61E81">
        <w:rPr>
          <w:rFonts w:ascii="Arial" w:eastAsiaTheme="majorEastAsia" w:hAnsi="Arial" w:cs="Arial"/>
        </w:rPr>
        <w:t>.</w:t>
      </w:r>
    </w:p>
    <w:tbl>
      <w:tblPr>
        <w:tblStyle w:val="TableGrid"/>
        <w:tblW w:w="5000" w:type="pct"/>
        <w:tblLook w:val="04A0" w:firstRow="1" w:lastRow="0" w:firstColumn="1" w:lastColumn="0" w:noHBand="0" w:noVBand="1"/>
      </w:tblPr>
      <w:tblGrid>
        <w:gridCol w:w="3192"/>
        <w:gridCol w:w="609"/>
        <w:gridCol w:w="5176"/>
        <w:gridCol w:w="759"/>
      </w:tblGrid>
      <w:tr w:rsidR="00D32431" w:rsidRPr="00B61E81" w14:paraId="20B57572" w14:textId="77777777" w:rsidTr="00F61596">
        <w:trPr>
          <w:trHeight w:val="303"/>
        </w:trPr>
        <w:tc>
          <w:tcPr>
            <w:tcW w:w="5000" w:type="pct"/>
            <w:gridSpan w:val="4"/>
            <w:shd w:val="clear" w:color="auto" w:fill="1F3864" w:themeFill="accent5" w:themeFillShade="80"/>
          </w:tcPr>
          <w:p w14:paraId="1527535B" w14:textId="4E4C21D8" w:rsidR="00D32431" w:rsidRPr="00B61E81" w:rsidRDefault="007C48D0" w:rsidP="00B61E81">
            <w:pPr>
              <w:spacing w:line="276" w:lineRule="auto"/>
              <w:rPr>
                <w:rFonts w:ascii="Arial" w:hAnsi="Arial" w:cs="Arial"/>
              </w:rPr>
            </w:pPr>
            <w:r w:rsidRPr="00B61E81">
              <w:rPr>
                <w:rFonts w:ascii="Arial" w:hAnsi="Arial" w:cs="Arial"/>
              </w:rPr>
              <w:t>Identify h</w:t>
            </w:r>
            <w:r w:rsidR="00D32431" w:rsidRPr="00B61E81">
              <w:rPr>
                <w:rFonts w:ascii="Arial" w:hAnsi="Arial" w:cs="Arial"/>
              </w:rPr>
              <w:t xml:space="preserve">azards with specific risk assessments and </w:t>
            </w:r>
            <w:r w:rsidR="00754F39" w:rsidRPr="00B61E81">
              <w:rPr>
                <w:rFonts w:ascii="Arial" w:hAnsi="Arial" w:cs="Arial"/>
              </w:rPr>
              <w:t xml:space="preserve">a College </w:t>
            </w:r>
            <w:r w:rsidR="00D32431" w:rsidRPr="00B61E81">
              <w:rPr>
                <w:rFonts w:ascii="Arial" w:hAnsi="Arial" w:cs="Arial"/>
              </w:rPr>
              <w:t>or a department</w:t>
            </w:r>
            <w:r w:rsidR="00754F39" w:rsidRPr="00B61E81">
              <w:rPr>
                <w:rFonts w:ascii="Arial" w:hAnsi="Arial" w:cs="Arial"/>
              </w:rPr>
              <w:t>al</w:t>
            </w:r>
            <w:r w:rsidR="00D32431" w:rsidRPr="00B61E81">
              <w:rPr>
                <w:rFonts w:ascii="Arial" w:hAnsi="Arial" w:cs="Arial"/>
              </w:rPr>
              <w:t xml:space="preserve"> approval process </w:t>
            </w:r>
          </w:p>
        </w:tc>
      </w:tr>
      <w:tr w:rsidR="00D32431" w:rsidRPr="00B61E81" w14:paraId="6CD1F8D4" w14:textId="77777777" w:rsidTr="00F61596">
        <w:trPr>
          <w:trHeight w:val="303"/>
        </w:trPr>
        <w:tc>
          <w:tcPr>
            <w:tcW w:w="1639" w:type="pct"/>
            <w:shd w:val="clear" w:color="auto" w:fill="auto"/>
          </w:tcPr>
          <w:p w14:paraId="6C675068" w14:textId="6955E245" w:rsidR="00D32431" w:rsidRPr="00B61E81" w:rsidRDefault="00EA048F" w:rsidP="00B61E81">
            <w:pPr>
              <w:spacing w:line="276" w:lineRule="auto"/>
              <w:rPr>
                <w:rFonts w:ascii="Arial" w:hAnsi="Arial" w:cs="Arial"/>
              </w:rPr>
            </w:pPr>
            <w:hyperlink r:id="rId12" w:history="1">
              <w:r w:rsidR="00437CA9" w:rsidRPr="00B61E81">
                <w:rPr>
                  <w:rStyle w:val="Hyperlink"/>
                  <w:rFonts w:ascii="Arial" w:hAnsi="Arial" w:cs="Arial"/>
                </w:rPr>
                <w:t>Ionising radiation sources</w:t>
              </w:r>
            </w:hyperlink>
          </w:p>
        </w:tc>
        <w:tc>
          <w:tcPr>
            <w:tcW w:w="313" w:type="pct"/>
          </w:tcPr>
          <w:p w14:paraId="5284963F" w14:textId="77777777" w:rsidR="00D32431" w:rsidRPr="00B61E81" w:rsidRDefault="00EA048F" w:rsidP="00B61E81">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B61E81">
                  <w:rPr>
                    <w:rFonts w:ascii="Segoe UI Symbol" w:eastAsia="MS Gothic" w:hAnsi="Segoe UI Symbol" w:cs="Segoe UI Symbol"/>
                  </w:rPr>
                  <w:t>☐</w:t>
                </w:r>
              </w:sdtContent>
            </w:sdt>
          </w:p>
        </w:tc>
        <w:tc>
          <w:tcPr>
            <w:tcW w:w="2658" w:type="pct"/>
            <w:shd w:val="clear" w:color="auto" w:fill="auto"/>
          </w:tcPr>
          <w:p w14:paraId="4384E174" w14:textId="4A581A3E" w:rsidR="00D32431" w:rsidRPr="00B61E81" w:rsidRDefault="00EA048F" w:rsidP="00B61E81">
            <w:pPr>
              <w:spacing w:line="276" w:lineRule="auto"/>
              <w:rPr>
                <w:rFonts w:ascii="Arial" w:hAnsi="Arial" w:cs="Arial"/>
              </w:rPr>
            </w:pPr>
            <w:hyperlink r:id="rId13" w:history="1">
              <w:r w:rsidR="00437CA9" w:rsidRPr="00B61E81">
                <w:rPr>
                  <w:rStyle w:val="Hyperlink"/>
                  <w:rFonts w:ascii="Arial" w:hAnsi="Arial" w:cs="Arial"/>
                </w:rPr>
                <w:t>Biological sources</w:t>
              </w:r>
            </w:hyperlink>
            <w:r w:rsidR="00437CA9" w:rsidRPr="00B61E81">
              <w:rPr>
                <w:rFonts w:ascii="Arial" w:hAnsi="Arial" w:cs="Arial"/>
              </w:rPr>
              <w:t xml:space="preserve"> (microorganisms, human/animal tissues, plants)</w:t>
            </w:r>
          </w:p>
        </w:tc>
        <w:tc>
          <w:tcPr>
            <w:tcW w:w="390" w:type="pct"/>
          </w:tcPr>
          <w:p w14:paraId="5BC9EE90" w14:textId="77777777" w:rsidR="00D32431" w:rsidRPr="00B61E81" w:rsidRDefault="00EA048F" w:rsidP="00B61E81">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B61E81">
                  <w:rPr>
                    <w:rFonts w:ascii="Segoe UI Symbol" w:eastAsia="MS Gothic" w:hAnsi="Segoe UI Symbol" w:cs="Segoe UI Symbol"/>
                  </w:rPr>
                  <w:t>☐</w:t>
                </w:r>
              </w:sdtContent>
            </w:sdt>
          </w:p>
        </w:tc>
      </w:tr>
      <w:tr w:rsidR="00D32431" w:rsidRPr="00B61E81" w14:paraId="4D9393B1" w14:textId="77777777" w:rsidTr="00F61596">
        <w:trPr>
          <w:trHeight w:val="303"/>
        </w:trPr>
        <w:tc>
          <w:tcPr>
            <w:tcW w:w="1639" w:type="pct"/>
            <w:shd w:val="clear" w:color="auto" w:fill="auto"/>
          </w:tcPr>
          <w:p w14:paraId="4E43DA25" w14:textId="77E31745" w:rsidR="00D32431" w:rsidRPr="001258E0" w:rsidRDefault="00EA048F" w:rsidP="001258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lang w:val="en"/>
              </w:rPr>
            </w:pPr>
            <w:hyperlink r:id="rId14" w:history="1">
              <w:r w:rsidR="001258E0">
                <w:rPr>
                  <w:rFonts w:ascii="Arial" w:hAnsi="Arial" w:cs="Arial"/>
                  <w:color w:val="0000FF"/>
                  <w:u w:val="single"/>
                </w:rPr>
                <w:t>Class 3R, 3B or 4 Lasers</w:t>
              </w:r>
            </w:hyperlink>
          </w:p>
        </w:tc>
        <w:tc>
          <w:tcPr>
            <w:tcW w:w="313" w:type="pct"/>
          </w:tcPr>
          <w:p w14:paraId="1C14A478" w14:textId="68746565" w:rsidR="00D32431" w:rsidRPr="00B61E81" w:rsidRDefault="00EA048F" w:rsidP="00B61E81">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B61E81">
                  <w:rPr>
                    <w:rFonts w:ascii="Segoe UI Symbol" w:eastAsia="MS Gothic" w:hAnsi="Segoe UI Symbol" w:cs="Segoe UI Symbol"/>
                  </w:rPr>
                  <w:t>☐</w:t>
                </w:r>
              </w:sdtContent>
            </w:sdt>
          </w:p>
        </w:tc>
        <w:tc>
          <w:tcPr>
            <w:tcW w:w="2658" w:type="pct"/>
            <w:shd w:val="clear" w:color="auto" w:fill="auto"/>
          </w:tcPr>
          <w:p w14:paraId="5EF66011" w14:textId="4840FCE9" w:rsidR="00D32431" w:rsidRPr="00B61E81" w:rsidRDefault="00EA048F" w:rsidP="00B61E81">
            <w:pPr>
              <w:spacing w:line="276" w:lineRule="auto"/>
              <w:rPr>
                <w:rFonts w:ascii="Arial" w:hAnsi="Arial" w:cs="Arial"/>
              </w:rPr>
            </w:pPr>
            <w:hyperlink r:id="rId15" w:history="1">
              <w:r w:rsidR="00437CA9" w:rsidRPr="00B61E81">
                <w:rPr>
                  <w:rStyle w:val="Hyperlink"/>
                  <w:rFonts w:ascii="Arial" w:hAnsi="Arial" w:cs="Arial"/>
                </w:rPr>
                <w:t>Offsite work</w:t>
              </w:r>
            </w:hyperlink>
          </w:p>
        </w:tc>
        <w:tc>
          <w:tcPr>
            <w:tcW w:w="390" w:type="pct"/>
          </w:tcPr>
          <w:p w14:paraId="2CD0492A" w14:textId="77777777" w:rsidR="00D32431" w:rsidRPr="00B61E81" w:rsidRDefault="00EA048F" w:rsidP="00B61E81">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B61E81">
                  <w:rPr>
                    <w:rFonts w:ascii="Segoe UI Symbol" w:eastAsia="MS Gothic" w:hAnsi="Segoe UI Symbol" w:cs="Segoe UI Symbol"/>
                  </w:rPr>
                  <w:t>☐</w:t>
                </w:r>
              </w:sdtContent>
            </w:sdt>
          </w:p>
        </w:tc>
      </w:tr>
      <w:tr w:rsidR="00E64B5F" w:rsidRPr="00B61E81" w14:paraId="0688A521" w14:textId="77777777" w:rsidTr="00E64B5F">
        <w:trPr>
          <w:trHeight w:val="303"/>
        </w:trPr>
        <w:tc>
          <w:tcPr>
            <w:tcW w:w="5000" w:type="pct"/>
            <w:gridSpan w:val="4"/>
            <w:shd w:val="clear" w:color="auto" w:fill="auto"/>
          </w:tcPr>
          <w:p w14:paraId="4916B0C7" w14:textId="5161F4FF" w:rsidR="009B0259" w:rsidRPr="00B61E81" w:rsidRDefault="00E64B5F" w:rsidP="00B61E81">
            <w:pPr>
              <w:spacing w:line="276" w:lineRule="auto"/>
              <w:rPr>
                <w:rFonts w:ascii="Arial" w:hAnsi="Arial" w:cs="Arial"/>
              </w:rPr>
            </w:pPr>
            <w:r w:rsidRPr="00B61E81">
              <w:rPr>
                <w:rFonts w:ascii="Arial" w:hAnsi="Arial" w:cs="Arial"/>
              </w:rPr>
              <w:t xml:space="preserve">Confirm if </w:t>
            </w:r>
            <w:hyperlink r:id="rId16" w:history="1">
              <w:r w:rsidRPr="00B61E81">
                <w:rPr>
                  <w:rStyle w:val="Hyperlink"/>
                  <w:rFonts w:ascii="Arial" w:hAnsi="Arial" w:cs="Arial"/>
                </w:rPr>
                <w:t>Lone working</w:t>
              </w:r>
            </w:hyperlink>
            <w:r w:rsidRPr="00B61E81">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B61E81">
                  <w:rPr>
                    <w:rFonts w:ascii="Segoe UI Symbol" w:eastAsia="MS Gothic" w:hAnsi="Segoe UI Symbol" w:cs="Segoe UI Symbol"/>
                  </w:rPr>
                  <w:t>☐</w:t>
                </w:r>
              </w:sdtContent>
            </w:sdt>
            <w:r w:rsidRPr="00B61E81">
              <w:rPr>
                <w:rFonts w:ascii="Arial" w:hAnsi="Arial" w:cs="Arial"/>
              </w:rPr>
              <w:t xml:space="preserve"> If it is permitted, describe the control measures for lone workers:</w:t>
            </w:r>
          </w:p>
        </w:tc>
      </w:tr>
    </w:tbl>
    <w:p w14:paraId="552BFB64" w14:textId="77777777" w:rsidR="00013CF3" w:rsidRPr="00B61E81" w:rsidRDefault="00437CA9" w:rsidP="00B61E81">
      <w:pPr>
        <w:pStyle w:val="Heading2"/>
        <w:spacing w:before="120" w:line="276" w:lineRule="auto"/>
        <w:jc w:val="both"/>
        <w:rPr>
          <w:rFonts w:ascii="Arial" w:hAnsi="Arial" w:cs="Arial"/>
          <w:b/>
          <w:color w:val="1F3864" w:themeColor="accent5" w:themeShade="80"/>
        </w:rPr>
      </w:pPr>
      <w:r w:rsidRPr="00B61E81">
        <w:rPr>
          <w:rFonts w:ascii="Arial" w:hAnsi="Arial" w:cs="Arial"/>
          <w:b/>
          <w:color w:val="1F3864" w:themeColor="accent5" w:themeShade="80"/>
        </w:rPr>
        <w:t>Preparing for the SOP</w:t>
      </w:r>
      <w:r w:rsidR="00D10075" w:rsidRPr="00B61E81">
        <w:rPr>
          <w:rFonts w:ascii="Arial" w:hAnsi="Arial" w:cs="Arial"/>
          <w:b/>
          <w:color w:val="1F3864" w:themeColor="accent5" w:themeShade="80"/>
        </w:rPr>
        <w:t>:</w:t>
      </w:r>
    </w:p>
    <w:p w14:paraId="2EA2AB74" w14:textId="3FDFE96D" w:rsidR="00004316" w:rsidRPr="00B61E81" w:rsidRDefault="00004316" w:rsidP="00B61E81">
      <w:pPr>
        <w:pStyle w:val="ListParagraph"/>
        <w:numPr>
          <w:ilvl w:val="0"/>
          <w:numId w:val="31"/>
        </w:numPr>
        <w:spacing w:after="0" w:line="276" w:lineRule="auto"/>
        <w:jc w:val="both"/>
        <w:rPr>
          <w:rFonts w:ascii="Arial" w:eastAsiaTheme="majorEastAsia" w:hAnsi="Arial" w:cs="Arial"/>
          <w:b/>
        </w:rPr>
      </w:pPr>
      <w:r w:rsidRPr="00B61E81">
        <w:rPr>
          <w:rFonts w:ascii="Arial" w:eastAsiaTheme="majorEastAsia" w:hAnsi="Arial" w:cs="Arial"/>
          <w:b/>
        </w:rPr>
        <w:t>DON’T</w:t>
      </w:r>
      <w:r w:rsidRPr="00B61E81">
        <w:rPr>
          <w:rFonts w:ascii="Arial" w:eastAsiaTheme="majorEastAsia" w:hAnsi="Arial" w:cs="Arial"/>
        </w:rPr>
        <w:t xml:space="preserve"> </w:t>
      </w:r>
      <w:r w:rsidR="00846DD8" w:rsidRPr="00B61E81">
        <w:rPr>
          <w:rFonts w:ascii="Arial" w:eastAsiaTheme="majorEastAsia" w:hAnsi="Arial" w:cs="Arial"/>
        </w:rPr>
        <w:t>start work without wearing a suitable PPE</w:t>
      </w:r>
      <w:r w:rsidRPr="00B61E81">
        <w:rPr>
          <w:rFonts w:ascii="Arial" w:eastAsiaTheme="majorEastAsia" w:hAnsi="Arial" w:cs="Arial"/>
        </w:rPr>
        <w:t>.</w:t>
      </w:r>
    </w:p>
    <w:p w14:paraId="4300D2A0" w14:textId="7E83E1BD" w:rsidR="00C60F06" w:rsidRPr="00B61E81" w:rsidRDefault="003F3B84" w:rsidP="00B61E81">
      <w:pPr>
        <w:pStyle w:val="ListParagraph"/>
        <w:numPr>
          <w:ilvl w:val="0"/>
          <w:numId w:val="31"/>
        </w:numPr>
        <w:spacing w:after="0" w:line="276" w:lineRule="auto"/>
        <w:jc w:val="both"/>
        <w:rPr>
          <w:rFonts w:ascii="Arial" w:eastAsiaTheme="majorEastAsia" w:hAnsi="Arial" w:cs="Arial"/>
          <w:b/>
        </w:rPr>
      </w:pPr>
      <w:r w:rsidRPr="00B61E81">
        <w:rPr>
          <w:rFonts w:ascii="Arial" w:hAnsi="Arial" w:cs="Arial"/>
          <w:b/>
        </w:rPr>
        <w:t>DO</w:t>
      </w:r>
      <w:r w:rsidRPr="00B61E81">
        <w:rPr>
          <w:rFonts w:ascii="Arial" w:hAnsi="Arial" w:cs="Arial"/>
        </w:rPr>
        <w:t xml:space="preserve"> decant concentrated acids in the fume</w:t>
      </w:r>
      <w:r w:rsidR="00D235E7">
        <w:rPr>
          <w:rFonts w:ascii="Arial" w:hAnsi="Arial" w:cs="Arial"/>
        </w:rPr>
        <w:t xml:space="preserve"> </w:t>
      </w:r>
      <w:r w:rsidRPr="00B61E81">
        <w:rPr>
          <w:rFonts w:ascii="Arial" w:hAnsi="Arial" w:cs="Arial"/>
        </w:rPr>
        <w:t>hood.</w:t>
      </w:r>
    </w:p>
    <w:p w14:paraId="55148D12" w14:textId="3B5002B2" w:rsidR="00C60F06" w:rsidRPr="00B61E81" w:rsidRDefault="00C60F06" w:rsidP="00B61E81">
      <w:pPr>
        <w:pStyle w:val="ListParagraph"/>
        <w:numPr>
          <w:ilvl w:val="0"/>
          <w:numId w:val="31"/>
        </w:numPr>
        <w:spacing w:after="0" w:line="276" w:lineRule="auto"/>
        <w:jc w:val="both"/>
        <w:rPr>
          <w:rFonts w:ascii="Arial" w:eastAsiaTheme="majorEastAsia" w:hAnsi="Arial" w:cs="Arial"/>
          <w:b/>
        </w:rPr>
      </w:pPr>
      <w:r w:rsidRPr="00B61E81">
        <w:rPr>
          <w:rFonts w:ascii="Arial" w:hAnsi="Arial" w:cs="Arial"/>
          <w:b/>
        </w:rPr>
        <w:t xml:space="preserve">DON’T </w:t>
      </w:r>
      <w:r w:rsidR="00D235E7" w:rsidRPr="00D235E7">
        <w:rPr>
          <w:rFonts w:ascii="Arial" w:hAnsi="Arial" w:cs="Arial"/>
        </w:rPr>
        <w:t>tightly</w:t>
      </w:r>
      <w:r w:rsidR="00D235E7">
        <w:rPr>
          <w:rFonts w:ascii="Arial" w:hAnsi="Arial" w:cs="Arial"/>
          <w:b/>
        </w:rPr>
        <w:t xml:space="preserve"> </w:t>
      </w:r>
      <w:r w:rsidRPr="00B61E81">
        <w:rPr>
          <w:rFonts w:ascii="Arial" w:hAnsi="Arial" w:cs="Arial"/>
        </w:rPr>
        <w:t>close container</w:t>
      </w:r>
      <w:r w:rsidR="00D235E7">
        <w:rPr>
          <w:rFonts w:ascii="Arial" w:hAnsi="Arial" w:cs="Arial"/>
        </w:rPr>
        <w:t>s</w:t>
      </w:r>
      <w:r w:rsidRPr="00B61E81">
        <w:rPr>
          <w:rFonts w:ascii="Arial" w:hAnsi="Arial" w:cs="Arial"/>
        </w:rPr>
        <w:t xml:space="preserve"> </w:t>
      </w:r>
      <w:r w:rsidR="00D235E7">
        <w:rPr>
          <w:rFonts w:ascii="Arial" w:hAnsi="Arial" w:cs="Arial"/>
        </w:rPr>
        <w:t>of</w:t>
      </w:r>
      <w:r w:rsidRPr="00B61E81">
        <w:rPr>
          <w:rFonts w:ascii="Arial" w:hAnsi="Arial" w:cs="Arial"/>
        </w:rPr>
        <w:t xml:space="preserve"> the solution</w:t>
      </w:r>
      <w:r w:rsidR="00D235E7">
        <w:rPr>
          <w:rFonts w:ascii="Arial" w:hAnsi="Arial" w:cs="Arial"/>
        </w:rPr>
        <w:t>.</w:t>
      </w:r>
    </w:p>
    <w:p w14:paraId="19B567C1" w14:textId="2A2B3A63" w:rsidR="00C60F06" w:rsidRPr="00B61E81" w:rsidRDefault="00C60F06" w:rsidP="00B61E81">
      <w:pPr>
        <w:pStyle w:val="ListParagraph"/>
        <w:numPr>
          <w:ilvl w:val="0"/>
          <w:numId w:val="31"/>
        </w:numPr>
        <w:spacing w:after="0" w:line="276" w:lineRule="auto"/>
        <w:jc w:val="both"/>
        <w:rPr>
          <w:rFonts w:ascii="Arial" w:eastAsiaTheme="majorEastAsia" w:hAnsi="Arial" w:cs="Arial"/>
          <w:b/>
        </w:rPr>
      </w:pPr>
      <w:r w:rsidRPr="00B61E81">
        <w:rPr>
          <w:rFonts w:ascii="Arial" w:hAnsi="Arial" w:cs="Arial"/>
          <w:b/>
        </w:rPr>
        <w:t>DON’T</w:t>
      </w:r>
      <w:r w:rsidRPr="00B61E81">
        <w:rPr>
          <w:rFonts w:ascii="Arial" w:hAnsi="Arial" w:cs="Arial"/>
        </w:rPr>
        <w:t xml:space="preserve"> mix silver salts with the nochromix solution</w:t>
      </w:r>
    </w:p>
    <w:p w14:paraId="48D98CF8" w14:textId="07843DCF" w:rsidR="003F3B84" w:rsidRPr="00B61E81" w:rsidRDefault="00C60F06" w:rsidP="00B61E81">
      <w:pPr>
        <w:pStyle w:val="ListParagraph"/>
        <w:numPr>
          <w:ilvl w:val="0"/>
          <w:numId w:val="31"/>
        </w:numPr>
        <w:spacing w:after="0" w:line="276" w:lineRule="auto"/>
        <w:jc w:val="both"/>
        <w:rPr>
          <w:rFonts w:ascii="Arial" w:eastAsiaTheme="majorEastAsia" w:hAnsi="Arial" w:cs="Arial"/>
          <w:b/>
        </w:rPr>
      </w:pPr>
      <w:r w:rsidRPr="00B61E81">
        <w:rPr>
          <w:rFonts w:ascii="Arial" w:hAnsi="Arial" w:cs="Arial"/>
          <w:b/>
        </w:rPr>
        <w:t xml:space="preserve">DO </w:t>
      </w:r>
      <w:r w:rsidRPr="00B61E81">
        <w:rPr>
          <w:rFonts w:ascii="Arial" w:hAnsi="Arial" w:cs="Arial"/>
        </w:rPr>
        <w:t>clean glassware before placing it in the nochromix bath.</w:t>
      </w:r>
    </w:p>
    <w:p w14:paraId="03A28B19" w14:textId="77777777" w:rsidR="00D235E7" w:rsidRDefault="00D235E7" w:rsidP="00D235E7">
      <w:pPr>
        <w:pStyle w:val="Heading2"/>
        <w:spacing w:before="0" w:line="276" w:lineRule="auto"/>
        <w:jc w:val="both"/>
        <w:rPr>
          <w:rFonts w:ascii="Arial" w:hAnsi="Arial" w:cs="Arial"/>
          <w:b/>
          <w:color w:val="1F3864" w:themeColor="accent5" w:themeShade="80"/>
        </w:rPr>
      </w:pPr>
    </w:p>
    <w:p w14:paraId="1F123D6B" w14:textId="7743EB30" w:rsidR="00262953" w:rsidRPr="00B61E81" w:rsidRDefault="00505646" w:rsidP="00D235E7">
      <w:pPr>
        <w:pStyle w:val="Heading2"/>
        <w:spacing w:before="0" w:line="276" w:lineRule="auto"/>
        <w:jc w:val="both"/>
        <w:rPr>
          <w:rFonts w:ascii="Arial" w:hAnsi="Arial" w:cs="Arial"/>
          <w:b/>
          <w:color w:val="1F3864" w:themeColor="accent5" w:themeShade="80"/>
        </w:rPr>
      </w:pPr>
      <w:r w:rsidRPr="00B61E81">
        <w:rPr>
          <w:rFonts w:ascii="Arial" w:hAnsi="Arial" w:cs="Arial"/>
          <w:b/>
          <w:color w:val="1F3864" w:themeColor="accent5" w:themeShade="80"/>
        </w:rPr>
        <w:t>Procedure</w:t>
      </w:r>
      <w:r w:rsidR="00D32431" w:rsidRPr="00B61E81">
        <w:rPr>
          <w:rFonts w:ascii="Arial" w:hAnsi="Arial" w:cs="Arial"/>
          <w:b/>
          <w:color w:val="1F3864" w:themeColor="accent5" w:themeShade="80"/>
        </w:rPr>
        <w:t>:</w:t>
      </w:r>
    </w:p>
    <w:p w14:paraId="645D5E0B" w14:textId="60948C4F" w:rsidR="00735EA6" w:rsidRPr="00B61E81" w:rsidRDefault="00735EA6" w:rsidP="00B61E81">
      <w:pPr>
        <w:pStyle w:val="Heading1"/>
        <w:keepLines w:val="0"/>
        <w:spacing w:before="0" w:line="276" w:lineRule="auto"/>
        <w:jc w:val="both"/>
        <w:rPr>
          <w:rFonts w:ascii="Arial" w:eastAsiaTheme="minorHAnsi" w:hAnsi="Arial" w:cs="Arial"/>
          <w:b/>
          <w:color w:val="auto"/>
          <w:sz w:val="22"/>
          <w:szCs w:val="22"/>
        </w:rPr>
      </w:pPr>
      <w:r w:rsidRPr="00B61E81">
        <w:rPr>
          <w:rFonts w:ascii="Arial" w:eastAsiaTheme="minorHAnsi" w:hAnsi="Arial" w:cs="Arial"/>
          <w:b/>
          <w:color w:val="auto"/>
          <w:sz w:val="22"/>
          <w:szCs w:val="22"/>
        </w:rPr>
        <w:t xml:space="preserve">Before the </w:t>
      </w:r>
      <w:r w:rsidR="00152438" w:rsidRPr="00B61E81">
        <w:rPr>
          <w:rFonts w:ascii="Arial" w:eastAsiaTheme="minorHAnsi" w:hAnsi="Arial" w:cs="Arial"/>
          <w:b/>
          <w:color w:val="auto"/>
          <w:sz w:val="22"/>
          <w:szCs w:val="22"/>
        </w:rPr>
        <w:t>procedure</w:t>
      </w:r>
      <w:r w:rsidRPr="00B61E81">
        <w:rPr>
          <w:rFonts w:ascii="Arial" w:eastAsiaTheme="minorHAnsi" w:hAnsi="Arial" w:cs="Arial"/>
          <w:b/>
          <w:color w:val="auto"/>
          <w:sz w:val="22"/>
          <w:szCs w:val="22"/>
        </w:rPr>
        <w:t>:</w:t>
      </w:r>
    </w:p>
    <w:p w14:paraId="5AC79BF9" w14:textId="59088F43" w:rsidR="00846DD8" w:rsidRPr="00B61E81" w:rsidRDefault="00846DD8" w:rsidP="00B61E81">
      <w:pPr>
        <w:pStyle w:val="Default"/>
        <w:numPr>
          <w:ilvl w:val="0"/>
          <w:numId w:val="28"/>
        </w:numPr>
        <w:spacing w:line="276" w:lineRule="auto"/>
        <w:ind w:left="284" w:hanging="284"/>
        <w:jc w:val="both"/>
        <w:rPr>
          <w:rFonts w:ascii="Arial" w:eastAsiaTheme="majorEastAsia" w:hAnsi="Arial" w:cs="Arial"/>
          <w:color w:val="auto"/>
          <w:sz w:val="22"/>
          <w:szCs w:val="22"/>
        </w:rPr>
      </w:pPr>
      <w:r w:rsidRPr="00B61E81">
        <w:rPr>
          <w:rFonts w:ascii="Arial" w:eastAsiaTheme="majorEastAsia" w:hAnsi="Arial" w:cs="Arial"/>
          <w:color w:val="auto"/>
          <w:sz w:val="22"/>
          <w:szCs w:val="22"/>
        </w:rPr>
        <w:t xml:space="preserve">Wear appropriate PPE before starting any work with </w:t>
      </w:r>
      <w:r w:rsidR="00C81AEB" w:rsidRPr="00B61E81">
        <w:rPr>
          <w:rFonts w:ascii="Arial" w:eastAsiaTheme="majorEastAsia" w:hAnsi="Arial" w:cs="Arial"/>
          <w:color w:val="auto"/>
          <w:sz w:val="22"/>
          <w:szCs w:val="22"/>
        </w:rPr>
        <w:t>concent</w:t>
      </w:r>
      <w:r w:rsidR="00C60F06" w:rsidRPr="00B61E81">
        <w:rPr>
          <w:rFonts w:ascii="Arial" w:eastAsiaTheme="majorEastAsia" w:hAnsi="Arial" w:cs="Arial"/>
          <w:color w:val="auto"/>
          <w:sz w:val="22"/>
          <w:szCs w:val="22"/>
        </w:rPr>
        <w:t>rated acids and acid solutions.</w:t>
      </w:r>
    </w:p>
    <w:p w14:paraId="760F5709" w14:textId="73457599" w:rsidR="0031363D" w:rsidRPr="00B61E81" w:rsidRDefault="00C81AEB" w:rsidP="00B61E81">
      <w:pPr>
        <w:pStyle w:val="Default"/>
        <w:numPr>
          <w:ilvl w:val="0"/>
          <w:numId w:val="28"/>
        </w:numPr>
        <w:spacing w:line="276" w:lineRule="auto"/>
        <w:ind w:left="284" w:hanging="284"/>
        <w:jc w:val="both"/>
        <w:rPr>
          <w:rFonts w:ascii="Arial" w:eastAsiaTheme="majorEastAsia" w:hAnsi="Arial" w:cs="Arial"/>
          <w:color w:val="auto"/>
          <w:sz w:val="22"/>
          <w:szCs w:val="22"/>
        </w:rPr>
      </w:pPr>
      <w:r w:rsidRPr="00B61E81">
        <w:rPr>
          <w:rFonts w:ascii="Arial" w:eastAsiaTheme="majorEastAsia" w:hAnsi="Arial" w:cs="Arial"/>
          <w:color w:val="auto"/>
          <w:sz w:val="22"/>
          <w:szCs w:val="22"/>
        </w:rPr>
        <w:t>Work in a fume</w:t>
      </w:r>
      <w:r w:rsidR="00D235E7">
        <w:rPr>
          <w:rFonts w:ascii="Arial" w:eastAsiaTheme="majorEastAsia" w:hAnsi="Arial" w:cs="Arial"/>
          <w:color w:val="auto"/>
          <w:sz w:val="22"/>
          <w:szCs w:val="22"/>
        </w:rPr>
        <w:t xml:space="preserve"> </w:t>
      </w:r>
      <w:r w:rsidRPr="00B61E81">
        <w:rPr>
          <w:rFonts w:ascii="Arial" w:eastAsiaTheme="majorEastAsia" w:hAnsi="Arial" w:cs="Arial"/>
          <w:color w:val="auto"/>
          <w:sz w:val="22"/>
          <w:szCs w:val="22"/>
        </w:rPr>
        <w:t>hood</w:t>
      </w:r>
      <w:r w:rsidR="009E0E38" w:rsidRPr="00B61E81">
        <w:rPr>
          <w:rFonts w:ascii="Arial" w:eastAsiaTheme="majorEastAsia" w:hAnsi="Arial" w:cs="Arial"/>
          <w:color w:val="auto"/>
          <w:sz w:val="22"/>
          <w:szCs w:val="22"/>
        </w:rPr>
        <w:t xml:space="preserve"> where possible</w:t>
      </w:r>
      <w:r w:rsidRPr="00B61E81">
        <w:rPr>
          <w:rFonts w:ascii="Arial" w:eastAsiaTheme="majorEastAsia" w:hAnsi="Arial" w:cs="Arial"/>
          <w:color w:val="auto"/>
          <w:sz w:val="22"/>
          <w:szCs w:val="22"/>
        </w:rPr>
        <w:t xml:space="preserve">. Refer to </w:t>
      </w:r>
      <w:r w:rsidRPr="00B61E81">
        <w:rPr>
          <w:rFonts w:ascii="Arial" w:eastAsiaTheme="majorEastAsia" w:hAnsi="Arial" w:cs="Arial"/>
          <w:color w:val="auto"/>
          <w:sz w:val="22"/>
          <w:szCs w:val="22"/>
          <w:highlight w:val="yellow"/>
        </w:rPr>
        <w:t>SOP for Fume</w:t>
      </w:r>
      <w:r w:rsidR="00D235E7">
        <w:rPr>
          <w:rFonts w:ascii="Arial" w:eastAsiaTheme="majorEastAsia" w:hAnsi="Arial" w:cs="Arial"/>
          <w:color w:val="auto"/>
          <w:sz w:val="22"/>
          <w:szCs w:val="22"/>
          <w:highlight w:val="yellow"/>
        </w:rPr>
        <w:t xml:space="preserve"> </w:t>
      </w:r>
      <w:r w:rsidRPr="00B61E81">
        <w:rPr>
          <w:rFonts w:ascii="Arial" w:eastAsiaTheme="majorEastAsia" w:hAnsi="Arial" w:cs="Arial"/>
          <w:color w:val="auto"/>
          <w:sz w:val="22"/>
          <w:szCs w:val="22"/>
          <w:highlight w:val="yellow"/>
        </w:rPr>
        <w:t>hood</w:t>
      </w:r>
      <w:r w:rsidR="00C60F06" w:rsidRPr="00B61E81">
        <w:rPr>
          <w:rFonts w:ascii="Arial" w:eastAsiaTheme="majorEastAsia" w:hAnsi="Arial" w:cs="Arial"/>
          <w:color w:val="auto"/>
          <w:sz w:val="22"/>
          <w:szCs w:val="22"/>
          <w:highlight w:val="yellow"/>
        </w:rPr>
        <w:t xml:space="preserve"> and Acids</w:t>
      </w:r>
      <w:r w:rsidRPr="00B61E81">
        <w:rPr>
          <w:rFonts w:ascii="Arial" w:eastAsiaTheme="majorEastAsia" w:hAnsi="Arial" w:cs="Arial"/>
          <w:color w:val="auto"/>
          <w:sz w:val="22"/>
          <w:szCs w:val="22"/>
          <w:highlight w:val="yellow"/>
        </w:rPr>
        <w:t>.</w:t>
      </w:r>
    </w:p>
    <w:p w14:paraId="691CD6F3" w14:textId="42AD2FB4" w:rsidR="00846DD8" w:rsidRPr="00B61E81" w:rsidRDefault="00C81AEB" w:rsidP="00B61E81">
      <w:pPr>
        <w:pStyle w:val="Default"/>
        <w:numPr>
          <w:ilvl w:val="0"/>
          <w:numId w:val="28"/>
        </w:numPr>
        <w:spacing w:line="276" w:lineRule="auto"/>
        <w:ind w:left="284" w:hanging="284"/>
        <w:jc w:val="both"/>
        <w:rPr>
          <w:rFonts w:ascii="Arial" w:eastAsiaTheme="majorEastAsia" w:hAnsi="Arial" w:cs="Arial"/>
          <w:color w:val="auto"/>
          <w:sz w:val="22"/>
          <w:szCs w:val="22"/>
        </w:rPr>
      </w:pPr>
      <w:r w:rsidRPr="00B61E81">
        <w:rPr>
          <w:rFonts w:ascii="Arial" w:eastAsiaTheme="majorEastAsia" w:hAnsi="Arial" w:cs="Arial"/>
          <w:color w:val="auto"/>
          <w:sz w:val="22"/>
          <w:szCs w:val="22"/>
        </w:rPr>
        <w:t xml:space="preserve">Read and familiarize yourself with the Safety Data Sheets (SDS) for each of the hazardous materials that you will be using. </w:t>
      </w:r>
    </w:p>
    <w:p w14:paraId="772087CC" w14:textId="175A50CD" w:rsidR="00735EA6" w:rsidRPr="00B61E81" w:rsidRDefault="00152438" w:rsidP="00D235E7">
      <w:pPr>
        <w:pStyle w:val="Heading1"/>
        <w:keepLines w:val="0"/>
        <w:spacing w:before="120" w:line="276" w:lineRule="auto"/>
        <w:jc w:val="both"/>
        <w:rPr>
          <w:rFonts w:ascii="Arial" w:eastAsiaTheme="minorHAnsi" w:hAnsi="Arial" w:cs="Arial"/>
          <w:b/>
          <w:color w:val="auto"/>
          <w:sz w:val="22"/>
          <w:szCs w:val="24"/>
        </w:rPr>
      </w:pPr>
      <w:r w:rsidRPr="00B61E81">
        <w:rPr>
          <w:rFonts w:ascii="Arial" w:eastAsiaTheme="minorHAnsi" w:hAnsi="Arial" w:cs="Arial"/>
          <w:b/>
          <w:color w:val="auto"/>
          <w:sz w:val="22"/>
          <w:szCs w:val="24"/>
        </w:rPr>
        <w:t>Procedure:</w:t>
      </w:r>
    </w:p>
    <w:p w14:paraId="090BD693" w14:textId="26337223" w:rsidR="00C60F06" w:rsidRPr="00B61E81" w:rsidRDefault="00C60F06" w:rsidP="00B61E81">
      <w:pPr>
        <w:pStyle w:val="Heading4"/>
        <w:spacing w:line="276" w:lineRule="auto"/>
        <w:rPr>
          <w:rFonts w:ascii="Arial" w:hAnsi="Arial" w:cs="Arial"/>
        </w:rPr>
      </w:pPr>
      <w:r w:rsidRPr="00B61E81">
        <w:rPr>
          <w:rFonts w:ascii="Arial" w:hAnsi="Arial" w:cs="Arial"/>
        </w:rPr>
        <w:t>Nochromix bath preparation:</w:t>
      </w:r>
    </w:p>
    <w:p w14:paraId="72E44359" w14:textId="32C1BAE8" w:rsidR="00EC1C5A" w:rsidRPr="00B61E81" w:rsidRDefault="00EC1C5A" w:rsidP="00D235E7">
      <w:pPr>
        <w:pStyle w:val="ListParagraph"/>
        <w:numPr>
          <w:ilvl w:val="0"/>
          <w:numId w:val="35"/>
        </w:numPr>
        <w:spacing w:after="0" w:line="276" w:lineRule="auto"/>
        <w:jc w:val="both"/>
        <w:rPr>
          <w:rFonts w:ascii="Arial" w:hAnsi="Arial" w:cs="Arial"/>
        </w:rPr>
      </w:pPr>
      <w:r w:rsidRPr="00B61E81">
        <w:rPr>
          <w:rFonts w:ascii="Arial" w:hAnsi="Arial" w:cs="Arial"/>
        </w:rPr>
        <w:t>Prepare a HDPE (high density polyethylene) container with sulfuric acid. Pour acid in the container in the fume</w:t>
      </w:r>
      <w:r w:rsidR="00D235E7">
        <w:rPr>
          <w:rFonts w:ascii="Arial" w:hAnsi="Arial" w:cs="Arial"/>
        </w:rPr>
        <w:t xml:space="preserve"> </w:t>
      </w:r>
      <w:r w:rsidRPr="00B61E81">
        <w:rPr>
          <w:rFonts w:ascii="Arial" w:hAnsi="Arial" w:cs="Arial"/>
        </w:rPr>
        <w:t>hood.</w:t>
      </w:r>
    </w:p>
    <w:p w14:paraId="1EAE6D0D" w14:textId="71EAAB81" w:rsidR="00C60F06" w:rsidRPr="00B61E81" w:rsidRDefault="00C60F06" w:rsidP="00D235E7">
      <w:pPr>
        <w:pStyle w:val="ListParagraph"/>
        <w:numPr>
          <w:ilvl w:val="0"/>
          <w:numId w:val="35"/>
        </w:numPr>
        <w:spacing w:after="0" w:line="276" w:lineRule="auto"/>
        <w:jc w:val="both"/>
        <w:rPr>
          <w:rFonts w:ascii="Arial" w:hAnsi="Arial" w:cs="Arial"/>
        </w:rPr>
      </w:pPr>
      <w:r w:rsidRPr="00B61E81">
        <w:rPr>
          <w:rFonts w:ascii="Arial" w:hAnsi="Arial" w:cs="Arial"/>
        </w:rPr>
        <w:t xml:space="preserve">Add nochromix powder to the sulfuric acid in proportion of 2 </w:t>
      </w:r>
      <w:r w:rsidR="00D235E7" w:rsidRPr="00B61E81">
        <w:rPr>
          <w:rFonts w:ascii="Arial" w:hAnsi="Arial" w:cs="Arial"/>
        </w:rPr>
        <w:t>sachets</w:t>
      </w:r>
      <w:r w:rsidR="00EC1C5A" w:rsidRPr="00B61E81">
        <w:rPr>
          <w:rFonts w:ascii="Arial" w:hAnsi="Arial" w:cs="Arial"/>
        </w:rPr>
        <w:t xml:space="preserve"> (150 – 200 g)</w:t>
      </w:r>
      <w:r w:rsidRPr="00B61E81">
        <w:rPr>
          <w:rFonts w:ascii="Arial" w:hAnsi="Arial" w:cs="Arial"/>
        </w:rPr>
        <w:t xml:space="preserve"> </w:t>
      </w:r>
      <w:r w:rsidR="00EC1C5A" w:rsidRPr="00B61E81">
        <w:rPr>
          <w:rFonts w:ascii="Arial" w:hAnsi="Arial" w:cs="Arial"/>
        </w:rPr>
        <w:t>to 2.5 L concentrated sulfuric acid.</w:t>
      </w:r>
    </w:p>
    <w:p w14:paraId="379782BA" w14:textId="508EAAA4" w:rsidR="00EC1C5A" w:rsidRPr="00B61E81" w:rsidRDefault="00EC1C5A" w:rsidP="00D235E7">
      <w:pPr>
        <w:pStyle w:val="ListParagraph"/>
        <w:numPr>
          <w:ilvl w:val="0"/>
          <w:numId w:val="35"/>
        </w:numPr>
        <w:spacing w:after="0" w:line="276" w:lineRule="auto"/>
        <w:jc w:val="both"/>
        <w:rPr>
          <w:rFonts w:ascii="Arial" w:hAnsi="Arial" w:cs="Arial"/>
        </w:rPr>
      </w:pPr>
      <w:r w:rsidRPr="00B61E81">
        <w:rPr>
          <w:rFonts w:ascii="Arial" w:hAnsi="Arial" w:cs="Arial"/>
        </w:rPr>
        <w:t>Allow for dissolution. The solution will remain active for 7 days. After this fresh powder should be added.</w:t>
      </w:r>
    </w:p>
    <w:p w14:paraId="68C86316" w14:textId="42CEBAE0" w:rsidR="00EC1C5A" w:rsidRPr="00B61E81" w:rsidRDefault="00EC1C5A" w:rsidP="00D235E7">
      <w:pPr>
        <w:pStyle w:val="ListParagraph"/>
        <w:numPr>
          <w:ilvl w:val="0"/>
          <w:numId w:val="35"/>
        </w:numPr>
        <w:spacing w:after="0" w:line="276" w:lineRule="auto"/>
        <w:jc w:val="both"/>
        <w:rPr>
          <w:rFonts w:ascii="Arial" w:hAnsi="Arial" w:cs="Arial"/>
        </w:rPr>
      </w:pPr>
      <w:r w:rsidRPr="00B61E81">
        <w:rPr>
          <w:rFonts w:ascii="Arial" w:hAnsi="Arial" w:cs="Arial"/>
        </w:rPr>
        <w:t xml:space="preserve">Attach </w:t>
      </w:r>
      <w:r w:rsidR="00D235E7">
        <w:rPr>
          <w:rFonts w:ascii="Arial" w:hAnsi="Arial" w:cs="Arial"/>
        </w:rPr>
        <w:t xml:space="preserve">a hazard </w:t>
      </w:r>
      <w:r w:rsidRPr="00B61E81">
        <w:rPr>
          <w:rFonts w:ascii="Arial" w:hAnsi="Arial" w:cs="Arial"/>
        </w:rPr>
        <w:t xml:space="preserve">warning label to storage container. ALWAYS LEAVE CONTAINER VENTED - sulfur oxide and oxygen are </w:t>
      </w:r>
      <w:r w:rsidR="00D235E7" w:rsidRPr="00B61E81">
        <w:rPr>
          <w:rFonts w:ascii="Arial" w:hAnsi="Arial" w:cs="Arial"/>
        </w:rPr>
        <w:t>by-product</w:t>
      </w:r>
      <w:r w:rsidRPr="00B61E81">
        <w:rPr>
          <w:rFonts w:ascii="Arial" w:hAnsi="Arial" w:cs="Arial"/>
        </w:rPr>
        <w:t xml:space="preserve"> gases that may be released and will cause a dangerous </w:t>
      </w:r>
      <w:r w:rsidR="00D235E7" w:rsidRPr="00B61E81">
        <w:rPr>
          <w:rFonts w:ascii="Arial" w:hAnsi="Arial" w:cs="Arial"/>
        </w:rPr>
        <w:t>build-up</w:t>
      </w:r>
      <w:r w:rsidRPr="00B61E81">
        <w:rPr>
          <w:rFonts w:ascii="Arial" w:hAnsi="Arial" w:cs="Arial"/>
        </w:rPr>
        <w:t xml:space="preserve"> of pressure in an airtight container.</w:t>
      </w:r>
    </w:p>
    <w:p w14:paraId="4163EC09" w14:textId="71A3D74B" w:rsidR="00EC1C5A" w:rsidRPr="00B61E81" w:rsidRDefault="00EC1C5A" w:rsidP="00D235E7">
      <w:pPr>
        <w:pStyle w:val="Heading4"/>
        <w:spacing w:before="120" w:line="276" w:lineRule="auto"/>
        <w:rPr>
          <w:rFonts w:ascii="Arial" w:hAnsi="Arial" w:cs="Arial"/>
        </w:rPr>
      </w:pPr>
      <w:r w:rsidRPr="00B61E81">
        <w:rPr>
          <w:rFonts w:ascii="Arial" w:hAnsi="Arial" w:cs="Arial"/>
        </w:rPr>
        <w:t>Cleaning glassware</w:t>
      </w:r>
    </w:p>
    <w:p w14:paraId="253620FA" w14:textId="77777777" w:rsidR="00553252" w:rsidRDefault="00EC1C5A" w:rsidP="00B61E81">
      <w:pPr>
        <w:pStyle w:val="ListParagraph"/>
        <w:numPr>
          <w:ilvl w:val="0"/>
          <w:numId w:val="36"/>
        </w:numPr>
        <w:spacing w:after="0" w:line="276" w:lineRule="auto"/>
        <w:jc w:val="both"/>
        <w:rPr>
          <w:rFonts w:ascii="Arial" w:hAnsi="Arial" w:cs="Arial"/>
        </w:rPr>
      </w:pPr>
      <w:r w:rsidRPr="00553252">
        <w:rPr>
          <w:rFonts w:ascii="Arial" w:hAnsi="Arial" w:cs="Arial"/>
        </w:rPr>
        <w:t>Pre-clean glassware of organic materials and metals/ salts. These can react violently and contaminate the solution.</w:t>
      </w:r>
    </w:p>
    <w:p w14:paraId="6D94C6D9" w14:textId="77777777" w:rsidR="00553252" w:rsidRDefault="00EC1C5A" w:rsidP="00B61E81">
      <w:pPr>
        <w:pStyle w:val="ListParagraph"/>
        <w:numPr>
          <w:ilvl w:val="0"/>
          <w:numId w:val="36"/>
        </w:numPr>
        <w:spacing w:after="0" w:line="276" w:lineRule="auto"/>
        <w:jc w:val="both"/>
        <w:rPr>
          <w:rFonts w:ascii="Arial" w:hAnsi="Arial" w:cs="Arial"/>
        </w:rPr>
      </w:pPr>
      <w:r w:rsidRPr="00553252">
        <w:rPr>
          <w:rFonts w:ascii="Arial" w:hAnsi="Arial" w:cs="Arial"/>
        </w:rPr>
        <w:lastRenderedPageBreak/>
        <w:t>Place the glassware inside the HDPE net containers.</w:t>
      </w:r>
    </w:p>
    <w:p w14:paraId="3318DC07" w14:textId="77777777" w:rsidR="00553252" w:rsidRDefault="00EC1C5A" w:rsidP="00B61E81">
      <w:pPr>
        <w:pStyle w:val="ListParagraph"/>
        <w:numPr>
          <w:ilvl w:val="0"/>
          <w:numId w:val="36"/>
        </w:numPr>
        <w:spacing w:after="0" w:line="276" w:lineRule="auto"/>
        <w:jc w:val="both"/>
        <w:rPr>
          <w:rFonts w:ascii="Arial" w:hAnsi="Arial" w:cs="Arial"/>
        </w:rPr>
      </w:pPr>
      <w:r w:rsidRPr="00553252">
        <w:rPr>
          <w:rFonts w:ascii="Arial" w:hAnsi="Arial" w:cs="Arial"/>
        </w:rPr>
        <w:t>Turn on water.</w:t>
      </w:r>
    </w:p>
    <w:p w14:paraId="0E52964F" w14:textId="77777777" w:rsidR="00553252" w:rsidRDefault="00EC1C5A" w:rsidP="00B61E81">
      <w:pPr>
        <w:pStyle w:val="ListParagraph"/>
        <w:numPr>
          <w:ilvl w:val="0"/>
          <w:numId w:val="36"/>
        </w:numPr>
        <w:spacing w:after="0" w:line="276" w:lineRule="auto"/>
        <w:jc w:val="both"/>
        <w:rPr>
          <w:rFonts w:ascii="Arial" w:hAnsi="Arial" w:cs="Arial"/>
        </w:rPr>
      </w:pPr>
      <w:r w:rsidRPr="00553252">
        <w:rPr>
          <w:rFonts w:ascii="Arial" w:hAnsi="Arial" w:cs="Arial"/>
        </w:rPr>
        <w:t>Wear full PPE: Nitrile gloves, lab</w:t>
      </w:r>
      <w:r w:rsidR="00553252" w:rsidRPr="00553252">
        <w:rPr>
          <w:rFonts w:ascii="Arial" w:hAnsi="Arial" w:cs="Arial"/>
        </w:rPr>
        <w:t xml:space="preserve"> </w:t>
      </w:r>
      <w:r w:rsidRPr="00553252">
        <w:rPr>
          <w:rFonts w:ascii="Arial" w:hAnsi="Arial" w:cs="Arial"/>
        </w:rPr>
        <w:t xml:space="preserve">coat, apron, sleeves, </w:t>
      </w:r>
      <w:r w:rsidR="00553252" w:rsidRPr="00553252">
        <w:rPr>
          <w:rFonts w:ascii="Arial" w:hAnsi="Arial" w:cs="Arial"/>
        </w:rPr>
        <w:t xml:space="preserve">safety </w:t>
      </w:r>
      <w:r w:rsidR="003E3D23" w:rsidRPr="00553252">
        <w:rPr>
          <w:rFonts w:ascii="Arial" w:hAnsi="Arial" w:cs="Arial"/>
        </w:rPr>
        <w:t xml:space="preserve">specs, </w:t>
      </w:r>
      <w:r w:rsidRPr="00553252">
        <w:rPr>
          <w:rFonts w:ascii="Arial" w:hAnsi="Arial" w:cs="Arial"/>
        </w:rPr>
        <w:t>facemask, Ansell barrier gloves (white).</w:t>
      </w:r>
    </w:p>
    <w:p w14:paraId="1E51394C" w14:textId="77777777" w:rsidR="00B928A9" w:rsidRDefault="00EC1C5A" w:rsidP="00B61E81">
      <w:pPr>
        <w:pStyle w:val="ListParagraph"/>
        <w:numPr>
          <w:ilvl w:val="0"/>
          <w:numId w:val="36"/>
        </w:numPr>
        <w:spacing w:after="0" w:line="276" w:lineRule="auto"/>
        <w:jc w:val="both"/>
        <w:rPr>
          <w:rFonts w:ascii="Arial" w:hAnsi="Arial" w:cs="Arial"/>
        </w:rPr>
      </w:pPr>
      <w:r w:rsidRPr="00553252">
        <w:rPr>
          <w:rFonts w:ascii="Arial" w:hAnsi="Arial" w:cs="Arial"/>
        </w:rPr>
        <w:t>Remove the lid from the bath. Place</w:t>
      </w:r>
      <w:r w:rsidR="00553252">
        <w:rPr>
          <w:rFonts w:ascii="Arial" w:hAnsi="Arial" w:cs="Arial"/>
        </w:rPr>
        <w:t xml:space="preserve"> the</w:t>
      </w:r>
      <w:r w:rsidRPr="00553252">
        <w:rPr>
          <w:rFonts w:ascii="Arial" w:hAnsi="Arial" w:cs="Arial"/>
        </w:rPr>
        <w:t xml:space="preserve"> net container into nochromix bath, ensuring all parts are wetted.</w:t>
      </w:r>
    </w:p>
    <w:p w14:paraId="7213A91C" w14:textId="77777777" w:rsidR="00B928A9" w:rsidRDefault="00EC1C5A" w:rsidP="00B61E81">
      <w:pPr>
        <w:pStyle w:val="ListParagraph"/>
        <w:numPr>
          <w:ilvl w:val="0"/>
          <w:numId w:val="36"/>
        </w:numPr>
        <w:spacing w:after="0" w:line="276" w:lineRule="auto"/>
        <w:jc w:val="both"/>
        <w:rPr>
          <w:rFonts w:ascii="Arial" w:hAnsi="Arial" w:cs="Arial"/>
        </w:rPr>
      </w:pPr>
      <w:r w:rsidRPr="00B928A9">
        <w:rPr>
          <w:rFonts w:ascii="Arial" w:hAnsi="Arial" w:cs="Arial"/>
        </w:rPr>
        <w:t>Rinse gloves under running water, ensure no drops of nochromix are on the sink top.</w:t>
      </w:r>
    </w:p>
    <w:p w14:paraId="549DA423" w14:textId="77777777" w:rsidR="00B928A9" w:rsidRDefault="00EC1C5A" w:rsidP="00B61E81">
      <w:pPr>
        <w:pStyle w:val="ListParagraph"/>
        <w:numPr>
          <w:ilvl w:val="0"/>
          <w:numId w:val="36"/>
        </w:numPr>
        <w:spacing w:after="0" w:line="276" w:lineRule="auto"/>
        <w:jc w:val="both"/>
        <w:rPr>
          <w:rFonts w:ascii="Arial" w:hAnsi="Arial" w:cs="Arial"/>
        </w:rPr>
      </w:pPr>
      <w:r w:rsidRPr="00B928A9">
        <w:rPr>
          <w:rFonts w:ascii="Arial" w:hAnsi="Arial" w:cs="Arial"/>
        </w:rPr>
        <w:t>Replace nochromix bath lid.</w:t>
      </w:r>
    </w:p>
    <w:p w14:paraId="46021818" w14:textId="77777777" w:rsidR="00B928A9" w:rsidRDefault="00EC1C5A" w:rsidP="00B61E81">
      <w:pPr>
        <w:pStyle w:val="ListParagraph"/>
        <w:numPr>
          <w:ilvl w:val="0"/>
          <w:numId w:val="36"/>
        </w:numPr>
        <w:spacing w:after="0" w:line="276" w:lineRule="auto"/>
        <w:jc w:val="both"/>
        <w:rPr>
          <w:rFonts w:ascii="Arial" w:hAnsi="Arial" w:cs="Arial"/>
        </w:rPr>
      </w:pPr>
      <w:r w:rsidRPr="00B928A9">
        <w:rPr>
          <w:rFonts w:ascii="Arial" w:hAnsi="Arial" w:cs="Arial"/>
        </w:rPr>
        <w:t xml:space="preserve">Thoroughly </w:t>
      </w:r>
      <w:r w:rsidR="003869B9" w:rsidRPr="00B928A9">
        <w:rPr>
          <w:rFonts w:ascii="Arial" w:hAnsi="Arial" w:cs="Arial"/>
        </w:rPr>
        <w:t>rinse table and sink.</w:t>
      </w:r>
      <w:r w:rsidR="000A5DE8" w:rsidRPr="00B928A9">
        <w:rPr>
          <w:rFonts w:ascii="Arial" w:hAnsi="Arial" w:cs="Arial"/>
        </w:rPr>
        <w:t xml:space="preserve"> Test pH of the sink and bench top surface with the pH indicator strips (should be pH 6-7).</w:t>
      </w:r>
    </w:p>
    <w:p w14:paraId="3AABAEBB" w14:textId="77777777" w:rsidR="00B928A9" w:rsidRDefault="003869B9" w:rsidP="00B61E81">
      <w:pPr>
        <w:pStyle w:val="ListParagraph"/>
        <w:numPr>
          <w:ilvl w:val="0"/>
          <w:numId w:val="36"/>
        </w:numPr>
        <w:spacing w:after="0" w:line="276" w:lineRule="auto"/>
        <w:jc w:val="both"/>
        <w:rPr>
          <w:rFonts w:ascii="Arial" w:hAnsi="Arial" w:cs="Arial"/>
        </w:rPr>
      </w:pPr>
      <w:r w:rsidRPr="00B928A9">
        <w:rPr>
          <w:rFonts w:ascii="Arial" w:hAnsi="Arial" w:cs="Arial"/>
        </w:rPr>
        <w:t>Remove the gloves and let them dry.</w:t>
      </w:r>
    </w:p>
    <w:p w14:paraId="18EC4A5D" w14:textId="3BEDA316" w:rsidR="00B928A9" w:rsidRDefault="003869B9" w:rsidP="00B61E81">
      <w:pPr>
        <w:pStyle w:val="ListParagraph"/>
        <w:numPr>
          <w:ilvl w:val="0"/>
          <w:numId w:val="36"/>
        </w:numPr>
        <w:spacing w:after="0" w:line="276" w:lineRule="auto"/>
        <w:jc w:val="both"/>
        <w:rPr>
          <w:rFonts w:ascii="Arial" w:hAnsi="Arial" w:cs="Arial"/>
        </w:rPr>
      </w:pPr>
      <w:r w:rsidRPr="00B928A9">
        <w:rPr>
          <w:rFonts w:ascii="Arial" w:hAnsi="Arial" w:cs="Arial"/>
        </w:rPr>
        <w:t>Turn off water</w:t>
      </w:r>
      <w:r w:rsidR="00B928A9">
        <w:rPr>
          <w:rFonts w:ascii="Arial" w:hAnsi="Arial" w:cs="Arial"/>
        </w:rPr>
        <w:t>.</w:t>
      </w:r>
    </w:p>
    <w:p w14:paraId="7D43D8C2" w14:textId="02EEA994" w:rsidR="003869B9" w:rsidRPr="00B928A9" w:rsidRDefault="003869B9" w:rsidP="00B61E81">
      <w:pPr>
        <w:pStyle w:val="ListParagraph"/>
        <w:numPr>
          <w:ilvl w:val="0"/>
          <w:numId w:val="36"/>
        </w:numPr>
        <w:spacing w:after="0" w:line="276" w:lineRule="auto"/>
        <w:jc w:val="both"/>
        <w:rPr>
          <w:rFonts w:ascii="Arial" w:hAnsi="Arial" w:cs="Arial"/>
        </w:rPr>
      </w:pPr>
      <w:r w:rsidRPr="00B928A9">
        <w:rPr>
          <w:rFonts w:ascii="Arial" w:hAnsi="Arial" w:cs="Arial"/>
        </w:rPr>
        <w:t>Remove PPE and fill in the sign in sheet.</w:t>
      </w:r>
    </w:p>
    <w:p w14:paraId="4727A269" w14:textId="31625F9C" w:rsidR="003869B9" w:rsidRPr="00B61E81" w:rsidRDefault="003869B9" w:rsidP="00747535">
      <w:pPr>
        <w:pStyle w:val="Heading4"/>
        <w:spacing w:before="120" w:line="276" w:lineRule="auto"/>
        <w:rPr>
          <w:rFonts w:ascii="Arial" w:hAnsi="Arial" w:cs="Arial"/>
        </w:rPr>
      </w:pPr>
      <w:r w:rsidRPr="00B61E81">
        <w:rPr>
          <w:rFonts w:ascii="Arial" w:hAnsi="Arial" w:cs="Arial"/>
        </w:rPr>
        <w:t>Removing glassware from bath</w:t>
      </w:r>
    </w:p>
    <w:p w14:paraId="4DC70930" w14:textId="7A056580"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Turn on water</w:t>
      </w:r>
      <w:r w:rsidR="00747535">
        <w:rPr>
          <w:rFonts w:ascii="Arial" w:hAnsi="Arial" w:cs="Arial"/>
        </w:rPr>
        <w:t>.</w:t>
      </w:r>
    </w:p>
    <w:p w14:paraId="613B9E13" w14:textId="77777777"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Put on full PPE: Nitrile gloves, lab</w:t>
      </w:r>
      <w:r w:rsidR="00747535">
        <w:rPr>
          <w:rFonts w:ascii="Arial" w:hAnsi="Arial" w:cs="Arial"/>
        </w:rPr>
        <w:t xml:space="preserve"> </w:t>
      </w:r>
      <w:r w:rsidRPr="00747535">
        <w:rPr>
          <w:rFonts w:ascii="Arial" w:hAnsi="Arial" w:cs="Arial"/>
        </w:rPr>
        <w:t>coat, apron, sleeves,</w:t>
      </w:r>
      <w:r w:rsidR="00747535">
        <w:rPr>
          <w:rFonts w:ascii="Arial" w:hAnsi="Arial" w:cs="Arial"/>
        </w:rPr>
        <w:t xml:space="preserve"> safety</w:t>
      </w:r>
      <w:r w:rsidRPr="00747535">
        <w:rPr>
          <w:rFonts w:ascii="Arial" w:hAnsi="Arial" w:cs="Arial"/>
        </w:rPr>
        <w:t xml:space="preserve"> </w:t>
      </w:r>
      <w:r w:rsidR="003E3D23" w:rsidRPr="00747535">
        <w:rPr>
          <w:rFonts w:ascii="Arial" w:hAnsi="Arial" w:cs="Arial"/>
        </w:rPr>
        <w:t xml:space="preserve">specs, </w:t>
      </w:r>
      <w:r w:rsidRPr="00747535">
        <w:rPr>
          <w:rFonts w:ascii="Arial" w:hAnsi="Arial" w:cs="Arial"/>
        </w:rPr>
        <w:t xml:space="preserve">facemask, Ansell barrier gloves (white). </w:t>
      </w:r>
    </w:p>
    <w:p w14:paraId="4D1ECA27" w14:textId="77777777"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Remove lid from the bath.</w:t>
      </w:r>
    </w:p>
    <w:p w14:paraId="77822526" w14:textId="77777777"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Remove the net container allowing the solution to drain while holding over the bath, ensure internal parts of glassware are empty.</w:t>
      </w:r>
    </w:p>
    <w:p w14:paraId="0A0A84E9" w14:textId="77777777"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Place HDPE container with glassware into MiliQ water rinse bath.</w:t>
      </w:r>
    </w:p>
    <w:p w14:paraId="0160FFB5" w14:textId="77777777"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Replace nochromix bath lid.</w:t>
      </w:r>
    </w:p>
    <w:p w14:paraId="45FBFBD1" w14:textId="77777777"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Remove the glassware from the net container and rinse under MiliQ water ensuring no nochromix remains. Take care that all parts of tubes and frits are well rinsed.</w:t>
      </w:r>
    </w:p>
    <w:p w14:paraId="7DE9FE5E" w14:textId="77777777"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Thoroughly rinse table and sink.</w:t>
      </w:r>
      <w:r w:rsidR="000A5DE8" w:rsidRPr="00747535">
        <w:rPr>
          <w:rFonts w:ascii="Arial" w:hAnsi="Arial" w:cs="Arial"/>
        </w:rPr>
        <w:t xml:space="preserve"> Test pH of the sink and bench top surface with the pH indicator strips (should be pH 6-7).</w:t>
      </w:r>
    </w:p>
    <w:p w14:paraId="70F61B35" w14:textId="77777777"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Remove the gloves and let them dry.</w:t>
      </w:r>
    </w:p>
    <w:p w14:paraId="7EA0E5E1" w14:textId="77777777" w:rsid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Turn off water</w:t>
      </w:r>
      <w:r w:rsidR="00747535">
        <w:rPr>
          <w:rFonts w:ascii="Arial" w:hAnsi="Arial" w:cs="Arial"/>
        </w:rPr>
        <w:t>.</w:t>
      </w:r>
    </w:p>
    <w:p w14:paraId="4C44492A" w14:textId="1205ABEA" w:rsidR="003869B9" w:rsidRPr="00747535" w:rsidRDefault="003869B9" w:rsidP="00B61E81">
      <w:pPr>
        <w:pStyle w:val="ListParagraph"/>
        <w:numPr>
          <w:ilvl w:val="0"/>
          <w:numId w:val="37"/>
        </w:numPr>
        <w:spacing w:after="0" w:line="276" w:lineRule="auto"/>
        <w:jc w:val="both"/>
        <w:rPr>
          <w:rFonts w:ascii="Arial" w:hAnsi="Arial" w:cs="Arial"/>
        </w:rPr>
      </w:pPr>
      <w:r w:rsidRPr="00747535">
        <w:rPr>
          <w:rFonts w:ascii="Arial" w:hAnsi="Arial" w:cs="Arial"/>
        </w:rPr>
        <w:t>Remove PPE and remove the input from the sign in sheet.</w:t>
      </w:r>
    </w:p>
    <w:p w14:paraId="052BEEEF" w14:textId="74F7935D" w:rsidR="00735EA6" w:rsidRPr="00747535" w:rsidRDefault="003869B9" w:rsidP="00747535">
      <w:pPr>
        <w:pStyle w:val="Heading4"/>
        <w:spacing w:before="120"/>
        <w:rPr>
          <w:rFonts w:ascii="Arial" w:eastAsiaTheme="minorHAnsi" w:hAnsi="Arial" w:cs="Arial"/>
        </w:rPr>
      </w:pPr>
      <w:r w:rsidRPr="00747535">
        <w:rPr>
          <w:rFonts w:ascii="Arial" w:eastAsiaTheme="minorHAnsi" w:hAnsi="Arial" w:cs="Arial"/>
        </w:rPr>
        <w:t>Cleaning reference and counter electrodes</w:t>
      </w:r>
    </w:p>
    <w:p w14:paraId="0E65214A" w14:textId="77777777" w:rsidR="00471A77" w:rsidRPr="00471A77" w:rsidRDefault="003E3D23" w:rsidP="00471A77">
      <w:pPr>
        <w:pStyle w:val="ListParagraph"/>
        <w:numPr>
          <w:ilvl w:val="0"/>
          <w:numId w:val="38"/>
        </w:numPr>
        <w:spacing w:after="0" w:line="276" w:lineRule="auto"/>
        <w:jc w:val="both"/>
        <w:rPr>
          <w:rFonts w:ascii="Arial" w:hAnsi="Arial" w:cs="Arial"/>
          <w:szCs w:val="24"/>
        </w:rPr>
      </w:pPr>
      <w:r w:rsidRPr="00B61E81">
        <w:rPr>
          <w:rFonts w:ascii="Arial" w:hAnsi="Arial" w:cs="Arial"/>
        </w:rPr>
        <w:t>Put on full PPE: Nitrile gloves, lab</w:t>
      </w:r>
      <w:r w:rsidR="00471A77">
        <w:rPr>
          <w:rFonts w:ascii="Arial" w:hAnsi="Arial" w:cs="Arial"/>
        </w:rPr>
        <w:t xml:space="preserve"> </w:t>
      </w:r>
      <w:r w:rsidRPr="00B61E81">
        <w:rPr>
          <w:rFonts w:ascii="Arial" w:hAnsi="Arial" w:cs="Arial"/>
        </w:rPr>
        <w:t xml:space="preserve">coat, apron, sleeves, </w:t>
      </w:r>
      <w:r w:rsidR="00747535">
        <w:rPr>
          <w:rFonts w:ascii="Arial" w:hAnsi="Arial" w:cs="Arial"/>
        </w:rPr>
        <w:t xml:space="preserve">safety </w:t>
      </w:r>
      <w:r w:rsidRPr="00B61E81">
        <w:rPr>
          <w:rFonts w:ascii="Arial" w:hAnsi="Arial" w:cs="Arial"/>
        </w:rPr>
        <w:t xml:space="preserve">specs, facemask, Ansell barrier gloves (white). </w:t>
      </w:r>
    </w:p>
    <w:p w14:paraId="1319C818" w14:textId="77777777" w:rsidR="00471A77" w:rsidRDefault="003869B9" w:rsidP="00471A77">
      <w:pPr>
        <w:pStyle w:val="ListParagraph"/>
        <w:numPr>
          <w:ilvl w:val="0"/>
          <w:numId w:val="38"/>
        </w:numPr>
        <w:spacing w:after="0" w:line="276" w:lineRule="auto"/>
        <w:jc w:val="both"/>
        <w:rPr>
          <w:rFonts w:ascii="Arial" w:hAnsi="Arial" w:cs="Arial"/>
          <w:szCs w:val="24"/>
        </w:rPr>
      </w:pPr>
      <w:r w:rsidRPr="00B61E81">
        <w:rPr>
          <w:rFonts w:ascii="Arial" w:hAnsi="Arial" w:cs="Arial"/>
          <w:szCs w:val="24"/>
        </w:rPr>
        <w:t xml:space="preserve">Use </w:t>
      </w:r>
      <w:r w:rsidR="00747535">
        <w:rPr>
          <w:rFonts w:ascii="Arial" w:hAnsi="Arial" w:cs="Arial"/>
          <w:szCs w:val="24"/>
        </w:rPr>
        <w:t xml:space="preserve">a </w:t>
      </w:r>
      <w:r w:rsidRPr="00B61E81">
        <w:rPr>
          <w:rFonts w:ascii="Arial" w:hAnsi="Arial" w:cs="Arial"/>
          <w:szCs w:val="24"/>
        </w:rPr>
        <w:t xml:space="preserve">small beaker filled with Nochromix solution placed in a larger empty beaker and on </w:t>
      </w:r>
      <w:r w:rsidR="003E3D23" w:rsidRPr="00B61E81">
        <w:rPr>
          <w:rFonts w:ascii="Arial" w:hAnsi="Arial" w:cs="Arial"/>
          <w:szCs w:val="24"/>
        </w:rPr>
        <w:t xml:space="preserve">a separate tray. </w:t>
      </w:r>
    </w:p>
    <w:p w14:paraId="7A422A8C" w14:textId="58BAD8BE" w:rsidR="0031363D" w:rsidRPr="00B61E81" w:rsidRDefault="003E3D23" w:rsidP="00471A77">
      <w:pPr>
        <w:pStyle w:val="ListParagraph"/>
        <w:numPr>
          <w:ilvl w:val="0"/>
          <w:numId w:val="38"/>
        </w:numPr>
        <w:spacing w:after="0" w:line="276" w:lineRule="auto"/>
        <w:jc w:val="both"/>
        <w:rPr>
          <w:rFonts w:ascii="Arial" w:hAnsi="Arial" w:cs="Arial"/>
          <w:szCs w:val="24"/>
        </w:rPr>
      </w:pPr>
      <w:r w:rsidRPr="00B61E81">
        <w:rPr>
          <w:rFonts w:ascii="Arial" w:hAnsi="Arial" w:cs="Arial"/>
          <w:szCs w:val="24"/>
        </w:rPr>
        <w:t xml:space="preserve">Label the larger beaker and leave in the sink area. </w:t>
      </w:r>
    </w:p>
    <w:p w14:paraId="74249775" w14:textId="77777777" w:rsidR="00747535" w:rsidRDefault="00747535" w:rsidP="00747535">
      <w:pPr>
        <w:pStyle w:val="Heading2"/>
        <w:spacing w:before="0" w:line="276" w:lineRule="auto"/>
        <w:jc w:val="both"/>
        <w:rPr>
          <w:rFonts w:ascii="Arial" w:hAnsi="Arial" w:cs="Arial"/>
          <w:b/>
          <w:color w:val="1F3864" w:themeColor="accent5" w:themeShade="80"/>
        </w:rPr>
      </w:pPr>
    </w:p>
    <w:p w14:paraId="1C6DA3B9" w14:textId="2D7ECA53" w:rsidR="00CB5AE0" w:rsidRPr="00B61E81" w:rsidRDefault="00CB5AE0" w:rsidP="00747535">
      <w:pPr>
        <w:pStyle w:val="Heading2"/>
        <w:spacing w:before="0" w:line="276" w:lineRule="auto"/>
        <w:jc w:val="both"/>
        <w:rPr>
          <w:rFonts w:ascii="Arial" w:hAnsi="Arial" w:cs="Arial"/>
          <w:b/>
          <w:color w:val="1F3864" w:themeColor="accent5" w:themeShade="80"/>
        </w:rPr>
      </w:pPr>
      <w:r w:rsidRPr="00B61E81">
        <w:rPr>
          <w:rFonts w:ascii="Arial" w:hAnsi="Arial" w:cs="Arial"/>
          <w:b/>
          <w:color w:val="1F3864" w:themeColor="accent5" w:themeShade="80"/>
        </w:rPr>
        <w:t>Disposal:</w:t>
      </w:r>
    </w:p>
    <w:p w14:paraId="784BEF37" w14:textId="08EB9E1B" w:rsidR="00004316" w:rsidRPr="00B61E81" w:rsidRDefault="009E0E38" w:rsidP="00B61E81">
      <w:pPr>
        <w:pStyle w:val="NoSpacing"/>
        <w:spacing w:line="276" w:lineRule="auto"/>
        <w:jc w:val="both"/>
        <w:rPr>
          <w:rFonts w:ascii="Arial" w:hAnsi="Arial" w:cs="Arial"/>
        </w:rPr>
      </w:pPr>
      <w:r w:rsidRPr="00B61E81">
        <w:rPr>
          <w:rFonts w:ascii="Arial" w:hAnsi="Arial" w:cs="Arial"/>
        </w:rPr>
        <w:t>Transfer to the plastic drum and dispose of as hazardous waste</w:t>
      </w:r>
      <w:r w:rsidR="005928B3" w:rsidRPr="00B61E81">
        <w:rPr>
          <w:rFonts w:ascii="Arial" w:hAnsi="Arial" w:cs="Arial"/>
        </w:rPr>
        <w:t>.</w:t>
      </w:r>
    </w:p>
    <w:p w14:paraId="5ABEC743" w14:textId="77777777" w:rsidR="00747535" w:rsidRDefault="00747535" w:rsidP="00747535">
      <w:pPr>
        <w:pStyle w:val="Heading2"/>
        <w:spacing w:before="0" w:line="276" w:lineRule="auto"/>
        <w:jc w:val="both"/>
        <w:rPr>
          <w:rFonts w:ascii="Arial" w:hAnsi="Arial" w:cs="Arial"/>
          <w:b/>
          <w:bCs/>
          <w:color w:val="1F3864" w:themeColor="accent5" w:themeShade="80"/>
        </w:rPr>
      </w:pPr>
    </w:p>
    <w:p w14:paraId="13F32C61" w14:textId="3AD36462" w:rsidR="0064081A" w:rsidRPr="00B61E81" w:rsidRDefault="00CB5AE0" w:rsidP="00747535">
      <w:pPr>
        <w:pStyle w:val="Heading2"/>
        <w:spacing w:before="0" w:line="276" w:lineRule="auto"/>
        <w:jc w:val="both"/>
        <w:rPr>
          <w:rFonts w:ascii="Arial" w:hAnsi="Arial" w:cs="Arial"/>
          <w:color w:val="1F3864" w:themeColor="accent5" w:themeShade="80"/>
        </w:rPr>
      </w:pPr>
      <w:r w:rsidRPr="00B61E81">
        <w:rPr>
          <w:rFonts w:ascii="Arial" w:hAnsi="Arial" w:cs="Arial"/>
          <w:b/>
          <w:bCs/>
          <w:color w:val="1F3864" w:themeColor="accent5" w:themeShade="80"/>
        </w:rPr>
        <w:t>Personal Protective Equipment</w:t>
      </w:r>
      <w:r w:rsidR="00437CA9" w:rsidRPr="00B61E81">
        <w:rPr>
          <w:rFonts w:ascii="Arial" w:hAnsi="Arial" w:cs="Arial"/>
          <w:b/>
          <w:bCs/>
          <w:color w:val="1F3864" w:themeColor="accent5" w:themeShade="80"/>
        </w:rPr>
        <w:t xml:space="preserve"> (PPE)</w:t>
      </w:r>
      <w:r w:rsidRPr="00B61E81">
        <w:rPr>
          <w:rFonts w:ascii="Arial" w:hAnsi="Arial" w:cs="Arial"/>
          <w:b/>
          <w:bCs/>
          <w:color w:val="1F3864" w:themeColor="accent5" w:themeShade="80"/>
        </w:rPr>
        <w:t>:</w:t>
      </w:r>
      <w:r w:rsidRPr="00B61E81">
        <w:rPr>
          <w:rFonts w:ascii="Arial" w:hAnsi="Arial" w:cs="Arial"/>
          <w:color w:val="1F3864" w:themeColor="accent5" w:themeShade="80"/>
        </w:rPr>
        <w:t xml:space="preserve"> </w:t>
      </w:r>
    </w:p>
    <w:p w14:paraId="6C28345E" w14:textId="63EF3000" w:rsidR="00004316" w:rsidRPr="00B61E81" w:rsidRDefault="00920F1F" w:rsidP="00B61E81">
      <w:pPr>
        <w:pStyle w:val="NoSpacing"/>
        <w:spacing w:line="276" w:lineRule="auto"/>
        <w:rPr>
          <w:rFonts w:ascii="Arial" w:hAnsi="Arial" w:cs="Arial"/>
        </w:rPr>
      </w:pPr>
      <w:r w:rsidRPr="00B61E81">
        <w:rPr>
          <w:rFonts w:ascii="Arial" w:hAnsi="Arial" w:cs="Arial"/>
        </w:rPr>
        <w:t>Lab</w:t>
      </w:r>
      <w:r w:rsidR="00747535">
        <w:rPr>
          <w:rFonts w:ascii="Arial" w:hAnsi="Arial" w:cs="Arial"/>
        </w:rPr>
        <w:t xml:space="preserve"> </w:t>
      </w:r>
      <w:r w:rsidRPr="00B61E81">
        <w:rPr>
          <w:rFonts w:ascii="Arial" w:hAnsi="Arial" w:cs="Arial"/>
        </w:rPr>
        <w:t>coat</w:t>
      </w:r>
      <w:r w:rsidR="005928B3" w:rsidRPr="00B61E81">
        <w:rPr>
          <w:rFonts w:ascii="Arial" w:hAnsi="Arial" w:cs="Arial"/>
        </w:rPr>
        <w:t>,</w:t>
      </w:r>
      <w:r w:rsidR="000A5DE8" w:rsidRPr="00B61E81">
        <w:rPr>
          <w:rFonts w:ascii="Arial" w:hAnsi="Arial" w:cs="Arial"/>
        </w:rPr>
        <w:t xml:space="preserve"> nitrile gloves, chemical resistant apron, chemical resistant sleeves, facemask, Ansell barrier gloves (white).</w:t>
      </w:r>
    </w:p>
    <w:p w14:paraId="38CE1ACA" w14:textId="77777777" w:rsidR="00747535" w:rsidRDefault="00747535" w:rsidP="00747535">
      <w:pPr>
        <w:pStyle w:val="Heading2"/>
        <w:spacing w:before="0" w:line="276" w:lineRule="auto"/>
        <w:rPr>
          <w:rFonts w:ascii="Arial" w:hAnsi="Arial" w:cs="Arial"/>
          <w:b/>
          <w:color w:val="1F3864" w:themeColor="accent5" w:themeShade="80"/>
        </w:rPr>
      </w:pPr>
    </w:p>
    <w:p w14:paraId="3EB151DA" w14:textId="6A1167F5" w:rsidR="00CB5AE0" w:rsidRPr="00B61E81" w:rsidRDefault="00CB5AE0" w:rsidP="00747535">
      <w:pPr>
        <w:pStyle w:val="Heading2"/>
        <w:spacing w:before="0" w:line="276" w:lineRule="auto"/>
        <w:rPr>
          <w:rFonts w:ascii="Arial" w:hAnsi="Arial" w:cs="Arial"/>
          <w:b/>
          <w:color w:val="1F3864" w:themeColor="accent5" w:themeShade="80"/>
        </w:rPr>
      </w:pPr>
      <w:r w:rsidRPr="00B61E81">
        <w:rPr>
          <w:rFonts w:ascii="Arial" w:hAnsi="Arial" w:cs="Arial"/>
          <w:b/>
          <w:color w:val="1F3864" w:themeColor="accent5" w:themeShade="80"/>
        </w:rPr>
        <w:t>Risk Analysis of SOP</w:t>
      </w:r>
      <w:r w:rsidR="007E1772" w:rsidRPr="00B61E81">
        <w:rPr>
          <w:rFonts w:ascii="Arial" w:hAnsi="Arial" w:cs="Arial"/>
          <w:b/>
          <w:color w:val="1F3864" w:themeColor="accent5" w:themeShade="80"/>
        </w:rPr>
        <w:t xml:space="preserve"> and emergency procedures</w:t>
      </w:r>
      <w:r w:rsidR="004A41A5" w:rsidRPr="00B61E81">
        <w:rPr>
          <w:rFonts w:ascii="Arial" w:hAnsi="Arial" w:cs="Arial"/>
          <w:b/>
          <w:color w:val="1F3864" w:themeColor="accent5" w:themeShade="80"/>
        </w:rPr>
        <w:t>:</w:t>
      </w:r>
    </w:p>
    <w:p w14:paraId="339DFD93" w14:textId="16C68F9D" w:rsidR="00CB5AE0" w:rsidRPr="00B61E81" w:rsidRDefault="001258E0" w:rsidP="00B61E81">
      <w:pPr>
        <w:spacing w:after="0" w:line="276" w:lineRule="auto"/>
        <w:rPr>
          <w:rFonts w:ascii="Arial" w:eastAsiaTheme="majorEastAsia" w:hAnsi="Arial" w:cs="Arial"/>
          <w:color w:val="2E74B5" w:themeColor="accent1" w:themeShade="BF"/>
        </w:rPr>
      </w:pPr>
      <w:r>
        <w:rPr>
          <w:rFonts w:ascii="Arial" w:hAnsi="Arial" w:cs="Arial"/>
          <w:color w:val="2E74B5"/>
        </w:rPr>
        <w:t xml:space="preserve">(In addition to </w:t>
      </w:r>
      <w:hyperlink r:id="rId17" w:history="1">
        <w:r>
          <w:rPr>
            <w:rFonts w:ascii="Arial" w:hAnsi="Arial" w:cs="Arial"/>
            <w:color w:val="0000FF"/>
            <w:u w:val="single"/>
          </w:rPr>
          <w:t>Safe Lab Practice</w:t>
        </w:r>
      </w:hyperlink>
      <w:r>
        <w:rPr>
          <w:rFonts w:ascii="Arial" w:hAnsi="Arial" w:cs="Arial"/>
          <w:color w:val="2E74B5"/>
        </w:rPr>
        <w:t>)</w:t>
      </w:r>
    </w:p>
    <w:p w14:paraId="3F7F1E85" w14:textId="1F9AB949" w:rsidR="00E943F6" w:rsidRPr="00B61E81" w:rsidRDefault="00E943F6" w:rsidP="00B61E81">
      <w:pPr>
        <w:pStyle w:val="Heading3"/>
        <w:spacing w:line="276" w:lineRule="auto"/>
        <w:rPr>
          <w:rFonts w:ascii="Arial" w:hAnsi="Arial" w:cs="Arial"/>
          <w:b/>
          <w:color w:val="FF0000"/>
        </w:rPr>
      </w:pPr>
      <w:r w:rsidRPr="00B61E81">
        <w:rPr>
          <w:rFonts w:ascii="Arial" w:hAnsi="Arial" w:cs="Arial"/>
          <w:b/>
          <w:color w:val="FF0000"/>
        </w:rPr>
        <w:lastRenderedPageBreak/>
        <w:t>Always remember to include fire associated risks and control measures where appropriate</w:t>
      </w:r>
    </w:p>
    <w:tbl>
      <w:tblPr>
        <w:tblStyle w:val="TableGrid"/>
        <w:tblW w:w="5000" w:type="pct"/>
        <w:tblLook w:val="04A0" w:firstRow="1" w:lastRow="0" w:firstColumn="1" w:lastColumn="0" w:noHBand="0" w:noVBand="1"/>
      </w:tblPr>
      <w:tblGrid>
        <w:gridCol w:w="1659"/>
        <w:gridCol w:w="1762"/>
        <w:gridCol w:w="4473"/>
        <w:gridCol w:w="1842"/>
      </w:tblGrid>
      <w:tr w:rsidR="00234767" w:rsidRPr="00B61E81" w14:paraId="000F92EA" w14:textId="77777777" w:rsidTr="00004316">
        <w:tc>
          <w:tcPr>
            <w:tcW w:w="852" w:type="pct"/>
            <w:shd w:val="clear" w:color="auto" w:fill="1F3864" w:themeFill="accent5" w:themeFillShade="80"/>
          </w:tcPr>
          <w:p w14:paraId="4F15C106" w14:textId="77777777" w:rsidR="00234767" w:rsidRPr="00B61E81" w:rsidRDefault="00234767" w:rsidP="00B61E81">
            <w:pPr>
              <w:spacing w:line="276" w:lineRule="auto"/>
              <w:jc w:val="center"/>
              <w:rPr>
                <w:rFonts w:ascii="Arial" w:hAnsi="Arial" w:cs="Arial"/>
              </w:rPr>
            </w:pPr>
            <w:r w:rsidRPr="00B61E81">
              <w:rPr>
                <w:rFonts w:ascii="Arial" w:hAnsi="Arial" w:cs="Arial"/>
              </w:rPr>
              <w:t>Hazard</w:t>
            </w:r>
          </w:p>
        </w:tc>
        <w:tc>
          <w:tcPr>
            <w:tcW w:w="905" w:type="pct"/>
            <w:shd w:val="clear" w:color="auto" w:fill="1F3864" w:themeFill="accent5" w:themeFillShade="80"/>
          </w:tcPr>
          <w:p w14:paraId="109AEE1B" w14:textId="77777777" w:rsidR="00234767" w:rsidRPr="00B61E81" w:rsidRDefault="00234767" w:rsidP="00B61E81">
            <w:pPr>
              <w:spacing w:line="276" w:lineRule="auto"/>
              <w:jc w:val="center"/>
              <w:rPr>
                <w:rFonts w:ascii="Arial" w:hAnsi="Arial" w:cs="Arial"/>
              </w:rPr>
            </w:pPr>
            <w:r w:rsidRPr="00B61E81">
              <w:rPr>
                <w:rFonts w:ascii="Arial" w:hAnsi="Arial" w:cs="Arial"/>
              </w:rPr>
              <w:t>Raw risks</w:t>
            </w:r>
          </w:p>
        </w:tc>
        <w:tc>
          <w:tcPr>
            <w:tcW w:w="2297" w:type="pct"/>
            <w:shd w:val="clear" w:color="auto" w:fill="1F3864" w:themeFill="accent5" w:themeFillShade="80"/>
          </w:tcPr>
          <w:p w14:paraId="22AD3D01" w14:textId="77777777" w:rsidR="00234767" w:rsidRPr="00B61E81" w:rsidRDefault="00234767" w:rsidP="00B61E81">
            <w:pPr>
              <w:spacing w:line="276" w:lineRule="auto"/>
              <w:jc w:val="center"/>
              <w:rPr>
                <w:rFonts w:ascii="Arial" w:hAnsi="Arial" w:cs="Arial"/>
              </w:rPr>
            </w:pPr>
            <w:r w:rsidRPr="00B61E81">
              <w:rPr>
                <w:rFonts w:ascii="Arial" w:hAnsi="Arial" w:cs="Arial"/>
              </w:rPr>
              <w:t>Current control measures</w:t>
            </w:r>
          </w:p>
        </w:tc>
        <w:tc>
          <w:tcPr>
            <w:tcW w:w="946" w:type="pct"/>
            <w:shd w:val="clear" w:color="auto" w:fill="1F3864" w:themeFill="accent5" w:themeFillShade="80"/>
          </w:tcPr>
          <w:p w14:paraId="6B0A15DE" w14:textId="77777777" w:rsidR="00234767" w:rsidRPr="00B61E81" w:rsidRDefault="00234767" w:rsidP="00B61E81">
            <w:pPr>
              <w:spacing w:line="276" w:lineRule="auto"/>
              <w:jc w:val="center"/>
              <w:rPr>
                <w:rFonts w:ascii="Arial" w:hAnsi="Arial" w:cs="Arial"/>
              </w:rPr>
            </w:pPr>
            <w:r w:rsidRPr="00B61E81">
              <w:rPr>
                <w:rFonts w:ascii="Arial" w:hAnsi="Arial" w:cs="Arial"/>
              </w:rPr>
              <w:t>Residual risk</w:t>
            </w:r>
          </w:p>
          <w:p w14:paraId="7CF5E2ED" w14:textId="77777777" w:rsidR="00234767" w:rsidRPr="00B61E81" w:rsidRDefault="00234767" w:rsidP="00B61E81">
            <w:pPr>
              <w:spacing w:line="276" w:lineRule="auto"/>
              <w:jc w:val="center"/>
              <w:rPr>
                <w:rFonts w:ascii="Arial" w:hAnsi="Arial" w:cs="Arial"/>
              </w:rPr>
            </w:pPr>
            <w:r w:rsidRPr="00B61E81">
              <w:rPr>
                <w:rFonts w:ascii="Arial" w:hAnsi="Arial" w:cs="Arial"/>
              </w:rPr>
              <w:t>(Low/Med/High)</w:t>
            </w:r>
          </w:p>
        </w:tc>
      </w:tr>
      <w:tr w:rsidR="003E35E8" w:rsidRPr="00B61E81" w14:paraId="673DADA0" w14:textId="77777777" w:rsidTr="00004316">
        <w:tc>
          <w:tcPr>
            <w:tcW w:w="852" w:type="pct"/>
          </w:tcPr>
          <w:p w14:paraId="7BB86504" w14:textId="3EE833A8" w:rsidR="003E35E8" w:rsidRPr="00B61E81" w:rsidRDefault="008D6962" w:rsidP="00B61E81">
            <w:pPr>
              <w:spacing w:line="276" w:lineRule="auto"/>
              <w:jc w:val="both"/>
              <w:rPr>
                <w:rFonts w:ascii="Arial" w:hAnsi="Arial" w:cs="Arial"/>
              </w:rPr>
            </w:pPr>
            <w:r w:rsidRPr="00B61E81">
              <w:rPr>
                <w:rFonts w:ascii="Arial" w:hAnsi="Arial" w:cs="Arial"/>
              </w:rPr>
              <w:t xml:space="preserve">Acid </w:t>
            </w:r>
          </w:p>
        </w:tc>
        <w:tc>
          <w:tcPr>
            <w:tcW w:w="905" w:type="pct"/>
          </w:tcPr>
          <w:p w14:paraId="6C083A05" w14:textId="6D129B35" w:rsidR="003E35E8" w:rsidRPr="00B61E81" w:rsidRDefault="00594652" w:rsidP="00B61E81">
            <w:pPr>
              <w:spacing w:line="276" w:lineRule="auto"/>
              <w:rPr>
                <w:rFonts w:ascii="Arial" w:hAnsi="Arial" w:cs="Arial"/>
              </w:rPr>
            </w:pPr>
            <w:r w:rsidRPr="00B61E81">
              <w:rPr>
                <w:rFonts w:ascii="Arial" w:hAnsi="Arial" w:cs="Arial"/>
              </w:rPr>
              <w:t xml:space="preserve">Spillage: </w:t>
            </w:r>
            <w:r w:rsidR="008D6962" w:rsidRPr="00B61E81">
              <w:rPr>
                <w:rFonts w:ascii="Arial" w:hAnsi="Arial" w:cs="Arial"/>
              </w:rPr>
              <w:t>Respiratory burn, eye and skin burns, property damage</w:t>
            </w:r>
          </w:p>
        </w:tc>
        <w:tc>
          <w:tcPr>
            <w:tcW w:w="2297" w:type="pct"/>
          </w:tcPr>
          <w:p w14:paraId="394E4570" w14:textId="77777777" w:rsidR="00747535" w:rsidRDefault="008D6962" w:rsidP="00747535">
            <w:pPr>
              <w:spacing w:line="276" w:lineRule="auto"/>
              <w:rPr>
                <w:rFonts w:ascii="Arial" w:hAnsi="Arial" w:cs="Arial"/>
              </w:rPr>
            </w:pPr>
            <w:r w:rsidRPr="00B61E81">
              <w:rPr>
                <w:rFonts w:ascii="Arial" w:hAnsi="Arial" w:cs="Arial"/>
              </w:rPr>
              <w:t>Use concentrated acids in</w:t>
            </w:r>
            <w:r w:rsidR="00747535">
              <w:rPr>
                <w:rFonts w:ascii="Arial" w:hAnsi="Arial" w:cs="Arial"/>
              </w:rPr>
              <w:t xml:space="preserve"> a</w:t>
            </w:r>
            <w:r w:rsidRPr="00B61E81">
              <w:rPr>
                <w:rFonts w:ascii="Arial" w:hAnsi="Arial" w:cs="Arial"/>
              </w:rPr>
              <w:t xml:space="preserve"> fume hood. </w:t>
            </w:r>
          </w:p>
          <w:p w14:paraId="01BDBE52" w14:textId="64194A8F" w:rsidR="003E35E8" w:rsidRPr="00B61E81" w:rsidRDefault="008D6962" w:rsidP="00747535">
            <w:pPr>
              <w:spacing w:before="120" w:line="276" w:lineRule="auto"/>
              <w:rPr>
                <w:rFonts w:ascii="Arial" w:hAnsi="Arial" w:cs="Arial"/>
              </w:rPr>
            </w:pPr>
            <w:r w:rsidRPr="00B61E81">
              <w:rPr>
                <w:rFonts w:ascii="Arial" w:hAnsi="Arial" w:cs="Arial"/>
              </w:rPr>
              <w:t>A safety shower and eyewash must be available, accessible and regularly tested when working with corrosive liquids.</w:t>
            </w:r>
          </w:p>
          <w:p w14:paraId="673AF327" w14:textId="77777777" w:rsidR="008D6962" w:rsidRPr="00B61E81" w:rsidRDefault="008D6962" w:rsidP="00747535">
            <w:pPr>
              <w:spacing w:before="120" w:line="276" w:lineRule="auto"/>
              <w:rPr>
                <w:rFonts w:ascii="Arial" w:hAnsi="Arial" w:cs="Arial"/>
              </w:rPr>
            </w:pPr>
            <w:r w:rsidRPr="00B61E81">
              <w:rPr>
                <w:rFonts w:ascii="Arial" w:hAnsi="Arial" w:cs="Arial"/>
              </w:rPr>
              <w:t>Always wear PPE when handling acids.</w:t>
            </w:r>
          </w:p>
          <w:p w14:paraId="2FD7775E" w14:textId="77777777" w:rsidR="00747535" w:rsidRDefault="008D6962" w:rsidP="00747535">
            <w:pPr>
              <w:spacing w:before="120" w:line="276" w:lineRule="auto"/>
              <w:rPr>
                <w:rFonts w:ascii="Arial" w:hAnsi="Arial" w:cs="Arial"/>
              </w:rPr>
            </w:pPr>
            <w:r w:rsidRPr="00B61E81">
              <w:rPr>
                <w:rFonts w:ascii="Arial" w:hAnsi="Arial" w:cs="Arial"/>
              </w:rPr>
              <w:t>Label container with acids and acid solutions, do not leave them unattended.</w:t>
            </w:r>
          </w:p>
          <w:p w14:paraId="0443C787" w14:textId="1C422022" w:rsidR="008D6962" w:rsidRPr="00B61E81" w:rsidRDefault="008D6962" w:rsidP="00747535">
            <w:pPr>
              <w:spacing w:before="120" w:line="276" w:lineRule="auto"/>
              <w:rPr>
                <w:rFonts w:ascii="Arial" w:hAnsi="Arial" w:cs="Arial"/>
              </w:rPr>
            </w:pPr>
            <w:r w:rsidRPr="00B61E81">
              <w:rPr>
                <w:rFonts w:ascii="Arial" w:hAnsi="Arial" w:cs="Arial"/>
              </w:rPr>
              <w:t>Return the stock bottles to the storage cabinets immediately after use.</w:t>
            </w:r>
          </w:p>
        </w:tc>
        <w:tc>
          <w:tcPr>
            <w:tcW w:w="946" w:type="pct"/>
          </w:tcPr>
          <w:p w14:paraId="21C03F00" w14:textId="58FB3349" w:rsidR="003E35E8" w:rsidRPr="00B61E81" w:rsidRDefault="008D6962" w:rsidP="00B61E81">
            <w:pPr>
              <w:spacing w:line="276" w:lineRule="auto"/>
              <w:rPr>
                <w:rFonts w:ascii="Arial" w:hAnsi="Arial" w:cs="Arial"/>
              </w:rPr>
            </w:pPr>
            <w:r w:rsidRPr="00B61E81">
              <w:rPr>
                <w:rFonts w:ascii="Arial" w:hAnsi="Arial" w:cs="Arial"/>
              </w:rPr>
              <w:t>Med</w:t>
            </w:r>
          </w:p>
        </w:tc>
      </w:tr>
      <w:tr w:rsidR="003E35E8" w:rsidRPr="00B61E81" w14:paraId="782B4D8A" w14:textId="77777777" w:rsidTr="00004316">
        <w:tc>
          <w:tcPr>
            <w:tcW w:w="852" w:type="pct"/>
          </w:tcPr>
          <w:p w14:paraId="5A407E44" w14:textId="5B8F152E" w:rsidR="003E35E8" w:rsidRPr="00B61E81" w:rsidRDefault="003E35E8" w:rsidP="00B61E81">
            <w:pPr>
              <w:spacing w:line="276" w:lineRule="auto"/>
              <w:rPr>
                <w:rFonts w:ascii="Arial" w:hAnsi="Arial" w:cs="Arial"/>
              </w:rPr>
            </w:pPr>
            <w:r w:rsidRPr="00B61E81">
              <w:rPr>
                <w:rFonts w:ascii="Arial" w:hAnsi="Arial" w:cs="Arial"/>
              </w:rPr>
              <w:t>Glassware and glass parts</w:t>
            </w:r>
          </w:p>
        </w:tc>
        <w:tc>
          <w:tcPr>
            <w:tcW w:w="905" w:type="pct"/>
          </w:tcPr>
          <w:p w14:paraId="7738E4FF" w14:textId="30CEDBCF" w:rsidR="003E35E8" w:rsidRPr="00B61E81" w:rsidRDefault="003E35E8" w:rsidP="00B61E81">
            <w:pPr>
              <w:spacing w:line="276" w:lineRule="auto"/>
              <w:rPr>
                <w:rFonts w:ascii="Arial" w:hAnsi="Arial" w:cs="Arial"/>
              </w:rPr>
            </w:pPr>
            <w:r w:rsidRPr="00B61E81">
              <w:rPr>
                <w:rFonts w:ascii="Arial" w:hAnsi="Arial" w:cs="Arial"/>
              </w:rPr>
              <w:t xml:space="preserve">Cuts and splinters from broken glass </w:t>
            </w:r>
          </w:p>
        </w:tc>
        <w:tc>
          <w:tcPr>
            <w:tcW w:w="2297" w:type="pct"/>
          </w:tcPr>
          <w:p w14:paraId="5CB5F2DC" w14:textId="1CDA1179" w:rsidR="003E35E8" w:rsidRPr="00B61E81" w:rsidRDefault="003E35E8" w:rsidP="00747535">
            <w:pPr>
              <w:spacing w:line="276" w:lineRule="auto"/>
              <w:rPr>
                <w:rFonts w:ascii="Arial" w:hAnsi="Arial" w:cs="Arial"/>
              </w:rPr>
            </w:pPr>
            <w:r w:rsidRPr="00B61E81">
              <w:rPr>
                <w:rFonts w:ascii="Arial" w:hAnsi="Arial" w:cs="Arial"/>
              </w:rPr>
              <w:t xml:space="preserve">Visually inspect glassware for cracks and other defects before and after use. If glassware </w:t>
            </w:r>
            <w:r w:rsidR="00747535">
              <w:rPr>
                <w:rFonts w:ascii="Arial" w:hAnsi="Arial" w:cs="Arial"/>
              </w:rPr>
              <w:t xml:space="preserve">is </w:t>
            </w:r>
            <w:r w:rsidRPr="00B61E81">
              <w:rPr>
                <w:rFonts w:ascii="Arial" w:hAnsi="Arial" w:cs="Arial"/>
              </w:rPr>
              <w:t>damaged</w:t>
            </w:r>
            <w:r w:rsidR="00747535">
              <w:rPr>
                <w:rFonts w:ascii="Arial" w:hAnsi="Arial" w:cs="Arial"/>
              </w:rPr>
              <w:t>,</w:t>
            </w:r>
            <w:r w:rsidRPr="00B61E81">
              <w:rPr>
                <w:rFonts w:ascii="Arial" w:hAnsi="Arial" w:cs="Arial"/>
              </w:rPr>
              <w:t xml:space="preserve"> arrange for repair or dispose of.</w:t>
            </w:r>
          </w:p>
        </w:tc>
        <w:tc>
          <w:tcPr>
            <w:tcW w:w="946" w:type="pct"/>
          </w:tcPr>
          <w:p w14:paraId="4B32D53C" w14:textId="6D0BBD79" w:rsidR="003E35E8" w:rsidRPr="00B61E81" w:rsidRDefault="003E35E8" w:rsidP="00B61E81">
            <w:pPr>
              <w:spacing w:line="276" w:lineRule="auto"/>
              <w:rPr>
                <w:rFonts w:ascii="Arial" w:hAnsi="Arial" w:cs="Arial"/>
              </w:rPr>
            </w:pPr>
            <w:r w:rsidRPr="00B61E81">
              <w:rPr>
                <w:rFonts w:ascii="Arial" w:hAnsi="Arial" w:cs="Arial"/>
              </w:rPr>
              <w:t>Low</w:t>
            </w:r>
          </w:p>
        </w:tc>
      </w:tr>
      <w:tr w:rsidR="00594652" w:rsidRPr="00B61E81" w14:paraId="11731065" w14:textId="77777777" w:rsidTr="00004316">
        <w:tc>
          <w:tcPr>
            <w:tcW w:w="852" w:type="pct"/>
          </w:tcPr>
          <w:p w14:paraId="77275EA6" w14:textId="264B46AF" w:rsidR="00594652" w:rsidRPr="00B61E81" w:rsidRDefault="003E3D23" w:rsidP="00B61E81">
            <w:pPr>
              <w:spacing w:line="276" w:lineRule="auto"/>
              <w:rPr>
                <w:rFonts w:ascii="Arial" w:hAnsi="Arial" w:cs="Arial"/>
              </w:rPr>
            </w:pPr>
            <w:r w:rsidRPr="00B61E81">
              <w:rPr>
                <w:rFonts w:ascii="Arial" w:hAnsi="Arial" w:cs="Arial"/>
              </w:rPr>
              <w:t>Nochromix powder</w:t>
            </w:r>
          </w:p>
        </w:tc>
        <w:tc>
          <w:tcPr>
            <w:tcW w:w="905" w:type="pct"/>
          </w:tcPr>
          <w:p w14:paraId="3C671040" w14:textId="269CCA5D" w:rsidR="00594652" w:rsidRPr="00B61E81" w:rsidRDefault="003E3D23" w:rsidP="00B61E81">
            <w:pPr>
              <w:spacing w:line="276" w:lineRule="auto"/>
              <w:rPr>
                <w:rFonts w:ascii="Arial" w:hAnsi="Arial" w:cs="Arial"/>
              </w:rPr>
            </w:pPr>
            <w:r w:rsidRPr="00B61E81">
              <w:rPr>
                <w:rFonts w:ascii="Arial" w:hAnsi="Arial" w:cs="Arial"/>
              </w:rPr>
              <w:t>Inhalation, skin and eye burns</w:t>
            </w:r>
            <w:r w:rsidR="00594652" w:rsidRPr="00B61E81">
              <w:rPr>
                <w:rFonts w:ascii="Arial" w:hAnsi="Arial" w:cs="Arial"/>
              </w:rPr>
              <w:t xml:space="preserve"> </w:t>
            </w:r>
          </w:p>
        </w:tc>
        <w:tc>
          <w:tcPr>
            <w:tcW w:w="2297" w:type="pct"/>
          </w:tcPr>
          <w:p w14:paraId="607CF486" w14:textId="77777777" w:rsidR="00747535" w:rsidRDefault="003E3D23" w:rsidP="00747535">
            <w:pPr>
              <w:spacing w:line="276" w:lineRule="auto"/>
              <w:rPr>
                <w:rFonts w:ascii="Arial" w:hAnsi="Arial" w:cs="Arial"/>
              </w:rPr>
            </w:pPr>
            <w:r w:rsidRPr="00B61E81">
              <w:rPr>
                <w:rFonts w:ascii="Arial" w:hAnsi="Arial" w:cs="Arial"/>
              </w:rPr>
              <w:t>Prepare bath in well ventilated area or for small volumes – inside the fume</w:t>
            </w:r>
            <w:r w:rsidR="00747535">
              <w:rPr>
                <w:rFonts w:ascii="Arial" w:hAnsi="Arial" w:cs="Arial"/>
              </w:rPr>
              <w:t xml:space="preserve"> </w:t>
            </w:r>
            <w:r w:rsidRPr="00B61E81">
              <w:rPr>
                <w:rFonts w:ascii="Arial" w:hAnsi="Arial" w:cs="Arial"/>
              </w:rPr>
              <w:t xml:space="preserve">hood. </w:t>
            </w:r>
          </w:p>
          <w:p w14:paraId="56EF35A6" w14:textId="77777777" w:rsidR="00747535" w:rsidRDefault="00747535" w:rsidP="00747535">
            <w:pPr>
              <w:spacing w:before="120" w:line="276" w:lineRule="auto"/>
              <w:rPr>
                <w:rFonts w:ascii="Arial" w:hAnsi="Arial" w:cs="Arial"/>
              </w:rPr>
            </w:pPr>
            <w:r>
              <w:rPr>
                <w:rFonts w:ascii="Arial" w:hAnsi="Arial" w:cs="Arial"/>
              </w:rPr>
              <w:t>W</w:t>
            </w:r>
            <w:r w:rsidR="003E3D23" w:rsidRPr="00B61E81">
              <w:rPr>
                <w:rFonts w:ascii="Arial" w:hAnsi="Arial" w:cs="Arial"/>
              </w:rPr>
              <w:t xml:space="preserve">ear full PPE. </w:t>
            </w:r>
          </w:p>
          <w:p w14:paraId="58E72A29" w14:textId="692BF8A8" w:rsidR="00594652" w:rsidRPr="00B61E81" w:rsidRDefault="003E3D23" w:rsidP="00747535">
            <w:pPr>
              <w:spacing w:before="120" w:line="276" w:lineRule="auto"/>
              <w:rPr>
                <w:rFonts w:ascii="Arial" w:hAnsi="Arial" w:cs="Arial"/>
              </w:rPr>
            </w:pPr>
            <w:r w:rsidRPr="00B61E81">
              <w:rPr>
                <w:rFonts w:ascii="Arial" w:hAnsi="Arial" w:cs="Arial"/>
              </w:rPr>
              <w:t>Immediately clean up spillages using the local spill kit.</w:t>
            </w:r>
          </w:p>
        </w:tc>
        <w:tc>
          <w:tcPr>
            <w:tcW w:w="946" w:type="pct"/>
          </w:tcPr>
          <w:p w14:paraId="3749489A" w14:textId="243CFD20" w:rsidR="00594652" w:rsidRPr="00B61E81" w:rsidRDefault="00594652" w:rsidP="00B61E81">
            <w:pPr>
              <w:spacing w:line="276" w:lineRule="auto"/>
              <w:rPr>
                <w:rFonts w:ascii="Arial" w:hAnsi="Arial" w:cs="Arial"/>
              </w:rPr>
            </w:pPr>
            <w:r w:rsidRPr="00B61E81">
              <w:rPr>
                <w:rFonts w:ascii="Arial" w:hAnsi="Arial" w:cs="Arial"/>
              </w:rPr>
              <w:t>Low</w:t>
            </w:r>
          </w:p>
        </w:tc>
      </w:tr>
    </w:tbl>
    <w:p w14:paraId="2FF0C462" w14:textId="45315B6E" w:rsidR="00CB5AE0" w:rsidRPr="00B61E81" w:rsidRDefault="00CB5AE0" w:rsidP="00B61E81">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B61E81" w14:paraId="2791F37F" w14:textId="77777777" w:rsidTr="00735225">
        <w:trPr>
          <w:trHeight w:val="237"/>
        </w:trPr>
        <w:tc>
          <w:tcPr>
            <w:tcW w:w="3771" w:type="pct"/>
            <w:shd w:val="clear" w:color="auto" w:fill="1F3864" w:themeFill="accent5" w:themeFillShade="80"/>
          </w:tcPr>
          <w:p w14:paraId="27999BDF" w14:textId="77777777" w:rsidR="004A41A5" w:rsidRPr="00B61E81" w:rsidRDefault="004A41A5" w:rsidP="00B61E81">
            <w:pPr>
              <w:spacing w:line="276" w:lineRule="auto"/>
              <w:rPr>
                <w:rFonts w:ascii="Arial" w:hAnsi="Arial" w:cs="Arial"/>
                <w:b/>
              </w:rPr>
            </w:pPr>
            <w:r w:rsidRPr="00B61E81">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B61E81" w:rsidRDefault="00735225" w:rsidP="00B61E81">
            <w:pPr>
              <w:spacing w:line="276" w:lineRule="auto"/>
              <w:rPr>
                <w:rFonts w:ascii="Arial" w:hAnsi="Arial" w:cs="Arial"/>
                <w:b/>
              </w:rPr>
            </w:pPr>
            <w:r w:rsidRPr="00B61E81">
              <w:rPr>
                <w:rFonts w:ascii="Arial" w:hAnsi="Arial" w:cs="Arial"/>
                <w:b/>
              </w:rPr>
              <w:t>Implementation date</w:t>
            </w:r>
          </w:p>
        </w:tc>
      </w:tr>
      <w:tr w:rsidR="004A41A5" w:rsidRPr="00B61E81" w14:paraId="52CDB267" w14:textId="77777777" w:rsidTr="00004316">
        <w:trPr>
          <w:trHeight w:val="420"/>
        </w:trPr>
        <w:tc>
          <w:tcPr>
            <w:tcW w:w="3771" w:type="pct"/>
            <w:shd w:val="clear" w:color="auto" w:fill="FFFFFF" w:themeFill="background1"/>
          </w:tcPr>
          <w:p w14:paraId="6B2CB3D4" w14:textId="2C93E28D" w:rsidR="00822CC3" w:rsidRPr="00B61E81" w:rsidRDefault="00822CC3" w:rsidP="00B61E81">
            <w:pPr>
              <w:pStyle w:val="Default"/>
              <w:spacing w:line="276" w:lineRule="auto"/>
              <w:jc w:val="both"/>
              <w:rPr>
                <w:rFonts w:ascii="Arial" w:hAnsi="Arial" w:cs="Arial"/>
              </w:rPr>
            </w:pPr>
          </w:p>
        </w:tc>
        <w:tc>
          <w:tcPr>
            <w:tcW w:w="1229" w:type="pct"/>
            <w:shd w:val="clear" w:color="auto" w:fill="FFFFFF" w:themeFill="background1"/>
          </w:tcPr>
          <w:p w14:paraId="2CFBCBFF" w14:textId="749C55C8" w:rsidR="004A41A5" w:rsidRPr="00B61E81" w:rsidRDefault="004A41A5" w:rsidP="00B61E81">
            <w:pPr>
              <w:spacing w:line="276" w:lineRule="auto"/>
              <w:rPr>
                <w:rFonts w:ascii="Arial" w:hAnsi="Arial" w:cs="Arial"/>
                <w:b/>
              </w:rPr>
            </w:pPr>
          </w:p>
        </w:tc>
      </w:tr>
    </w:tbl>
    <w:p w14:paraId="61A1B2C4" w14:textId="77777777" w:rsidR="00262953" w:rsidRPr="00B61E81" w:rsidRDefault="00262953" w:rsidP="00B61E81">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B61E81" w14:paraId="14F1E665" w14:textId="77777777" w:rsidTr="00F61596">
        <w:trPr>
          <w:trHeight w:val="303"/>
        </w:trPr>
        <w:tc>
          <w:tcPr>
            <w:tcW w:w="5000" w:type="pct"/>
            <w:gridSpan w:val="2"/>
            <w:shd w:val="clear" w:color="auto" w:fill="1F3864" w:themeFill="accent5" w:themeFillShade="80"/>
          </w:tcPr>
          <w:p w14:paraId="1353E7D7" w14:textId="77777777" w:rsidR="00262953" w:rsidRPr="00B61E81" w:rsidRDefault="00262953" w:rsidP="00B61E81">
            <w:pPr>
              <w:spacing w:line="276" w:lineRule="auto"/>
              <w:rPr>
                <w:rFonts w:ascii="Arial" w:hAnsi="Arial" w:cs="Arial"/>
                <w:b/>
              </w:rPr>
            </w:pPr>
            <w:r w:rsidRPr="00B61E81">
              <w:rPr>
                <w:rFonts w:ascii="Arial" w:hAnsi="Arial" w:cs="Arial"/>
                <w:b/>
              </w:rPr>
              <w:t>Who may be harmed</w:t>
            </w:r>
          </w:p>
        </w:tc>
      </w:tr>
      <w:tr w:rsidR="00262953" w:rsidRPr="00B61E81" w14:paraId="3F3FEF4B" w14:textId="77777777" w:rsidTr="00F61596">
        <w:trPr>
          <w:trHeight w:val="303"/>
        </w:trPr>
        <w:tc>
          <w:tcPr>
            <w:tcW w:w="2356" w:type="pct"/>
            <w:shd w:val="clear" w:color="auto" w:fill="auto"/>
          </w:tcPr>
          <w:p w14:paraId="1F206884" w14:textId="320DD390" w:rsidR="00262953" w:rsidRPr="00B61E81" w:rsidRDefault="00262953" w:rsidP="00B61E81">
            <w:pPr>
              <w:spacing w:line="276" w:lineRule="auto"/>
              <w:rPr>
                <w:rFonts w:ascii="Arial" w:hAnsi="Arial" w:cs="Arial"/>
              </w:rPr>
            </w:pPr>
            <w:r w:rsidRPr="00B61E81">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B61E81">
                  <w:rPr>
                    <w:rFonts w:ascii="Segoe UI Symbol" w:eastAsia="MS Gothic" w:hAnsi="Segoe UI Symbol" w:cs="Segoe UI Symbol"/>
                  </w:rPr>
                  <w:t>☒</w:t>
                </w:r>
              </w:sdtContent>
            </w:sdt>
          </w:p>
        </w:tc>
        <w:tc>
          <w:tcPr>
            <w:tcW w:w="2644" w:type="pct"/>
            <w:shd w:val="clear" w:color="auto" w:fill="auto"/>
          </w:tcPr>
          <w:p w14:paraId="39564FCB" w14:textId="7F14C729" w:rsidR="00262953" w:rsidRPr="00B61E81" w:rsidRDefault="00262953" w:rsidP="00B61E81">
            <w:pPr>
              <w:spacing w:line="276" w:lineRule="auto"/>
              <w:rPr>
                <w:rFonts w:ascii="Arial" w:hAnsi="Arial" w:cs="Arial"/>
              </w:rPr>
            </w:pPr>
            <w:r w:rsidRPr="00B61E81">
              <w:rPr>
                <w:rFonts w:ascii="Arial" w:hAnsi="Arial" w:cs="Arial"/>
              </w:rPr>
              <w:t xml:space="preserve">Cleaners / Engineers                  </w:t>
            </w:r>
            <w:sdt>
              <w:sdtPr>
                <w:rPr>
                  <w:rFonts w:ascii="Arial" w:hAnsi="Arial" w:cs="Arial"/>
                </w:rPr>
                <w:id w:val="-1896968455"/>
                <w14:checkbox>
                  <w14:checked w14:val="1"/>
                  <w14:checkedState w14:val="2612" w14:font="MS Gothic"/>
                  <w14:uncheckedState w14:val="2610" w14:font="MS Gothic"/>
                </w14:checkbox>
              </w:sdtPr>
              <w:sdtEndPr/>
              <w:sdtContent>
                <w:r w:rsidR="00E44D1C" w:rsidRPr="00B61E81">
                  <w:rPr>
                    <w:rFonts w:ascii="Segoe UI Symbol" w:eastAsia="MS Gothic" w:hAnsi="Segoe UI Symbol" w:cs="Segoe UI Symbol"/>
                  </w:rPr>
                  <w:t>☒</w:t>
                </w:r>
              </w:sdtContent>
            </w:sdt>
          </w:p>
        </w:tc>
      </w:tr>
      <w:tr w:rsidR="00262953" w:rsidRPr="00B61E81" w14:paraId="5F4D6D63" w14:textId="77777777" w:rsidTr="00F61596">
        <w:trPr>
          <w:trHeight w:val="303"/>
        </w:trPr>
        <w:tc>
          <w:tcPr>
            <w:tcW w:w="2356" w:type="pct"/>
            <w:shd w:val="clear" w:color="auto" w:fill="auto"/>
          </w:tcPr>
          <w:p w14:paraId="12CBF434" w14:textId="4C500FFD" w:rsidR="00262953" w:rsidRPr="00B61E81" w:rsidRDefault="00262953" w:rsidP="00B61E81">
            <w:pPr>
              <w:spacing w:line="276" w:lineRule="auto"/>
              <w:rPr>
                <w:rFonts w:ascii="Arial" w:hAnsi="Arial" w:cs="Arial"/>
              </w:rPr>
            </w:pPr>
            <w:r w:rsidRPr="00B61E81">
              <w:rPr>
                <w:rFonts w:ascii="Arial" w:hAnsi="Arial" w:cs="Arial"/>
              </w:rPr>
              <w:t xml:space="preserve">Supporting staff                    </w:t>
            </w:r>
            <w:sdt>
              <w:sdtPr>
                <w:rPr>
                  <w:rFonts w:ascii="Arial" w:hAnsi="Arial" w:cs="Arial"/>
                </w:rPr>
                <w:id w:val="-289363903"/>
                <w14:checkbox>
                  <w14:checked w14:val="1"/>
                  <w14:checkedState w14:val="2612" w14:font="MS Gothic"/>
                  <w14:uncheckedState w14:val="2610" w14:font="MS Gothic"/>
                </w14:checkbox>
              </w:sdtPr>
              <w:sdtEndPr/>
              <w:sdtContent>
                <w:r w:rsidR="00F14183" w:rsidRPr="00B61E81">
                  <w:rPr>
                    <w:rFonts w:ascii="Segoe UI Symbol" w:eastAsia="MS Gothic" w:hAnsi="Segoe UI Symbol" w:cs="Segoe UI Symbol"/>
                  </w:rPr>
                  <w:t>☒</w:t>
                </w:r>
              </w:sdtContent>
            </w:sdt>
          </w:p>
        </w:tc>
        <w:tc>
          <w:tcPr>
            <w:tcW w:w="2644" w:type="pct"/>
            <w:shd w:val="clear" w:color="auto" w:fill="auto"/>
          </w:tcPr>
          <w:p w14:paraId="35642E35" w14:textId="0CC88AB4" w:rsidR="00262953" w:rsidRPr="00B61E81" w:rsidRDefault="00262953" w:rsidP="00B61E81">
            <w:pPr>
              <w:spacing w:line="276" w:lineRule="auto"/>
              <w:rPr>
                <w:rFonts w:ascii="Arial" w:hAnsi="Arial" w:cs="Arial"/>
              </w:rPr>
            </w:pPr>
            <w:r w:rsidRPr="00B61E81">
              <w:rPr>
                <w:rFonts w:ascii="Arial" w:hAnsi="Arial" w:cs="Arial"/>
              </w:rPr>
              <w:t>Others</w:t>
            </w:r>
            <w:r w:rsidR="004A41A5" w:rsidRPr="00B61E81">
              <w:rPr>
                <w:rFonts w:ascii="Arial" w:hAnsi="Arial" w:cs="Arial"/>
              </w:rPr>
              <w:t xml:space="preserve"> (specify): </w:t>
            </w:r>
            <w:r w:rsidRPr="00B61E81">
              <w:rPr>
                <w:rFonts w:ascii="Arial" w:hAnsi="Arial" w:cs="Arial"/>
              </w:rPr>
              <w:t xml:space="preserve">                                       </w:t>
            </w:r>
          </w:p>
        </w:tc>
      </w:tr>
    </w:tbl>
    <w:p w14:paraId="386A4967" w14:textId="77777777" w:rsidR="00262953" w:rsidRPr="00B61E81" w:rsidRDefault="00262953" w:rsidP="00B61E81">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B61E81" w14:paraId="4C4807CC" w14:textId="77777777" w:rsidTr="00985A0C">
        <w:trPr>
          <w:trHeight w:val="303"/>
        </w:trPr>
        <w:tc>
          <w:tcPr>
            <w:tcW w:w="5000" w:type="pct"/>
            <w:shd w:val="clear" w:color="auto" w:fill="1F3864" w:themeFill="accent5" w:themeFillShade="80"/>
          </w:tcPr>
          <w:p w14:paraId="334DD744" w14:textId="77777777" w:rsidR="00985A0C" w:rsidRPr="00B61E81" w:rsidRDefault="00985A0C" w:rsidP="00B61E81">
            <w:pPr>
              <w:spacing w:line="276" w:lineRule="auto"/>
              <w:rPr>
                <w:rFonts w:ascii="Arial" w:hAnsi="Arial" w:cs="Arial"/>
              </w:rPr>
            </w:pPr>
            <w:r w:rsidRPr="00B61E81">
              <w:rPr>
                <w:rFonts w:ascii="Arial" w:hAnsi="Arial" w:cs="Arial"/>
                <w:b/>
              </w:rPr>
              <w:t>Emergency procedures</w:t>
            </w:r>
            <w:r w:rsidRPr="00B61E81">
              <w:rPr>
                <w:rFonts w:ascii="Arial" w:hAnsi="Arial" w:cs="Arial"/>
              </w:rPr>
              <w:t xml:space="preserve"> – describe the response(s) required by the user and lab members</w:t>
            </w:r>
          </w:p>
        </w:tc>
      </w:tr>
      <w:tr w:rsidR="00985A0C" w:rsidRPr="00B61E81" w14:paraId="75262A95" w14:textId="77777777" w:rsidTr="00985A0C">
        <w:trPr>
          <w:trHeight w:val="303"/>
        </w:trPr>
        <w:tc>
          <w:tcPr>
            <w:tcW w:w="5000" w:type="pct"/>
            <w:shd w:val="clear" w:color="auto" w:fill="auto"/>
          </w:tcPr>
          <w:p w14:paraId="351346A9" w14:textId="31E9FB5F" w:rsidR="008D6962" w:rsidRDefault="008D6962" w:rsidP="00B61E81">
            <w:pPr>
              <w:pStyle w:val="NoSpacing"/>
              <w:spacing w:line="276" w:lineRule="auto"/>
              <w:jc w:val="both"/>
              <w:rPr>
                <w:rFonts w:ascii="Arial" w:hAnsi="Arial" w:cs="Arial"/>
              </w:rPr>
            </w:pPr>
            <w:r w:rsidRPr="00B61E81">
              <w:rPr>
                <w:rFonts w:ascii="Arial" w:hAnsi="Arial" w:cs="Arial"/>
                <w:b/>
              </w:rPr>
              <w:t>Skin exposure:</w:t>
            </w:r>
            <w:r w:rsidRPr="00B61E81">
              <w:rPr>
                <w:rFonts w:ascii="Arial" w:hAnsi="Arial" w:cs="Arial"/>
              </w:rPr>
              <w:t xml:space="preserve"> Rinse affected skin with plenty of water for at least 15 minutes while removing contaminated clothing and shoes. Seek medical attention.</w:t>
            </w:r>
          </w:p>
          <w:p w14:paraId="785D2BB9" w14:textId="77777777" w:rsidR="00747535" w:rsidRPr="00B61E81" w:rsidRDefault="00747535" w:rsidP="00B61E81">
            <w:pPr>
              <w:pStyle w:val="NoSpacing"/>
              <w:spacing w:line="276" w:lineRule="auto"/>
              <w:jc w:val="both"/>
              <w:rPr>
                <w:rFonts w:ascii="Arial" w:hAnsi="Arial" w:cs="Arial"/>
              </w:rPr>
            </w:pPr>
          </w:p>
          <w:p w14:paraId="3F8A8FD8" w14:textId="29634B99" w:rsidR="008D6962" w:rsidRDefault="008D6962" w:rsidP="00B61E81">
            <w:pPr>
              <w:pStyle w:val="NoSpacing"/>
              <w:spacing w:line="276" w:lineRule="auto"/>
              <w:jc w:val="both"/>
              <w:rPr>
                <w:rFonts w:ascii="Arial" w:hAnsi="Arial" w:cs="Arial"/>
              </w:rPr>
            </w:pPr>
            <w:r w:rsidRPr="00B61E81">
              <w:rPr>
                <w:rFonts w:ascii="Arial" w:hAnsi="Arial" w:cs="Arial"/>
                <w:b/>
              </w:rPr>
              <w:t>Eye exposure:</w:t>
            </w:r>
            <w:r w:rsidRPr="00B61E81">
              <w:rPr>
                <w:rFonts w:ascii="Arial" w:hAnsi="Arial" w:cs="Arial"/>
              </w:rPr>
              <w:t xml:space="preserve"> Splashes may cause tissue destruction. Wash eyes for at least 15 minutes in eye/face wash, lifting the upper and lower eyelids occasionally (ask for assistance). Seek medical attention immediately.</w:t>
            </w:r>
          </w:p>
          <w:p w14:paraId="6157FBEE" w14:textId="77777777" w:rsidR="00747535" w:rsidRPr="00B61E81" w:rsidRDefault="00747535" w:rsidP="00B61E81">
            <w:pPr>
              <w:pStyle w:val="NoSpacing"/>
              <w:spacing w:line="276" w:lineRule="auto"/>
              <w:jc w:val="both"/>
              <w:rPr>
                <w:rFonts w:ascii="Arial" w:hAnsi="Arial" w:cs="Arial"/>
              </w:rPr>
            </w:pPr>
          </w:p>
          <w:p w14:paraId="41BD3220" w14:textId="6C2920DC" w:rsidR="008D6962" w:rsidRPr="00B61E81" w:rsidRDefault="008D6962" w:rsidP="00B61E81">
            <w:pPr>
              <w:pStyle w:val="NoSpacing"/>
              <w:spacing w:line="276" w:lineRule="auto"/>
              <w:jc w:val="both"/>
              <w:rPr>
                <w:rFonts w:ascii="Arial" w:hAnsi="Arial" w:cs="Arial"/>
              </w:rPr>
            </w:pPr>
            <w:r w:rsidRPr="00B61E81">
              <w:rPr>
                <w:rFonts w:ascii="Arial" w:hAnsi="Arial" w:cs="Arial"/>
                <w:b/>
              </w:rPr>
              <w:t>Small spills:</w:t>
            </w:r>
            <w:r w:rsidRPr="00B61E81">
              <w:rPr>
                <w:rFonts w:ascii="Arial" w:hAnsi="Arial" w:cs="Arial"/>
              </w:rPr>
              <w:t xml:space="preserve"> Do not attempt clean up if you feel unsure of your ability to do so or if you perceive the risk to be greater than normal laboratory operations. Cover spill with sodium carbonate or bicarbonate (or relevant absorbent such as Trivorex). When reaction stops, pickup with damp sponge or paper towels (wearing PPE). </w:t>
            </w:r>
            <w:r w:rsidR="003E3D23" w:rsidRPr="00B61E81">
              <w:rPr>
                <w:rFonts w:ascii="Arial" w:hAnsi="Arial" w:cs="Arial"/>
              </w:rPr>
              <w:t xml:space="preserve">Rinse the affected area with water. </w:t>
            </w:r>
            <w:r w:rsidRPr="00B61E81">
              <w:rPr>
                <w:rFonts w:ascii="Arial" w:hAnsi="Arial" w:cs="Arial"/>
              </w:rPr>
              <w:t xml:space="preserve">Test liquid with pH paper. </w:t>
            </w:r>
          </w:p>
          <w:p w14:paraId="6A6E0671" w14:textId="449358A2" w:rsidR="00263ED9" w:rsidRDefault="008D6962" w:rsidP="00B61E81">
            <w:pPr>
              <w:pStyle w:val="NoSpacing"/>
              <w:spacing w:line="276" w:lineRule="auto"/>
              <w:jc w:val="both"/>
              <w:rPr>
                <w:rFonts w:ascii="Arial" w:hAnsi="Arial" w:cs="Arial"/>
              </w:rPr>
            </w:pPr>
            <w:r w:rsidRPr="00B61E81">
              <w:rPr>
                <w:rFonts w:ascii="Arial" w:hAnsi="Arial" w:cs="Arial"/>
                <w:b/>
              </w:rPr>
              <w:lastRenderedPageBreak/>
              <w:t>Large Spills:</w:t>
            </w:r>
            <w:r w:rsidRPr="00B61E81">
              <w:rPr>
                <w:rFonts w:ascii="Arial" w:hAnsi="Arial" w:cs="Arial"/>
              </w:rPr>
              <w:t xml:space="preserve"> Notify others in area of spill. Turn off ignition sources in area. Evacuate area and </w:t>
            </w:r>
            <w:r w:rsidR="003A38CE">
              <w:rPr>
                <w:rFonts w:ascii="Arial" w:hAnsi="Arial" w:cs="Arial"/>
              </w:rPr>
              <w:t>do not allow entry to the area.</w:t>
            </w:r>
            <w:r w:rsidR="003A38CE" w:rsidRPr="003E1E9F">
              <w:rPr>
                <w:rFonts w:ascii="Arial" w:hAnsi="Arial" w:cs="Arial"/>
              </w:rPr>
              <w:t xml:space="preserve"> </w:t>
            </w:r>
            <w:r w:rsidR="003A38CE">
              <w:rPr>
                <w:rFonts w:ascii="Arial" w:hAnsi="Arial" w:cs="Arial"/>
              </w:rPr>
              <w:t>C</w:t>
            </w:r>
            <w:r w:rsidR="003A38CE" w:rsidRPr="003E1E9F">
              <w:rPr>
                <w:rFonts w:ascii="Arial" w:hAnsi="Arial" w:cs="Arial"/>
              </w:rPr>
              <w:t xml:space="preserve">ontact </w:t>
            </w:r>
            <w:r w:rsidR="003A38CE">
              <w:rPr>
                <w:rFonts w:ascii="Arial" w:hAnsi="Arial" w:cs="Arial"/>
              </w:rPr>
              <w:t>FoNS Safety team</w:t>
            </w:r>
            <w:r w:rsidR="001258E0">
              <w:rPr>
                <w:rFonts w:ascii="Arial" w:hAnsi="Arial" w:cs="Arial"/>
              </w:rPr>
              <w:t xml:space="preserve"> (07872850018 or 07566950899)</w:t>
            </w:r>
            <w:r w:rsidR="003A38CE" w:rsidRPr="003E1E9F">
              <w:rPr>
                <w:rFonts w:ascii="Arial" w:hAnsi="Arial" w:cs="Arial"/>
              </w:rPr>
              <w:t xml:space="preserve">. </w:t>
            </w:r>
            <w:r w:rsidR="003A38CE">
              <w:rPr>
                <w:rFonts w:ascii="Arial" w:hAnsi="Arial" w:cs="Arial"/>
              </w:rPr>
              <w:t>Respiratory protection required for clean-up. The procedure will be risk assessed in conjunction with the Department and external contractors prior to commencing</w:t>
            </w:r>
            <w:r w:rsidR="003A38CE" w:rsidRPr="003E1E9F">
              <w:rPr>
                <w:rFonts w:ascii="Arial" w:hAnsi="Arial" w:cs="Arial"/>
              </w:rPr>
              <w:t>.</w:t>
            </w:r>
          </w:p>
          <w:p w14:paraId="0FB14790" w14:textId="77777777" w:rsidR="00F47488" w:rsidRPr="00B61E81" w:rsidRDefault="00F47488" w:rsidP="00B61E81">
            <w:pPr>
              <w:pStyle w:val="NoSpacing"/>
              <w:spacing w:line="276" w:lineRule="auto"/>
              <w:jc w:val="both"/>
              <w:rPr>
                <w:rFonts w:ascii="Arial" w:hAnsi="Arial" w:cs="Arial"/>
              </w:rPr>
            </w:pPr>
          </w:p>
          <w:p w14:paraId="25C7FBB1" w14:textId="43B2E5A2" w:rsidR="00985A0C" w:rsidRPr="00B61E81" w:rsidRDefault="00985A0C" w:rsidP="00B61E81">
            <w:pPr>
              <w:pStyle w:val="NoSpacing"/>
              <w:spacing w:line="276" w:lineRule="auto"/>
              <w:jc w:val="both"/>
              <w:rPr>
                <w:rFonts w:ascii="Arial" w:hAnsi="Arial" w:cs="Arial"/>
              </w:rPr>
            </w:pPr>
            <w:r w:rsidRPr="00B61E81">
              <w:rPr>
                <w:rFonts w:ascii="Arial" w:hAnsi="Arial" w:cs="Arial"/>
              </w:rPr>
              <w:t xml:space="preserve">Clear up </w:t>
            </w:r>
            <w:r w:rsidRPr="00B61E81">
              <w:rPr>
                <w:rFonts w:ascii="Arial" w:hAnsi="Arial" w:cs="Arial"/>
                <w:b/>
              </w:rPr>
              <w:t>broken glass</w:t>
            </w:r>
            <w:r w:rsidRPr="00B61E81">
              <w:rPr>
                <w:rFonts w:ascii="Arial" w:hAnsi="Arial" w:cs="Arial"/>
              </w:rPr>
              <w:t xml:space="preserve"> using dustpan and brush, tweezers or other suitable equipment to prevent exposure to the glass then place into the appropriate waste bin (clean or contaminated glassware).</w:t>
            </w:r>
          </w:p>
          <w:p w14:paraId="1B7FBE2D" w14:textId="77777777" w:rsidR="00471A77" w:rsidRDefault="00985A0C" w:rsidP="00B61E81">
            <w:pPr>
              <w:spacing w:line="276" w:lineRule="auto"/>
              <w:jc w:val="both"/>
              <w:rPr>
                <w:rFonts w:ascii="Arial" w:hAnsi="Arial" w:cs="Arial"/>
              </w:rPr>
            </w:pPr>
            <w:r w:rsidRPr="00B61E81">
              <w:rPr>
                <w:rFonts w:ascii="Arial" w:hAnsi="Arial" w:cs="Arial"/>
              </w:rPr>
              <w:t xml:space="preserve">If anyone is injured while using the equipment contact first aider. </w:t>
            </w:r>
          </w:p>
          <w:p w14:paraId="7EEA906C" w14:textId="77777777" w:rsidR="00471A77" w:rsidRDefault="00471A77" w:rsidP="00B61E81">
            <w:pPr>
              <w:spacing w:line="276" w:lineRule="auto"/>
              <w:jc w:val="both"/>
              <w:rPr>
                <w:rFonts w:ascii="Arial" w:hAnsi="Arial" w:cs="Arial"/>
              </w:rPr>
            </w:pPr>
          </w:p>
          <w:p w14:paraId="0DDCD66F" w14:textId="40BBCA91" w:rsidR="00471A77" w:rsidRDefault="001258E0" w:rsidP="00B61E81">
            <w:pPr>
              <w:spacing w:line="276" w:lineRule="auto"/>
              <w:jc w:val="both"/>
              <w:rPr>
                <w:rFonts w:ascii="Arial" w:hAnsi="Arial" w:cs="Arial"/>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p>
          <w:p w14:paraId="7F5703D9" w14:textId="77777777" w:rsidR="001258E0" w:rsidRPr="00B61E81" w:rsidRDefault="001258E0" w:rsidP="00B61E81">
            <w:pPr>
              <w:spacing w:line="276" w:lineRule="auto"/>
              <w:jc w:val="both"/>
              <w:rPr>
                <w:rFonts w:ascii="Arial" w:hAnsi="Arial" w:cs="Arial"/>
              </w:rPr>
            </w:pPr>
          </w:p>
          <w:p w14:paraId="61D9A1EF" w14:textId="59CD8106" w:rsidR="00594652" w:rsidRPr="00B61E81" w:rsidRDefault="003E3D23" w:rsidP="00B61E81">
            <w:pPr>
              <w:spacing w:line="276" w:lineRule="auto"/>
              <w:jc w:val="both"/>
              <w:rPr>
                <w:rFonts w:ascii="Arial" w:hAnsi="Arial" w:cs="Arial"/>
              </w:rPr>
            </w:pPr>
            <w:r w:rsidRPr="00B61E81">
              <w:rPr>
                <w:rFonts w:ascii="Arial" w:hAnsi="Arial" w:cs="Arial"/>
                <w:b/>
              </w:rPr>
              <w:t>Nochromix powder spill</w:t>
            </w:r>
            <w:r w:rsidRPr="00B61E81">
              <w:rPr>
                <w:rFonts w:ascii="Arial" w:hAnsi="Arial" w:cs="Arial"/>
              </w:rPr>
              <w:t xml:space="preserve"> – No dry sweeping is allowed. Collect spilled powder using wet paper towel and dispose of as hazardous waste.</w:t>
            </w:r>
          </w:p>
        </w:tc>
      </w:tr>
    </w:tbl>
    <w:p w14:paraId="73A0FADC" w14:textId="77777777" w:rsidR="00985A0C" w:rsidRPr="00B61E81" w:rsidRDefault="00985A0C" w:rsidP="00B61E81">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B61E81"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B61E81" w:rsidRDefault="00985A0C" w:rsidP="00B61E81">
            <w:pPr>
              <w:spacing w:after="0" w:line="276" w:lineRule="auto"/>
              <w:rPr>
                <w:rFonts w:ascii="Arial" w:hAnsi="Arial" w:cs="Arial"/>
                <w:color w:val="FFFFFF"/>
              </w:rPr>
            </w:pPr>
            <w:r w:rsidRPr="00B61E81">
              <w:rPr>
                <w:rFonts w:ascii="Arial" w:hAnsi="Arial" w:cs="Arial"/>
                <w:color w:val="FFFFFF"/>
              </w:rPr>
              <w:t>Recommended trainings and records:</w:t>
            </w:r>
          </w:p>
        </w:tc>
      </w:tr>
      <w:tr w:rsidR="00985A0C" w:rsidRPr="00B61E81" w14:paraId="08AB5BAA" w14:textId="77777777" w:rsidTr="003E3D23">
        <w:trPr>
          <w:trHeight w:val="743"/>
        </w:trPr>
        <w:tc>
          <w:tcPr>
            <w:tcW w:w="5000" w:type="pct"/>
            <w:tcBorders>
              <w:top w:val="nil"/>
              <w:left w:val="single" w:sz="6" w:space="0" w:color="808080"/>
              <w:right w:val="single" w:sz="6" w:space="0" w:color="808080"/>
            </w:tcBorders>
            <w:shd w:val="clear" w:color="auto" w:fill="auto"/>
          </w:tcPr>
          <w:p w14:paraId="18A4E329" w14:textId="483BA09B" w:rsidR="003E3D23" w:rsidRPr="00B61E81" w:rsidRDefault="003E3D23" w:rsidP="00B61E81">
            <w:pPr>
              <w:autoSpaceDE w:val="0"/>
              <w:autoSpaceDN w:val="0"/>
              <w:adjustRightInd w:val="0"/>
              <w:spacing w:after="0" w:line="276" w:lineRule="auto"/>
              <w:rPr>
                <w:rFonts w:ascii="Arial" w:hAnsi="Arial" w:cs="Arial"/>
                <w:b/>
                <w:sz w:val="16"/>
                <w:szCs w:val="16"/>
              </w:rPr>
            </w:pPr>
          </w:p>
        </w:tc>
      </w:tr>
    </w:tbl>
    <w:p w14:paraId="782B5BD4" w14:textId="77777777" w:rsidR="00D10075" w:rsidRPr="00B61E81" w:rsidRDefault="00D10075" w:rsidP="00B61E81">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B61E81" w14:paraId="04A2DF6F" w14:textId="77777777" w:rsidTr="00F61596">
        <w:tc>
          <w:tcPr>
            <w:tcW w:w="2500" w:type="pct"/>
            <w:shd w:val="clear" w:color="auto" w:fill="1F3864" w:themeFill="accent5" w:themeFillShade="80"/>
          </w:tcPr>
          <w:p w14:paraId="326EBAF8" w14:textId="77777777" w:rsidR="00C72BBA" w:rsidRPr="00B61E81" w:rsidRDefault="00C72BBA" w:rsidP="00B61E81">
            <w:pPr>
              <w:spacing w:line="276" w:lineRule="auto"/>
              <w:rPr>
                <w:rFonts w:ascii="Arial" w:hAnsi="Arial" w:cs="Arial"/>
              </w:rPr>
            </w:pPr>
            <w:r w:rsidRPr="00B61E81">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B61E81" w:rsidRDefault="00C72BBA" w:rsidP="00B61E81">
            <w:pPr>
              <w:spacing w:line="276" w:lineRule="auto"/>
              <w:rPr>
                <w:rFonts w:ascii="Arial" w:hAnsi="Arial" w:cs="Arial"/>
              </w:rPr>
            </w:pPr>
            <w:r w:rsidRPr="00B61E81">
              <w:rPr>
                <w:rFonts w:ascii="Arial" w:hAnsi="Arial" w:cs="Arial"/>
              </w:rPr>
              <w:t>Names of those that have been trained and can work unsupervised (level 2) and date training completed:</w:t>
            </w:r>
          </w:p>
        </w:tc>
      </w:tr>
      <w:tr w:rsidR="00C72BBA" w:rsidRPr="00B61E81" w14:paraId="2683281E" w14:textId="77777777" w:rsidTr="00F61596">
        <w:tc>
          <w:tcPr>
            <w:tcW w:w="2500" w:type="pct"/>
          </w:tcPr>
          <w:p w14:paraId="77626024" w14:textId="77777777" w:rsidR="00C72BBA" w:rsidRPr="00B61E81" w:rsidRDefault="00C72BBA" w:rsidP="00B61E81">
            <w:pPr>
              <w:pStyle w:val="ListParagraph"/>
              <w:numPr>
                <w:ilvl w:val="0"/>
                <w:numId w:val="8"/>
              </w:numPr>
              <w:spacing w:line="276" w:lineRule="auto"/>
              <w:rPr>
                <w:rFonts w:ascii="Arial" w:hAnsi="Arial" w:cs="Arial"/>
              </w:rPr>
            </w:pPr>
          </w:p>
        </w:tc>
        <w:tc>
          <w:tcPr>
            <w:tcW w:w="2500" w:type="pct"/>
          </w:tcPr>
          <w:p w14:paraId="140F3579" w14:textId="77777777" w:rsidR="00C72BBA" w:rsidRPr="00B61E81" w:rsidRDefault="00C72BBA" w:rsidP="00B61E81">
            <w:pPr>
              <w:pStyle w:val="ListParagraph"/>
              <w:numPr>
                <w:ilvl w:val="0"/>
                <w:numId w:val="9"/>
              </w:numPr>
              <w:spacing w:line="276" w:lineRule="auto"/>
              <w:jc w:val="both"/>
              <w:rPr>
                <w:rFonts w:ascii="Arial" w:hAnsi="Arial" w:cs="Arial"/>
              </w:rPr>
            </w:pPr>
          </w:p>
        </w:tc>
      </w:tr>
      <w:tr w:rsidR="00C72BBA" w:rsidRPr="00B61E81" w14:paraId="3C1A539F" w14:textId="77777777" w:rsidTr="00F61596">
        <w:tc>
          <w:tcPr>
            <w:tcW w:w="2500" w:type="pct"/>
          </w:tcPr>
          <w:p w14:paraId="10A6D37A" w14:textId="77777777" w:rsidR="00C72BBA" w:rsidRPr="00B61E81" w:rsidRDefault="00C72BBA" w:rsidP="00B61E81">
            <w:pPr>
              <w:pStyle w:val="ListParagraph"/>
              <w:numPr>
                <w:ilvl w:val="0"/>
                <w:numId w:val="8"/>
              </w:numPr>
              <w:spacing w:line="276" w:lineRule="auto"/>
              <w:rPr>
                <w:rFonts w:ascii="Arial" w:hAnsi="Arial" w:cs="Arial"/>
              </w:rPr>
            </w:pPr>
          </w:p>
        </w:tc>
        <w:tc>
          <w:tcPr>
            <w:tcW w:w="2500" w:type="pct"/>
          </w:tcPr>
          <w:p w14:paraId="6B0BBB38" w14:textId="77777777" w:rsidR="00C72BBA" w:rsidRPr="00B61E81" w:rsidRDefault="00C72BBA" w:rsidP="00B61E81">
            <w:pPr>
              <w:pStyle w:val="ListParagraph"/>
              <w:numPr>
                <w:ilvl w:val="0"/>
                <w:numId w:val="9"/>
              </w:numPr>
              <w:spacing w:line="276" w:lineRule="auto"/>
              <w:jc w:val="both"/>
              <w:rPr>
                <w:rFonts w:ascii="Arial" w:hAnsi="Arial" w:cs="Arial"/>
              </w:rPr>
            </w:pPr>
          </w:p>
        </w:tc>
      </w:tr>
    </w:tbl>
    <w:p w14:paraId="1CFF3F2B" w14:textId="77777777" w:rsidR="004D4433" w:rsidRPr="00B61E81" w:rsidRDefault="004D4433" w:rsidP="00B61E81">
      <w:pPr>
        <w:spacing w:line="276" w:lineRule="auto"/>
        <w:rPr>
          <w:rFonts w:ascii="Arial" w:hAnsi="Arial" w:cs="Arial"/>
        </w:rPr>
      </w:pPr>
    </w:p>
    <w:sectPr w:rsidR="004D4433" w:rsidRPr="00B61E81" w:rsidSect="00B61E81">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9C8EE" w14:textId="77777777" w:rsidR="00A02751" w:rsidRDefault="00A02751" w:rsidP="00505646">
      <w:pPr>
        <w:spacing w:after="0" w:line="240" w:lineRule="auto"/>
      </w:pPr>
      <w:r>
        <w:separator/>
      </w:r>
    </w:p>
  </w:endnote>
  <w:endnote w:type="continuationSeparator" w:id="0">
    <w:p w14:paraId="2016F522" w14:textId="77777777" w:rsidR="00A02751" w:rsidRDefault="00A02751"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668AA76A" w:rsidR="00BB00EF" w:rsidRDefault="00B54915">
        <w:pPr>
          <w:pStyle w:val="Footer"/>
          <w:jc w:val="right"/>
        </w:pPr>
        <w:r>
          <w:fldChar w:fldCharType="begin"/>
        </w:r>
        <w:r>
          <w:instrText xml:space="preserve"> PAGE   \* MERGEFORMAT </w:instrText>
        </w:r>
        <w:r>
          <w:fldChar w:fldCharType="separate"/>
        </w:r>
        <w:r w:rsidR="00EA048F">
          <w:rPr>
            <w:noProof/>
          </w:rPr>
          <w:t>4</w:t>
        </w:r>
        <w:r>
          <w:rPr>
            <w:noProof/>
          </w:rPr>
          <w:fldChar w:fldCharType="end"/>
        </w:r>
      </w:p>
    </w:sdtContent>
  </w:sdt>
  <w:p w14:paraId="726EE411" w14:textId="77777777" w:rsidR="00BB00EF" w:rsidRDefault="00EA0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345A9" w14:textId="77777777" w:rsidR="00A02751" w:rsidRDefault="00A02751" w:rsidP="00505646">
      <w:pPr>
        <w:spacing w:after="0" w:line="240" w:lineRule="auto"/>
      </w:pPr>
      <w:r>
        <w:separator/>
      </w:r>
    </w:p>
  </w:footnote>
  <w:footnote w:type="continuationSeparator" w:id="0">
    <w:p w14:paraId="67C7D8FA" w14:textId="77777777" w:rsidR="00A02751" w:rsidRDefault="00A02751"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437CA9" w:rsidRDefault="00437CA9">
    <w:pPr>
      <w:pStyle w:val="Header"/>
    </w:pPr>
    <w:r>
      <w:t>Faculty of Natural Sciences</w:t>
    </w:r>
  </w:p>
  <w:p w14:paraId="3C436C74" w14:textId="3F57F8E4" w:rsidR="00437CA9" w:rsidRDefault="003405D6">
    <w:pPr>
      <w:pStyle w:val="Header"/>
    </w:pPr>
    <w:r>
      <w:t>SOP-CH</w:t>
    </w:r>
    <w:r w:rsidR="00543FC1">
      <w:t>2.29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0DE"/>
    <w:multiLevelType w:val="hybridMultilevel"/>
    <w:tmpl w:val="EB28F02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94B6C70"/>
    <w:multiLevelType w:val="hybridMultilevel"/>
    <w:tmpl w:val="BA5E3762"/>
    <w:lvl w:ilvl="0" w:tplc="C38A2FFE">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94F451A"/>
    <w:multiLevelType w:val="hybridMultilevel"/>
    <w:tmpl w:val="5322B288"/>
    <w:lvl w:ilvl="0" w:tplc="C38A2FFE">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F627D"/>
    <w:multiLevelType w:val="hybridMultilevel"/>
    <w:tmpl w:val="36D4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5E6C77"/>
    <w:multiLevelType w:val="hybridMultilevel"/>
    <w:tmpl w:val="9F7C007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FE514C"/>
    <w:multiLevelType w:val="hybridMultilevel"/>
    <w:tmpl w:val="506EE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BC5F8B"/>
    <w:multiLevelType w:val="hybridMultilevel"/>
    <w:tmpl w:val="3E8AA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390F4F"/>
    <w:multiLevelType w:val="hybridMultilevel"/>
    <w:tmpl w:val="68E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06AF9"/>
    <w:multiLevelType w:val="hybridMultilevel"/>
    <w:tmpl w:val="FE602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481CF0"/>
    <w:multiLevelType w:val="hybridMultilevel"/>
    <w:tmpl w:val="C2F24F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410B5E"/>
    <w:multiLevelType w:val="hybridMultilevel"/>
    <w:tmpl w:val="7FA0835A"/>
    <w:lvl w:ilvl="0" w:tplc="C38A2FF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B962EEE"/>
    <w:multiLevelType w:val="hybridMultilevel"/>
    <w:tmpl w:val="4172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977AF1"/>
    <w:multiLevelType w:val="hybridMultilevel"/>
    <w:tmpl w:val="5622C1BA"/>
    <w:lvl w:ilvl="0" w:tplc="9796BDE4">
      <w:start w:val="1"/>
      <w:numFmt w:val="decimal"/>
      <w:lvlText w:val="%1."/>
      <w:lvlJc w:val="left"/>
      <w:pPr>
        <w:ind w:left="360" w:hanging="360"/>
      </w:pPr>
      <w:rPr>
        <w:rFonts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F43DB9"/>
    <w:multiLevelType w:val="hybridMultilevel"/>
    <w:tmpl w:val="4692D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703F48"/>
    <w:multiLevelType w:val="hybridMultilevel"/>
    <w:tmpl w:val="85102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4534B7"/>
    <w:multiLevelType w:val="hybridMultilevel"/>
    <w:tmpl w:val="F94A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1"/>
  </w:num>
  <w:num w:numId="2">
    <w:abstractNumId w:val="1"/>
  </w:num>
  <w:num w:numId="3">
    <w:abstractNumId w:val="30"/>
  </w:num>
  <w:num w:numId="4">
    <w:abstractNumId w:val="3"/>
  </w:num>
  <w:num w:numId="5">
    <w:abstractNumId w:val="16"/>
  </w:num>
  <w:num w:numId="6">
    <w:abstractNumId w:val="4"/>
  </w:num>
  <w:num w:numId="7">
    <w:abstractNumId w:val="2"/>
  </w:num>
  <w:num w:numId="8">
    <w:abstractNumId w:val="36"/>
  </w:num>
  <w:num w:numId="9">
    <w:abstractNumId w:val="29"/>
  </w:num>
  <w:num w:numId="10">
    <w:abstractNumId w:val="19"/>
  </w:num>
  <w:num w:numId="11">
    <w:abstractNumId w:val="23"/>
  </w:num>
  <w:num w:numId="12">
    <w:abstractNumId w:val="28"/>
  </w:num>
  <w:num w:numId="13">
    <w:abstractNumId w:val="17"/>
  </w:num>
  <w:num w:numId="14">
    <w:abstractNumId w:val="20"/>
  </w:num>
  <w:num w:numId="15">
    <w:abstractNumId w:val="7"/>
  </w:num>
  <w:num w:numId="16">
    <w:abstractNumId w:val="25"/>
  </w:num>
  <w:num w:numId="17">
    <w:abstractNumId w:val="18"/>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4"/>
  </w:num>
  <w:num w:numId="21">
    <w:abstractNumId w:val="0"/>
  </w:num>
  <w:num w:numId="22">
    <w:abstractNumId w:val="32"/>
  </w:num>
  <w:num w:numId="23">
    <w:abstractNumId w:val="2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12"/>
  </w:num>
  <w:num w:numId="28">
    <w:abstractNumId w:val="11"/>
  </w:num>
  <w:num w:numId="29">
    <w:abstractNumId w:val="15"/>
  </w:num>
  <w:num w:numId="30">
    <w:abstractNumId w:val="35"/>
  </w:num>
  <w:num w:numId="31">
    <w:abstractNumId w:val="14"/>
  </w:num>
  <w:num w:numId="32">
    <w:abstractNumId w:val="24"/>
  </w:num>
  <w:num w:numId="33">
    <w:abstractNumId w:val="6"/>
  </w:num>
  <w:num w:numId="34">
    <w:abstractNumId w:val="8"/>
  </w:num>
  <w:num w:numId="35">
    <w:abstractNumId w:val="13"/>
  </w:num>
  <w:num w:numId="36">
    <w:abstractNumId w:val="9"/>
  </w:num>
  <w:num w:numId="37">
    <w:abstractNumId w:val="3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04316"/>
    <w:rsid w:val="00013CF3"/>
    <w:rsid w:val="000664D1"/>
    <w:rsid w:val="000724D2"/>
    <w:rsid w:val="000A5DE8"/>
    <w:rsid w:val="000C7523"/>
    <w:rsid w:val="000E6211"/>
    <w:rsid w:val="000F094F"/>
    <w:rsid w:val="00113AF0"/>
    <w:rsid w:val="001258E0"/>
    <w:rsid w:val="00152438"/>
    <w:rsid w:val="0019118A"/>
    <w:rsid w:val="001A067F"/>
    <w:rsid w:val="00234767"/>
    <w:rsid w:val="00262953"/>
    <w:rsid w:val="00263ED9"/>
    <w:rsid w:val="00300819"/>
    <w:rsid w:val="00304859"/>
    <w:rsid w:val="0031363D"/>
    <w:rsid w:val="003405D6"/>
    <w:rsid w:val="003560E4"/>
    <w:rsid w:val="003668A9"/>
    <w:rsid w:val="003869B9"/>
    <w:rsid w:val="003A38CE"/>
    <w:rsid w:val="003B23C5"/>
    <w:rsid w:val="003C5AE6"/>
    <w:rsid w:val="003E35E8"/>
    <w:rsid w:val="003E389E"/>
    <w:rsid w:val="003E3D23"/>
    <w:rsid w:val="003F3A98"/>
    <w:rsid w:val="003F3B84"/>
    <w:rsid w:val="00437CA9"/>
    <w:rsid w:val="00471A77"/>
    <w:rsid w:val="0049111B"/>
    <w:rsid w:val="004A41A5"/>
    <w:rsid w:val="004C6CD5"/>
    <w:rsid w:val="004D4433"/>
    <w:rsid w:val="004D6D05"/>
    <w:rsid w:val="00505646"/>
    <w:rsid w:val="00521C44"/>
    <w:rsid w:val="00543FC1"/>
    <w:rsid w:val="00546BC7"/>
    <w:rsid w:val="00553252"/>
    <w:rsid w:val="005578FE"/>
    <w:rsid w:val="005808D7"/>
    <w:rsid w:val="005928B3"/>
    <w:rsid w:val="00594652"/>
    <w:rsid w:val="005B277D"/>
    <w:rsid w:val="005B2B5D"/>
    <w:rsid w:val="005B5BC6"/>
    <w:rsid w:val="005D15D3"/>
    <w:rsid w:val="00604E91"/>
    <w:rsid w:val="00614572"/>
    <w:rsid w:val="006159C9"/>
    <w:rsid w:val="0064081A"/>
    <w:rsid w:val="006437A2"/>
    <w:rsid w:val="0067442E"/>
    <w:rsid w:val="00694217"/>
    <w:rsid w:val="007038AF"/>
    <w:rsid w:val="00735225"/>
    <w:rsid w:val="00735EA6"/>
    <w:rsid w:val="00747535"/>
    <w:rsid w:val="00754F39"/>
    <w:rsid w:val="007669FF"/>
    <w:rsid w:val="0077485F"/>
    <w:rsid w:val="007C48D0"/>
    <w:rsid w:val="007E1772"/>
    <w:rsid w:val="00822CC3"/>
    <w:rsid w:val="00843149"/>
    <w:rsid w:val="00846DD8"/>
    <w:rsid w:val="00866027"/>
    <w:rsid w:val="008900D3"/>
    <w:rsid w:val="008901E2"/>
    <w:rsid w:val="008A0FB1"/>
    <w:rsid w:val="008B6B7C"/>
    <w:rsid w:val="008D6962"/>
    <w:rsid w:val="008E50E3"/>
    <w:rsid w:val="00920F1F"/>
    <w:rsid w:val="00941935"/>
    <w:rsid w:val="00944F14"/>
    <w:rsid w:val="00974494"/>
    <w:rsid w:val="00985A0C"/>
    <w:rsid w:val="00993373"/>
    <w:rsid w:val="009B0259"/>
    <w:rsid w:val="009B76E2"/>
    <w:rsid w:val="009E00B3"/>
    <w:rsid w:val="009E0E38"/>
    <w:rsid w:val="009E561B"/>
    <w:rsid w:val="009F59D6"/>
    <w:rsid w:val="00A02751"/>
    <w:rsid w:val="00A0476A"/>
    <w:rsid w:val="00A83656"/>
    <w:rsid w:val="00AC603B"/>
    <w:rsid w:val="00AD286F"/>
    <w:rsid w:val="00B045BA"/>
    <w:rsid w:val="00B54915"/>
    <w:rsid w:val="00B61E81"/>
    <w:rsid w:val="00B80F6C"/>
    <w:rsid w:val="00B928A9"/>
    <w:rsid w:val="00BA018F"/>
    <w:rsid w:val="00BD1FD7"/>
    <w:rsid w:val="00C21D63"/>
    <w:rsid w:val="00C60F06"/>
    <w:rsid w:val="00C71004"/>
    <w:rsid w:val="00C72BBA"/>
    <w:rsid w:val="00C81AEB"/>
    <w:rsid w:val="00C8465B"/>
    <w:rsid w:val="00C95772"/>
    <w:rsid w:val="00CB5AE0"/>
    <w:rsid w:val="00CD52FE"/>
    <w:rsid w:val="00D01A4C"/>
    <w:rsid w:val="00D052E5"/>
    <w:rsid w:val="00D0633E"/>
    <w:rsid w:val="00D10075"/>
    <w:rsid w:val="00D235E7"/>
    <w:rsid w:val="00D32431"/>
    <w:rsid w:val="00D9372D"/>
    <w:rsid w:val="00DA7397"/>
    <w:rsid w:val="00E30C7C"/>
    <w:rsid w:val="00E44D1C"/>
    <w:rsid w:val="00E64B5F"/>
    <w:rsid w:val="00E76D27"/>
    <w:rsid w:val="00E90639"/>
    <w:rsid w:val="00E943F6"/>
    <w:rsid w:val="00EA048F"/>
    <w:rsid w:val="00EC1C5A"/>
    <w:rsid w:val="00EC6FBC"/>
    <w:rsid w:val="00EE20D9"/>
    <w:rsid w:val="00EF0DDE"/>
    <w:rsid w:val="00EF2AF8"/>
    <w:rsid w:val="00F0392A"/>
    <w:rsid w:val="00F14183"/>
    <w:rsid w:val="00F47488"/>
    <w:rsid w:val="00F61596"/>
    <w:rsid w:val="00F80A8A"/>
    <w:rsid w:val="00F81781"/>
    <w:rsid w:val="00F82981"/>
    <w:rsid w:val="00F83C9A"/>
    <w:rsid w:val="00FA5851"/>
    <w:rsid w:val="00FD240F"/>
    <w:rsid w:val="00FD57FE"/>
    <w:rsid w:val="00F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chartTrackingRefBased/>
  <w15:docId w15:val="{9C72AFE9-ACA8-448F-9236-DB8A078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C1C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 w:type="paragraph" w:styleId="NoSpacing">
    <w:name w:val="No Spacing"/>
    <w:uiPriority w:val="1"/>
    <w:qFormat/>
    <w:rsid w:val="003E35E8"/>
    <w:pPr>
      <w:spacing w:after="0" w:line="240" w:lineRule="auto"/>
    </w:pPr>
  </w:style>
  <w:style w:type="character" w:customStyle="1" w:styleId="Heading4Char">
    <w:name w:val="Heading 4 Char"/>
    <w:basedOn w:val="DefaultParagraphFont"/>
    <w:link w:val="Heading4"/>
    <w:uiPriority w:val="9"/>
    <w:rsid w:val="00EC1C5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perial.ac.uk/safety/safety-by-topic/laboratory-safe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imperial.ac.uk/safety/safety-by-topic/laboratory-safety/" TargetMode="External"/><Relationship Id="rId17" Type="http://schemas.openxmlformats.org/officeDocument/2006/relationships/hyperlink" Target="https://imperiallondon.sharepoint.com/sites/fons/faculty/safety/SitePages/Basic%20Laboratory%20Rules%20for%20All%20Laboratories%20in%20FoNS.aspx" TargetMode="External"/><Relationship Id="rId2" Type="http://schemas.openxmlformats.org/officeDocument/2006/relationships/customXml" Target="../customXml/item2.xml"/><Relationship Id="rId16" Type="http://schemas.openxmlformats.org/officeDocument/2006/relationships/hyperlink" Target="https://www.imperial.ac.uk/safety/safety-by-topic/lone-work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mperial.ac.uk/safety/safety-by-topic/off-site-workin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mperiallondon.sharepoint.com/sites/fons/faculty/safety/lasers/SitePages/laserhom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A75BEEF3C25439239E2372C068F80" ma:contentTypeVersion="16" ma:contentTypeDescription="Create a new document." ma:contentTypeScope="" ma:versionID="fec9cf2058828d26378a350914307be0">
  <xsd:schema xmlns:xsd="http://www.w3.org/2001/XMLSchema" xmlns:xs="http://www.w3.org/2001/XMLSchema" xmlns:p="http://schemas.microsoft.com/office/2006/metadata/properties" xmlns:ns2="9811d4eb-0322-4da8-9646-9f073eacea91" xmlns:ns3="ad254c26-3277-4aca-b898-a6edfa253d09" targetNamespace="http://schemas.microsoft.com/office/2006/metadata/properties" ma:root="true" ma:fieldsID="4405683ca17bec5b31bb55c15e1cfd50" ns2:_="" ns3:_="">
    <xsd:import namespace="9811d4eb-0322-4da8-9646-9f073eacea91"/>
    <xsd:import namespace="ad254c26-3277-4aca-b898-a6edfa253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d4eb-0322-4da8-9646-9f073eace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254c26-3277-4aca-b898-a6edfa253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7837BB9-9C22-4DA6-8EF5-164A1C28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1d4eb-0322-4da8-9646-9f073eacea91"/>
    <ds:schemaRef ds:uri="ad254c26-3277-4aca-b898-a6edfa253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D86BF-641F-4966-AE75-75F03D4CBD74}">
  <ds:schemaRefs>
    <ds:schemaRef ds:uri="http://schemas.microsoft.com/sharepoint/v3/contenttype/forms"/>
  </ds:schemaRefs>
</ds:datastoreItem>
</file>

<file path=customXml/itemProps3.xml><?xml version="1.0" encoding="utf-8"?>
<ds:datastoreItem xmlns:ds="http://schemas.openxmlformats.org/officeDocument/2006/customXml" ds:itemID="{FE307FB5-83F5-4DB3-94CE-F4A8F14EB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7FC623-DF03-424D-BCBB-FD0FD9029CE5}">
  <ds:schemaRefs>
    <ds:schemaRef ds:uri="urn:schemas-microsoft-com.VSTO2008Demos.ControlsStorage"/>
  </ds:schemaRefs>
</ds:datastoreItem>
</file>

<file path=customXml/itemProps5.xml><?xml version="1.0" encoding="utf-8"?>
<ds:datastoreItem xmlns:ds="http://schemas.openxmlformats.org/officeDocument/2006/customXml" ds:itemID="{190FBEF6-7B8B-4694-ABC9-1DD21C67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TotalTime>
  <Pages>4</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6</cp:revision>
  <cp:lastPrinted>2017-01-27T11:40:00Z</cp:lastPrinted>
  <dcterms:created xsi:type="dcterms:W3CDTF">2019-10-14T13:38:00Z</dcterms:created>
  <dcterms:modified xsi:type="dcterms:W3CDTF">2021-09-13T12:19:00Z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0x010100719A75BEEF3C25439239E2372C068F80</vt:lpwstr>
  </property>
</Properties>
</file>