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7A83A" w14:textId="5394D371" w:rsidR="00D17F51" w:rsidRPr="00462DBF" w:rsidRDefault="00D17F51" w:rsidP="00A1455C">
      <w:pPr>
        <w:pStyle w:val="Revision"/>
        <w:spacing w:after="160" w:line="259" w:lineRule="auto"/>
        <w:jc w:val="center"/>
        <w:rPr>
          <w:rFonts w:ascii="Arial" w:hAnsi="Arial" w:cs="Arial"/>
          <w:b/>
          <w:bCs/>
          <w:lang w:val="en-GB"/>
        </w:rPr>
      </w:pPr>
    </w:p>
    <w:p w14:paraId="05573ADF" w14:textId="27F19375" w:rsidR="006640F2" w:rsidRPr="000519B3" w:rsidRDefault="00D17F51" w:rsidP="00164AD2">
      <w:pPr>
        <w:pStyle w:val="Revision"/>
        <w:spacing w:after="160" w:line="259" w:lineRule="auto"/>
        <w:jc w:val="center"/>
        <w:rPr>
          <w:rFonts w:ascii="Arial" w:hAnsi="Arial" w:cs="Arial"/>
          <w:b/>
          <w:bCs/>
          <w:sz w:val="28"/>
          <w:szCs w:val="28"/>
          <w:lang w:val="en-GB"/>
        </w:rPr>
      </w:pPr>
      <w:r w:rsidRPr="000519B3">
        <w:rPr>
          <w:rFonts w:ascii="Arial" w:hAnsi="Arial" w:cs="Arial"/>
          <w:b/>
          <w:bCs/>
          <w:sz w:val="28"/>
          <w:szCs w:val="28"/>
          <w:lang w:val="en-GB"/>
        </w:rPr>
        <w:t>HUMAN RESOURCES POLICY</w:t>
      </w:r>
    </w:p>
    <w:p w14:paraId="7E7A2518" w14:textId="77777777" w:rsidR="006640F2" w:rsidRPr="000519B3" w:rsidRDefault="006640F2" w:rsidP="00164AD2">
      <w:pPr>
        <w:pStyle w:val="ListParagraph"/>
        <w:jc w:val="center"/>
        <w:rPr>
          <w:rFonts w:ascii="Arial" w:hAnsi="Arial" w:cs="Arial"/>
          <w:b/>
          <w:bCs/>
          <w:sz w:val="28"/>
          <w:szCs w:val="28"/>
        </w:rPr>
      </w:pPr>
    </w:p>
    <w:p w14:paraId="2EEE10BE" w14:textId="03314288" w:rsidR="006640F2" w:rsidRDefault="00404948" w:rsidP="00164AD2">
      <w:pPr>
        <w:pStyle w:val="ListParagraph"/>
        <w:jc w:val="center"/>
        <w:rPr>
          <w:rFonts w:ascii="Arial" w:hAnsi="Arial" w:cs="Arial"/>
          <w:b/>
          <w:bCs/>
          <w:sz w:val="28"/>
          <w:szCs w:val="28"/>
        </w:rPr>
      </w:pPr>
      <w:r>
        <w:rPr>
          <w:rFonts w:ascii="Arial" w:hAnsi="Arial" w:cs="Arial"/>
          <w:b/>
          <w:bCs/>
          <w:sz w:val="28"/>
          <w:szCs w:val="28"/>
        </w:rPr>
        <w:t>Redeployment</w:t>
      </w:r>
      <w:r w:rsidR="006640F2" w:rsidRPr="000519B3">
        <w:rPr>
          <w:rFonts w:ascii="Arial" w:hAnsi="Arial" w:cs="Arial"/>
          <w:b/>
          <w:bCs/>
          <w:sz w:val="28"/>
          <w:szCs w:val="28"/>
        </w:rPr>
        <w:t xml:space="preserve"> Policy</w:t>
      </w:r>
      <w:r w:rsidR="00CC2117" w:rsidRPr="000519B3">
        <w:rPr>
          <w:rFonts w:ascii="Arial" w:hAnsi="Arial" w:cs="Arial"/>
          <w:b/>
          <w:bCs/>
          <w:sz w:val="28"/>
          <w:szCs w:val="28"/>
        </w:rPr>
        <w:t xml:space="preserve"> and Procedure</w:t>
      </w:r>
      <w:r w:rsidR="00297FF7">
        <w:rPr>
          <w:rFonts w:ascii="Arial" w:hAnsi="Arial" w:cs="Arial"/>
          <w:b/>
          <w:bCs/>
          <w:sz w:val="28"/>
          <w:szCs w:val="28"/>
        </w:rPr>
        <w:tab/>
      </w:r>
    </w:p>
    <w:p w14:paraId="3ED57A1A" w14:textId="77777777" w:rsidR="00D52738" w:rsidRPr="000519B3" w:rsidRDefault="00D52738" w:rsidP="00164AD2">
      <w:pPr>
        <w:pStyle w:val="ListParagraph"/>
        <w:jc w:val="center"/>
        <w:rPr>
          <w:rFonts w:ascii="Arial" w:hAnsi="Arial" w:cs="Arial"/>
          <w:b/>
          <w:bCs/>
          <w:sz w:val="28"/>
          <w:szCs w:val="28"/>
        </w:rPr>
      </w:pPr>
    </w:p>
    <w:p w14:paraId="7E0508C9" w14:textId="77777777" w:rsidR="006640F2" w:rsidRPr="00462DBF" w:rsidRDefault="006640F2" w:rsidP="00CE71A2">
      <w:pPr>
        <w:pStyle w:val="ListParagraph"/>
        <w:rPr>
          <w:rFonts w:ascii="Arial" w:hAnsi="Arial" w:cs="Arial"/>
        </w:rPr>
      </w:pPr>
    </w:p>
    <w:tbl>
      <w:tblPr>
        <w:tblStyle w:val="TableGrid"/>
        <w:tblW w:w="0" w:type="auto"/>
        <w:jc w:val="center"/>
        <w:tblLook w:val="04A0" w:firstRow="1" w:lastRow="0" w:firstColumn="1" w:lastColumn="0" w:noHBand="0" w:noVBand="1"/>
      </w:tblPr>
      <w:tblGrid>
        <w:gridCol w:w="3256"/>
        <w:gridCol w:w="6094"/>
      </w:tblGrid>
      <w:tr w:rsidR="006640F2" w:rsidRPr="00462DBF" w14:paraId="6BF34B18" w14:textId="77777777" w:rsidTr="00D17F51">
        <w:trPr>
          <w:jc w:val="center"/>
        </w:trPr>
        <w:tc>
          <w:tcPr>
            <w:tcW w:w="3256" w:type="dxa"/>
            <w:shd w:val="clear" w:color="auto" w:fill="D0CECE" w:themeFill="background2" w:themeFillShade="E6"/>
          </w:tcPr>
          <w:p w14:paraId="222EF6F7" w14:textId="77777777" w:rsidR="006640F2" w:rsidRPr="00462DBF" w:rsidRDefault="006640F2" w:rsidP="00CE71A2">
            <w:pPr>
              <w:pStyle w:val="ListParagraph"/>
              <w:rPr>
                <w:rFonts w:ascii="Arial" w:hAnsi="Arial" w:cs="Arial"/>
              </w:rPr>
            </w:pPr>
          </w:p>
        </w:tc>
        <w:tc>
          <w:tcPr>
            <w:tcW w:w="6094" w:type="dxa"/>
            <w:shd w:val="clear" w:color="auto" w:fill="D0CECE" w:themeFill="background2" w:themeFillShade="E6"/>
          </w:tcPr>
          <w:p w14:paraId="7EC52397" w14:textId="77777777" w:rsidR="006640F2" w:rsidRPr="00462DBF" w:rsidRDefault="006640F2" w:rsidP="00CE71A2">
            <w:pPr>
              <w:pStyle w:val="ListParagraph"/>
              <w:rPr>
                <w:rFonts w:ascii="Arial" w:hAnsi="Arial" w:cs="Arial"/>
              </w:rPr>
            </w:pPr>
          </w:p>
        </w:tc>
      </w:tr>
      <w:tr w:rsidR="006640F2" w:rsidRPr="00462DBF" w14:paraId="53B4F52A" w14:textId="77777777" w:rsidTr="00D17F51">
        <w:trPr>
          <w:jc w:val="center"/>
        </w:trPr>
        <w:tc>
          <w:tcPr>
            <w:tcW w:w="3256" w:type="dxa"/>
          </w:tcPr>
          <w:p w14:paraId="23B89A4F" w14:textId="354BDC2E" w:rsidR="006640F2" w:rsidRPr="00462DBF" w:rsidRDefault="006640F2" w:rsidP="008A796F">
            <w:pPr>
              <w:rPr>
                <w:rFonts w:ascii="Arial" w:hAnsi="Arial" w:cs="Arial"/>
              </w:rPr>
            </w:pPr>
            <w:r w:rsidRPr="00462DBF">
              <w:rPr>
                <w:rFonts w:ascii="Arial" w:hAnsi="Arial" w:cs="Arial"/>
              </w:rPr>
              <w:t>Policy Owner:</w:t>
            </w:r>
          </w:p>
        </w:tc>
        <w:tc>
          <w:tcPr>
            <w:tcW w:w="6094" w:type="dxa"/>
          </w:tcPr>
          <w:p w14:paraId="7C048025" w14:textId="474364AB" w:rsidR="006640F2" w:rsidRPr="00462DBF" w:rsidRDefault="009A1AF4" w:rsidP="00063366">
            <w:pPr>
              <w:pStyle w:val="NormalWeb"/>
              <w:spacing w:before="0" w:beforeAutospacing="0" w:after="0" w:afterAutospacing="0"/>
              <w:rPr>
                <w:rFonts w:ascii="Arial" w:eastAsiaTheme="minorHAnsi" w:hAnsi="Arial" w:cs="Arial"/>
                <w:sz w:val="22"/>
                <w:szCs w:val="22"/>
                <w:lang w:eastAsia="en-US"/>
              </w:rPr>
            </w:pPr>
            <w:r w:rsidRPr="00462DBF">
              <w:rPr>
                <w:rFonts w:ascii="Arial" w:eastAsiaTheme="minorHAnsi" w:hAnsi="Arial" w:cs="Arial"/>
                <w:sz w:val="22"/>
                <w:szCs w:val="22"/>
                <w:lang w:eastAsia="en-US"/>
              </w:rPr>
              <w:t>Director</w:t>
            </w:r>
            <w:r w:rsidR="006640F2" w:rsidRPr="00462DBF">
              <w:rPr>
                <w:rFonts w:ascii="Arial" w:eastAsiaTheme="minorHAnsi" w:hAnsi="Arial" w:cs="Arial"/>
                <w:sz w:val="22"/>
                <w:szCs w:val="22"/>
                <w:lang w:eastAsia="en-US"/>
              </w:rPr>
              <w:t xml:space="preserve"> </w:t>
            </w:r>
            <w:r w:rsidR="00E64D36">
              <w:rPr>
                <w:rFonts w:ascii="Arial" w:eastAsiaTheme="minorHAnsi" w:hAnsi="Arial" w:cs="Arial"/>
                <w:sz w:val="22"/>
                <w:szCs w:val="22"/>
                <w:lang w:eastAsia="en-US"/>
              </w:rPr>
              <w:t xml:space="preserve">of </w:t>
            </w:r>
            <w:r w:rsidR="008A796F" w:rsidRPr="00462DBF">
              <w:rPr>
                <w:rFonts w:ascii="Arial" w:eastAsiaTheme="minorHAnsi" w:hAnsi="Arial" w:cs="Arial"/>
                <w:sz w:val="22"/>
                <w:szCs w:val="22"/>
                <w:lang w:eastAsia="en-US"/>
              </w:rPr>
              <w:t>Employee Relations</w:t>
            </w:r>
            <w:r w:rsidR="006640F2" w:rsidRPr="00462DBF">
              <w:rPr>
                <w:rFonts w:ascii="Arial" w:eastAsiaTheme="minorHAnsi" w:hAnsi="Arial" w:cs="Arial"/>
                <w:sz w:val="22"/>
                <w:szCs w:val="22"/>
                <w:lang w:eastAsia="en-US"/>
              </w:rPr>
              <w:t xml:space="preserve"> and Policy</w:t>
            </w:r>
          </w:p>
        </w:tc>
      </w:tr>
      <w:tr w:rsidR="00FB5EA1" w:rsidRPr="00462DBF" w14:paraId="05EB7B84" w14:textId="77777777" w:rsidTr="00D17F51">
        <w:trPr>
          <w:jc w:val="center"/>
        </w:trPr>
        <w:tc>
          <w:tcPr>
            <w:tcW w:w="3256" w:type="dxa"/>
          </w:tcPr>
          <w:p w14:paraId="00FF8F45" w14:textId="344BF531" w:rsidR="00FB5EA1" w:rsidRPr="00462DBF" w:rsidRDefault="00FB5EA1" w:rsidP="008A796F">
            <w:pPr>
              <w:rPr>
                <w:rFonts w:ascii="Arial" w:hAnsi="Arial" w:cs="Arial"/>
              </w:rPr>
            </w:pPr>
            <w:r>
              <w:rPr>
                <w:rFonts w:ascii="Arial" w:hAnsi="Arial" w:cs="Arial"/>
              </w:rPr>
              <w:t>Trade Union Consultation:</w:t>
            </w:r>
          </w:p>
        </w:tc>
        <w:tc>
          <w:tcPr>
            <w:tcW w:w="6094" w:type="dxa"/>
          </w:tcPr>
          <w:p w14:paraId="672808EE" w14:textId="3C575250" w:rsidR="00FB5EA1" w:rsidRPr="00462DBF" w:rsidRDefault="00FB5EA1" w:rsidP="00063366">
            <w:pPr>
              <w:pStyle w:val="NormalWeb"/>
              <w:spacing w:before="0" w:beforeAutospacing="0" w:after="0" w:afterAutospacing="0"/>
              <w:rPr>
                <w:rFonts w:ascii="Arial" w:eastAsiaTheme="minorHAnsi" w:hAnsi="Arial" w:cs="Arial"/>
                <w:sz w:val="22"/>
                <w:szCs w:val="22"/>
                <w:lang w:eastAsia="en-US"/>
              </w:rPr>
            </w:pPr>
            <w:r>
              <w:rPr>
                <w:rFonts w:ascii="Arial" w:eastAsiaTheme="minorHAnsi" w:hAnsi="Arial" w:cs="Arial"/>
                <w:sz w:val="22"/>
                <w:szCs w:val="22"/>
                <w:lang w:eastAsia="en-US"/>
              </w:rPr>
              <w:t>24 March to 9 April 2025</w:t>
            </w:r>
          </w:p>
        </w:tc>
      </w:tr>
      <w:tr w:rsidR="006640F2" w:rsidRPr="00462DBF" w14:paraId="180F436B" w14:textId="77777777" w:rsidTr="00D17F51">
        <w:trPr>
          <w:jc w:val="center"/>
        </w:trPr>
        <w:tc>
          <w:tcPr>
            <w:tcW w:w="3256" w:type="dxa"/>
          </w:tcPr>
          <w:p w14:paraId="5A98282A" w14:textId="4EC11AD0" w:rsidR="006640F2" w:rsidRPr="00462DBF" w:rsidRDefault="0098230B" w:rsidP="008A796F">
            <w:pPr>
              <w:rPr>
                <w:rFonts w:ascii="Arial" w:hAnsi="Arial" w:cs="Arial"/>
              </w:rPr>
            </w:pPr>
            <w:r>
              <w:rPr>
                <w:rFonts w:ascii="Arial" w:hAnsi="Arial" w:cs="Arial"/>
              </w:rPr>
              <w:t xml:space="preserve">Policy </w:t>
            </w:r>
            <w:r w:rsidR="00FB5EA1">
              <w:rPr>
                <w:rFonts w:ascii="Arial" w:hAnsi="Arial" w:cs="Arial"/>
              </w:rPr>
              <w:t>Approved by</w:t>
            </w:r>
            <w:r w:rsidR="006640F2" w:rsidRPr="00462DBF">
              <w:rPr>
                <w:rFonts w:ascii="Arial" w:hAnsi="Arial" w:cs="Arial"/>
              </w:rPr>
              <w:t>:</w:t>
            </w:r>
          </w:p>
        </w:tc>
        <w:tc>
          <w:tcPr>
            <w:tcW w:w="6094" w:type="dxa"/>
          </w:tcPr>
          <w:p w14:paraId="1A49B0C5" w14:textId="7F79C2CB" w:rsidR="006640F2" w:rsidRPr="00901933" w:rsidRDefault="00FB5EA1" w:rsidP="00901933">
            <w:pPr>
              <w:rPr>
                <w:rFonts w:ascii="Arial" w:hAnsi="Arial" w:cs="Arial"/>
              </w:rPr>
            </w:pPr>
            <w:r>
              <w:rPr>
                <w:rFonts w:ascii="Arial" w:hAnsi="Arial" w:cs="Arial"/>
              </w:rPr>
              <w:t>Deputy Director (Employee Relations and Policy)</w:t>
            </w:r>
          </w:p>
        </w:tc>
      </w:tr>
      <w:tr w:rsidR="00FB5EA1" w:rsidRPr="00462DBF" w14:paraId="34CFABBF" w14:textId="77777777" w:rsidTr="00D17F51">
        <w:trPr>
          <w:jc w:val="center"/>
        </w:trPr>
        <w:tc>
          <w:tcPr>
            <w:tcW w:w="3256" w:type="dxa"/>
          </w:tcPr>
          <w:p w14:paraId="4285FBF3" w14:textId="201801CE" w:rsidR="00FB5EA1" w:rsidRDefault="00FB5EA1" w:rsidP="008A796F">
            <w:pPr>
              <w:rPr>
                <w:rFonts w:ascii="Arial" w:hAnsi="Arial" w:cs="Arial"/>
              </w:rPr>
            </w:pPr>
            <w:r>
              <w:rPr>
                <w:rFonts w:ascii="Arial" w:hAnsi="Arial" w:cs="Arial"/>
              </w:rPr>
              <w:t>Date of Approval:</w:t>
            </w:r>
          </w:p>
        </w:tc>
        <w:tc>
          <w:tcPr>
            <w:tcW w:w="6094" w:type="dxa"/>
          </w:tcPr>
          <w:p w14:paraId="291F676E" w14:textId="799BC408" w:rsidR="00FB5EA1" w:rsidRDefault="00FB5EA1" w:rsidP="00901933">
            <w:pPr>
              <w:rPr>
                <w:rFonts w:ascii="Arial" w:hAnsi="Arial" w:cs="Arial"/>
              </w:rPr>
            </w:pPr>
            <w:r>
              <w:rPr>
                <w:rFonts w:ascii="Arial" w:hAnsi="Arial" w:cs="Arial"/>
              </w:rPr>
              <w:t>April 2025</w:t>
            </w:r>
          </w:p>
        </w:tc>
      </w:tr>
      <w:tr w:rsidR="00EB49AE" w:rsidRPr="00462DBF" w14:paraId="62D57C03" w14:textId="77777777" w:rsidTr="00D17F51">
        <w:trPr>
          <w:jc w:val="center"/>
        </w:trPr>
        <w:tc>
          <w:tcPr>
            <w:tcW w:w="3256" w:type="dxa"/>
          </w:tcPr>
          <w:p w14:paraId="7C011EF3" w14:textId="1D1D7B25" w:rsidR="00EB49AE" w:rsidRDefault="00EB49AE" w:rsidP="008A796F">
            <w:pPr>
              <w:rPr>
                <w:rFonts w:ascii="Arial" w:hAnsi="Arial" w:cs="Arial"/>
              </w:rPr>
            </w:pPr>
            <w:r>
              <w:rPr>
                <w:rFonts w:ascii="Arial" w:hAnsi="Arial" w:cs="Arial"/>
              </w:rPr>
              <w:t>Updated:</w:t>
            </w:r>
          </w:p>
        </w:tc>
        <w:tc>
          <w:tcPr>
            <w:tcW w:w="6094" w:type="dxa"/>
          </w:tcPr>
          <w:p w14:paraId="520D49CF" w14:textId="77357E78" w:rsidR="00EB49AE" w:rsidRDefault="00C67591" w:rsidP="00901933">
            <w:pPr>
              <w:rPr>
                <w:rFonts w:ascii="Arial" w:hAnsi="Arial" w:cs="Arial"/>
              </w:rPr>
            </w:pPr>
            <w:r>
              <w:rPr>
                <w:rFonts w:ascii="Arial" w:hAnsi="Arial" w:cs="Arial"/>
              </w:rPr>
              <w:t>13 April</w:t>
            </w:r>
            <w:r w:rsidR="00EB49AE">
              <w:rPr>
                <w:rFonts w:ascii="Arial" w:hAnsi="Arial" w:cs="Arial"/>
              </w:rPr>
              <w:t xml:space="preserve"> 2026</w:t>
            </w:r>
          </w:p>
        </w:tc>
      </w:tr>
      <w:tr w:rsidR="0098230B" w:rsidRPr="00462DBF" w14:paraId="173A612B" w14:textId="77777777" w:rsidTr="00D17F51">
        <w:trPr>
          <w:jc w:val="center"/>
        </w:trPr>
        <w:tc>
          <w:tcPr>
            <w:tcW w:w="3256" w:type="dxa"/>
          </w:tcPr>
          <w:p w14:paraId="7F1FCEE9" w14:textId="20463F76" w:rsidR="0098230B" w:rsidRDefault="0098230B" w:rsidP="008A796F">
            <w:pPr>
              <w:rPr>
                <w:rFonts w:ascii="Arial" w:hAnsi="Arial" w:cs="Arial"/>
              </w:rPr>
            </w:pPr>
            <w:r>
              <w:rPr>
                <w:rFonts w:ascii="Arial" w:hAnsi="Arial" w:cs="Arial"/>
              </w:rPr>
              <w:t>Last Reviewed:</w:t>
            </w:r>
          </w:p>
        </w:tc>
        <w:tc>
          <w:tcPr>
            <w:tcW w:w="6094" w:type="dxa"/>
          </w:tcPr>
          <w:p w14:paraId="0251CD37" w14:textId="474D5FA2" w:rsidR="0098230B" w:rsidRPr="00901933" w:rsidRDefault="0098230B" w:rsidP="00901933">
            <w:pPr>
              <w:rPr>
                <w:rFonts w:ascii="Arial" w:hAnsi="Arial" w:cs="Arial"/>
              </w:rPr>
            </w:pPr>
            <w:r>
              <w:rPr>
                <w:rFonts w:ascii="Arial" w:hAnsi="Arial" w:cs="Arial"/>
              </w:rPr>
              <w:t>N/A</w:t>
            </w:r>
          </w:p>
        </w:tc>
      </w:tr>
    </w:tbl>
    <w:p w14:paraId="59C848A7" w14:textId="77777777" w:rsidR="00B87B88" w:rsidRDefault="00B87B88" w:rsidP="00B87B88">
      <w:pPr>
        <w:pStyle w:val="ListParagraph"/>
        <w:ind w:left="360"/>
        <w:rPr>
          <w:rFonts w:ascii="Arial" w:hAnsi="Arial" w:cs="Arial"/>
        </w:rPr>
      </w:pPr>
    </w:p>
    <w:p w14:paraId="62D06145" w14:textId="77777777" w:rsidR="001F2434" w:rsidRPr="00462DBF" w:rsidRDefault="001F2434" w:rsidP="00B87B88">
      <w:pPr>
        <w:pStyle w:val="ListParagraph"/>
        <w:ind w:left="360"/>
        <w:rPr>
          <w:rFonts w:ascii="Arial" w:hAnsi="Arial" w:cs="Arial"/>
          <w:b/>
          <w:bCs/>
        </w:rPr>
      </w:pPr>
    </w:p>
    <w:p w14:paraId="2C6E1F2C" w14:textId="06E6467C" w:rsidR="00B87B88" w:rsidRPr="0066474F" w:rsidRDefault="008E1769" w:rsidP="00C57A47">
      <w:pPr>
        <w:pStyle w:val="ListParagraph"/>
        <w:tabs>
          <w:tab w:val="left" w:pos="2260"/>
        </w:tabs>
        <w:ind w:left="360"/>
        <w:rPr>
          <w:rFonts w:ascii="Arial" w:hAnsi="Arial" w:cs="Arial"/>
          <w:b/>
          <w:bCs/>
        </w:rPr>
      </w:pPr>
      <w:r w:rsidRPr="0066474F">
        <w:rPr>
          <w:rFonts w:ascii="Arial" w:hAnsi="Arial" w:cs="Arial"/>
          <w:b/>
          <w:bCs/>
        </w:rPr>
        <w:t>Contents</w:t>
      </w:r>
      <w:r w:rsidR="00C57A47">
        <w:rPr>
          <w:rFonts w:ascii="Arial" w:hAnsi="Arial" w:cs="Arial"/>
          <w:b/>
          <w:bCs/>
        </w:rPr>
        <w:tab/>
      </w:r>
    </w:p>
    <w:p w14:paraId="31751CC8" w14:textId="77777777" w:rsidR="00462DBF" w:rsidRPr="000049E0" w:rsidRDefault="00462DBF" w:rsidP="00B87B88">
      <w:pPr>
        <w:pStyle w:val="ListParagraph"/>
        <w:ind w:left="360"/>
        <w:rPr>
          <w:rFonts w:ascii="Arial" w:hAnsi="Arial" w:cs="Arial"/>
          <w:b/>
          <w:bCs/>
        </w:rPr>
      </w:pPr>
    </w:p>
    <w:p w14:paraId="4E673EC9" w14:textId="0CB05A90" w:rsidR="00D7441D" w:rsidRDefault="009A34FC">
      <w:pPr>
        <w:pStyle w:val="TOC2"/>
        <w:rPr>
          <w:rFonts w:asciiTheme="minorHAnsi" w:eastAsiaTheme="minorEastAsia" w:hAnsiTheme="minorHAnsi" w:cstheme="minorBidi"/>
          <w:kern w:val="2"/>
          <w:sz w:val="24"/>
          <w:szCs w:val="24"/>
          <w:lang w:eastAsia="en-GB"/>
          <w14:ligatures w14:val="standardContextual"/>
        </w:rPr>
      </w:pPr>
      <w:r w:rsidRPr="000049E0">
        <w:rPr>
          <w:b/>
          <w:bCs/>
        </w:rPr>
        <w:fldChar w:fldCharType="begin"/>
      </w:r>
      <w:r w:rsidRPr="000049E0">
        <w:rPr>
          <w:b/>
          <w:bCs/>
        </w:rPr>
        <w:instrText xml:space="preserve"> TOC \o "1-3" \h \z \u </w:instrText>
      </w:r>
      <w:r w:rsidRPr="000049E0">
        <w:rPr>
          <w:b/>
          <w:bCs/>
        </w:rPr>
        <w:fldChar w:fldCharType="separate"/>
      </w:r>
      <w:hyperlink w:anchor="_Toc191563257" w:history="1">
        <w:r w:rsidR="00D7441D" w:rsidRPr="003E6809">
          <w:rPr>
            <w:rStyle w:val="Hyperlink"/>
          </w:rPr>
          <w:t>1.</w:t>
        </w:r>
        <w:r w:rsidR="00D7441D">
          <w:rPr>
            <w:rFonts w:asciiTheme="minorHAnsi" w:eastAsiaTheme="minorEastAsia" w:hAnsiTheme="minorHAnsi" w:cstheme="minorBidi"/>
            <w:kern w:val="2"/>
            <w:sz w:val="24"/>
            <w:szCs w:val="24"/>
            <w:lang w:eastAsia="en-GB"/>
            <w14:ligatures w14:val="standardContextual"/>
          </w:rPr>
          <w:tab/>
        </w:r>
        <w:r w:rsidR="00D7441D" w:rsidRPr="003E6809">
          <w:rPr>
            <w:rStyle w:val="Hyperlink"/>
          </w:rPr>
          <w:t>Policy Statement</w:t>
        </w:r>
        <w:r w:rsidR="00D7441D">
          <w:rPr>
            <w:webHidden/>
          </w:rPr>
          <w:tab/>
        </w:r>
        <w:r w:rsidR="00D7441D">
          <w:rPr>
            <w:webHidden/>
          </w:rPr>
          <w:fldChar w:fldCharType="begin"/>
        </w:r>
        <w:r w:rsidR="00D7441D">
          <w:rPr>
            <w:webHidden/>
          </w:rPr>
          <w:instrText xml:space="preserve"> PAGEREF _Toc191563257 \h </w:instrText>
        </w:r>
        <w:r w:rsidR="00D7441D">
          <w:rPr>
            <w:webHidden/>
          </w:rPr>
        </w:r>
        <w:r w:rsidR="00D7441D">
          <w:rPr>
            <w:webHidden/>
          </w:rPr>
          <w:fldChar w:fldCharType="separate"/>
        </w:r>
        <w:r w:rsidR="00FB418D">
          <w:rPr>
            <w:webHidden/>
          </w:rPr>
          <w:t>2</w:t>
        </w:r>
        <w:r w:rsidR="00D7441D">
          <w:rPr>
            <w:webHidden/>
          </w:rPr>
          <w:fldChar w:fldCharType="end"/>
        </w:r>
      </w:hyperlink>
    </w:p>
    <w:p w14:paraId="69E07C3C" w14:textId="1E3A31D9" w:rsidR="00D7441D" w:rsidRDefault="00D7441D">
      <w:pPr>
        <w:pStyle w:val="TOC2"/>
        <w:rPr>
          <w:rFonts w:asciiTheme="minorHAnsi" w:eastAsiaTheme="minorEastAsia" w:hAnsiTheme="minorHAnsi" w:cstheme="minorBidi"/>
          <w:kern w:val="2"/>
          <w:sz w:val="24"/>
          <w:szCs w:val="24"/>
          <w:lang w:eastAsia="en-GB"/>
          <w14:ligatures w14:val="standardContextual"/>
        </w:rPr>
      </w:pPr>
      <w:hyperlink w:anchor="_Toc191563258" w:history="1">
        <w:r w:rsidRPr="003E6809">
          <w:rPr>
            <w:rStyle w:val="Hyperlink"/>
          </w:rPr>
          <w:t>2.</w:t>
        </w:r>
        <w:r>
          <w:rPr>
            <w:rFonts w:asciiTheme="minorHAnsi" w:eastAsiaTheme="minorEastAsia" w:hAnsiTheme="minorHAnsi" w:cstheme="minorBidi"/>
            <w:kern w:val="2"/>
            <w:sz w:val="24"/>
            <w:szCs w:val="24"/>
            <w:lang w:eastAsia="en-GB"/>
            <w14:ligatures w14:val="standardContextual"/>
          </w:rPr>
          <w:tab/>
        </w:r>
        <w:r w:rsidRPr="003E6809">
          <w:rPr>
            <w:rStyle w:val="Hyperlink"/>
          </w:rPr>
          <w:t>Equality and Diversity</w:t>
        </w:r>
        <w:r>
          <w:rPr>
            <w:webHidden/>
          </w:rPr>
          <w:tab/>
        </w:r>
        <w:r>
          <w:rPr>
            <w:webHidden/>
          </w:rPr>
          <w:fldChar w:fldCharType="begin"/>
        </w:r>
        <w:r>
          <w:rPr>
            <w:webHidden/>
          </w:rPr>
          <w:instrText xml:space="preserve"> PAGEREF _Toc191563258 \h </w:instrText>
        </w:r>
        <w:r>
          <w:rPr>
            <w:webHidden/>
          </w:rPr>
        </w:r>
        <w:r>
          <w:rPr>
            <w:webHidden/>
          </w:rPr>
          <w:fldChar w:fldCharType="separate"/>
        </w:r>
        <w:r w:rsidR="00FB418D">
          <w:rPr>
            <w:webHidden/>
          </w:rPr>
          <w:t>3</w:t>
        </w:r>
        <w:r>
          <w:rPr>
            <w:webHidden/>
          </w:rPr>
          <w:fldChar w:fldCharType="end"/>
        </w:r>
      </w:hyperlink>
    </w:p>
    <w:p w14:paraId="640AF41E" w14:textId="7112809C" w:rsidR="00D7441D" w:rsidRDefault="00D7441D">
      <w:pPr>
        <w:pStyle w:val="TOC2"/>
        <w:rPr>
          <w:rFonts w:asciiTheme="minorHAnsi" w:eastAsiaTheme="minorEastAsia" w:hAnsiTheme="minorHAnsi" w:cstheme="minorBidi"/>
          <w:kern w:val="2"/>
          <w:sz w:val="24"/>
          <w:szCs w:val="24"/>
          <w:lang w:eastAsia="en-GB"/>
          <w14:ligatures w14:val="standardContextual"/>
        </w:rPr>
      </w:pPr>
      <w:hyperlink w:anchor="_Toc191563259" w:history="1">
        <w:r w:rsidRPr="003E6809">
          <w:rPr>
            <w:rStyle w:val="Hyperlink"/>
          </w:rPr>
          <w:t>3.</w:t>
        </w:r>
        <w:r>
          <w:rPr>
            <w:rFonts w:asciiTheme="minorHAnsi" w:eastAsiaTheme="minorEastAsia" w:hAnsiTheme="minorHAnsi" w:cstheme="minorBidi"/>
            <w:kern w:val="2"/>
            <w:sz w:val="24"/>
            <w:szCs w:val="24"/>
            <w:lang w:eastAsia="en-GB"/>
            <w14:ligatures w14:val="standardContextual"/>
          </w:rPr>
          <w:tab/>
        </w:r>
        <w:r w:rsidRPr="003E6809">
          <w:rPr>
            <w:rStyle w:val="Hyperlink"/>
          </w:rPr>
          <w:t>Redeployment Groups</w:t>
        </w:r>
        <w:r>
          <w:rPr>
            <w:webHidden/>
          </w:rPr>
          <w:tab/>
        </w:r>
        <w:r>
          <w:rPr>
            <w:webHidden/>
          </w:rPr>
          <w:fldChar w:fldCharType="begin"/>
        </w:r>
        <w:r>
          <w:rPr>
            <w:webHidden/>
          </w:rPr>
          <w:instrText xml:space="preserve"> PAGEREF _Toc191563259 \h </w:instrText>
        </w:r>
        <w:r>
          <w:rPr>
            <w:webHidden/>
          </w:rPr>
        </w:r>
        <w:r>
          <w:rPr>
            <w:webHidden/>
          </w:rPr>
          <w:fldChar w:fldCharType="separate"/>
        </w:r>
        <w:r w:rsidR="00FB418D">
          <w:rPr>
            <w:webHidden/>
          </w:rPr>
          <w:t>3</w:t>
        </w:r>
        <w:r>
          <w:rPr>
            <w:webHidden/>
          </w:rPr>
          <w:fldChar w:fldCharType="end"/>
        </w:r>
      </w:hyperlink>
    </w:p>
    <w:p w14:paraId="13441970" w14:textId="4DB182DD" w:rsidR="00D7441D" w:rsidRDefault="00D7441D">
      <w:pPr>
        <w:pStyle w:val="TOC2"/>
        <w:rPr>
          <w:rFonts w:asciiTheme="minorHAnsi" w:eastAsiaTheme="minorEastAsia" w:hAnsiTheme="minorHAnsi" w:cstheme="minorBidi"/>
          <w:kern w:val="2"/>
          <w:sz w:val="24"/>
          <w:szCs w:val="24"/>
          <w:lang w:eastAsia="en-GB"/>
          <w14:ligatures w14:val="standardContextual"/>
        </w:rPr>
      </w:pPr>
      <w:hyperlink w:anchor="_Toc191563260" w:history="1">
        <w:r w:rsidRPr="003E6809">
          <w:rPr>
            <w:rStyle w:val="Hyperlink"/>
          </w:rPr>
          <w:t>4.</w:t>
        </w:r>
        <w:r>
          <w:rPr>
            <w:rFonts w:asciiTheme="minorHAnsi" w:eastAsiaTheme="minorEastAsia" w:hAnsiTheme="minorHAnsi" w:cstheme="minorBidi"/>
            <w:kern w:val="2"/>
            <w:sz w:val="24"/>
            <w:szCs w:val="24"/>
            <w:lang w:eastAsia="en-GB"/>
            <w14:ligatures w14:val="standardContextual"/>
          </w:rPr>
          <w:tab/>
        </w:r>
        <w:r w:rsidRPr="003E6809">
          <w:rPr>
            <w:rStyle w:val="Hyperlink"/>
          </w:rPr>
          <w:t>Suitable Alternative Employment and Alternative Employment</w:t>
        </w:r>
        <w:r>
          <w:rPr>
            <w:webHidden/>
          </w:rPr>
          <w:tab/>
        </w:r>
        <w:r>
          <w:rPr>
            <w:webHidden/>
          </w:rPr>
          <w:fldChar w:fldCharType="begin"/>
        </w:r>
        <w:r>
          <w:rPr>
            <w:webHidden/>
          </w:rPr>
          <w:instrText xml:space="preserve"> PAGEREF _Toc191563260 \h </w:instrText>
        </w:r>
        <w:r>
          <w:rPr>
            <w:webHidden/>
          </w:rPr>
        </w:r>
        <w:r>
          <w:rPr>
            <w:webHidden/>
          </w:rPr>
          <w:fldChar w:fldCharType="separate"/>
        </w:r>
        <w:r w:rsidR="00FB418D">
          <w:rPr>
            <w:webHidden/>
          </w:rPr>
          <w:t>4</w:t>
        </w:r>
        <w:r>
          <w:rPr>
            <w:webHidden/>
          </w:rPr>
          <w:fldChar w:fldCharType="end"/>
        </w:r>
      </w:hyperlink>
    </w:p>
    <w:p w14:paraId="36909ECD" w14:textId="58AE8A24" w:rsidR="00D7441D" w:rsidRDefault="00D7441D">
      <w:pPr>
        <w:pStyle w:val="TOC2"/>
        <w:rPr>
          <w:rFonts w:asciiTheme="minorHAnsi" w:eastAsiaTheme="minorEastAsia" w:hAnsiTheme="minorHAnsi" w:cstheme="minorBidi"/>
          <w:kern w:val="2"/>
          <w:sz w:val="24"/>
          <w:szCs w:val="24"/>
          <w:lang w:eastAsia="en-GB"/>
          <w14:ligatures w14:val="standardContextual"/>
        </w:rPr>
      </w:pPr>
      <w:hyperlink w:anchor="_Toc191563261" w:history="1">
        <w:r w:rsidRPr="003E6809">
          <w:rPr>
            <w:rStyle w:val="Hyperlink"/>
          </w:rPr>
          <w:t>5.</w:t>
        </w:r>
        <w:r>
          <w:rPr>
            <w:rFonts w:asciiTheme="minorHAnsi" w:eastAsiaTheme="minorEastAsia" w:hAnsiTheme="minorHAnsi" w:cstheme="minorBidi"/>
            <w:kern w:val="2"/>
            <w:sz w:val="24"/>
            <w:szCs w:val="24"/>
            <w:lang w:eastAsia="en-GB"/>
            <w14:ligatures w14:val="standardContextual"/>
          </w:rPr>
          <w:tab/>
        </w:r>
        <w:r w:rsidRPr="003E6809">
          <w:rPr>
            <w:rStyle w:val="Hyperlink"/>
          </w:rPr>
          <w:t>Joining the Redeployment Process</w:t>
        </w:r>
        <w:r>
          <w:rPr>
            <w:webHidden/>
          </w:rPr>
          <w:tab/>
        </w:r>
        <w:r>
          <w:rPr>
            <w:webHidden/>
          </w:rPr>
          <w:fldChar w:fldCharType="begin"/>
        </w:r>
        <w:r>
          <w:rPr>
            <w:webHidden/>
          </w:rPr>
          <w:instrText xml:space="preserve"> PAGEREF _Toc191563261 \h </w:instrText>
        </w:r>
        <w:r>
          <w:rPr>
            <w:webHidden/>
          </w:rPr>
        </w:r>
        <w:r>
          <w:rPr>
            <w:webHidden/>
          </w:rPr>
          <w:fldChar w:fldCharType="separate"/>
        </w:r>
        <w:r w:rsidR="00FB418D">
          <w:rPr>
            <w:webHidden/>
          </w:rPr>
          <w:t>5</w:t>
        </w:r>
        <w:r>
          <w:rPr>
            <w:webHidden/>
          </w:rPr>
          <w:fldChar w:fldCharType="end"/>
        </w:r>
      </w:hyperlink>
    </w:p>
    <w:p w14:paraId="6528F264" w14:textId="1AF651C4" w:rsidR="00D7441D" w:rsidRDefault="00D7441D">
      <w:pPr>
        <w:pStyle w:val="TOC2"/>
        <w:rPr>
          <w:rFonts w:asciiTheme="minorHAnsi" w:eastAsiaTheme="minorEastAsia" w:hAnsiTheme="minorHAnsi" w:cstheme="minorBidi"/>
          <w:kern w:val="2"/>
          <w:sz w:val="24"/>
          <w:szCs w:val="24"/>
          <w:lang w:eastAsia="en-GB"/>
          <w14:ligatures w14:val="standardContextual"/>
        </w:rPr>
      </w:pPr>
      <w:hyperlink w:anchor="_Toc191563262" w:history="1">
        <w:r w:rsidRPr="003E6809">
          <w:rPr>
            <w:rStyle w:val="Hyperlink"/>
          </w:rPr>
          <w:t>6.</w:t>
        </w:r>
        <w:r>
          <w:rPr>
            <w:rFonts w:asciiTheme="minorHAnsi" w:eastAsiaTheme="minorEastAsia" w:hAnsiTheme="minorHAnsi" w:cstheme="minorBidi"/>
            <w:kern w:val="2"/>
            <w:sz w:val="24"/>
            <w:szCs w:val="24"/>
            <w:lang w:eastAsia="en-GB"/>
            <w14:ligatures w14:val="standardContextual"/>
          </w:rPr>
          <w:tab/>
        </w:r>
        <w:r w:rsidRPr="003E6809">
          <w:rPr>
            <w:rStyle w:val="Hyperlink"/>
          </w:rPr>
          <w:t>Applying for a Role</w:t>
        </w:r>
        <w:r>
          <w:rPr>
            <w:webHidden/>
          </w:rPr>
          <w:tab/>
        </w:r>
        <w:r>
          <w:rPr>
            <w:webHidden/>
          </w:rPr>
          <w:fldChar w:fldCharType="begin"/>
        </w:r>
        <w:r>
          <w:rPr>
            <w:webHidden/>
          </w:rPr>
          <w:instrText xml:space="preserve"> PAGEREF _Toc191563262 \h </w:instrText>
        </w:r>
        <w:r>
          <w:rPr>
            <w:webHidden/>
          </w:rPr>
        </w:r>
        <w:r>
          <w:rPr>
            <w:webHidden/>
          </w:rPr>
          <w:fldChar w:fldCharType="separate"/>
        </w:r>
        <w:r w:rsidR="00FB418D">
          <w:rPr>
            <w:webHidden/>
          </w:rPr>
          <w:t>6</w:t>
        </w:r>
        <w:r>
          <w:rPr>
            <w:webHidden/>
          </w:rPr>
          <w:fldChar w:fldCharType="end"/>
        </w:r>
      </w:hyperlink>
    </w:p>
    <w:p w14:paraId="6EE7D0F3" w14:textId="300E1CB0" w:rsidR="00D7441D" w:rsidRDefault="00D7441D">
      <w:pPr>
        <w:pStyle w:val="TOC2"/>
        <w:rPr>
          <w:rFonts w:asciiTheme="minorHAnsi" w:eastAsiaTheme="minorEastAsia" w:hAnsiTheme="minorHAnsi" w:cstheme="minorBidi"/>
          <w:kern w:val="2"/>
          <w:sz w:val="24"/>
          <w:szCs w:val="24"/>
          <w:lang w:eastAsia="en-GB"/>
          <w14:ligatures w14:val="standardContextual"/>
        </w:rPr>
      </w:pPr>
      <w:hyperlink w:anchor="_Toc191563263" w:history="1">
        <w:r w:rsidRPr="003E6809">
          <w:rPr>
            <w:rStyle w:val="Hyperlink"/>
          </w:rPr>
          <w:t>7.</w:t>
        </w:r>
        <w:r>
          <w:rPr>
            <w:rFonts w:asciiTheme="minorHAnsi" w:eastAsiaTheme="minorEastAsia" w:hAnsiTheme="minorHAnsi" w:cstheme="minorBidi"/>
            <w:kern w:val="2"/>
            <w:sz w:val="24"/>
            <w:szCs w:val="24"/>
            <w:lang w:eastAsia="en-GB"/>
            <w14:ligatures w14:val="standardContextual"/>
          </w:rPr>
          <w:tab/>
        </w:r>
        <w:r w:rsidRPr="003E6809">
          <w:rPr>
            <w:rStyle w:val="Hyperlink"/>
          </w:rPr>
          <w:t>Shortlisting and Interviewing</w:t>
        </w:r>
        <w:r>
          <w:rPr>
            <w:webHidden/>
          </w:rPr>
          <w:tab/>
        </w:r>
        <w:r>
          <w:rPr>
            <w:webHidden/>
          </w:rPr>
          <w:fldChar w:fldCharType="begin"/>
        </w:r>
        <w:r>
          <w:rPr>
            <w:webHidden/>
          </w:rPr>
          <w:instrText xml:space="preserve"> PAGEREF _Toc191563263 \h </w:instrText>
        </w:r>
        <w:r>
          <w:rPr>
            <w:webHidden/>
          </w:rPr>
        </w:r>
        <w:r>
          <w:rPr>
            <w:webHidden/>
          </w:rPr>
          <w:fldChar w:fldCharType="separate"/>
        </w:r>
        <w:r w:rsidR="00FB418D">
          <w:rPr>
            <w:webHidden/>
          </w:rPr>
          <w:t>6</w:t>
        </w:r>
        <w:r>
          <w:rPr>
            <w:webHidden/>
          </w:rPr>
          <w:fldChar w:fldCharType="end"/>
        </w:r>
      </w:hyperlink>
    </w:p>
    <w:p w14:paraId="4E47E653" w14:textId="55414DB9" w:rsidR="00D7441D" w:rsidRDefault="00D7441D">
      <w:pPr>
        <w:pStyle w:val="TOC2"/>
        <w:rPr>
          <w:rFonts w:asciiTheme="minorHAnsi" w:eastAsiaTheme="minorEastAsia" w:hAnsiTheme="minorHAnsi" w:cstheme="minorBidi"/>
          <w:kern w:val="2"/>
          <w:sz w:val="24"/>
          <w:szCs w:val="24"/>
          <w:lang w:eastAsia="en-GB"/>
          <w14:ligatures w14:val="standardContextual"/>
        </w:rPr>
      </w:pPr>
      <w:hyperlink w:anchor="_Toc191563264" w:history="1">
        <w:r w:rsidRPr="003E6809">
          <w:rPr>
            <w:rStyle w:val="Hyperlink"/>
          </w:rPr>
          <w:t>8.</w:t>
        </w:r>
        <w:r>
          <w:rPr>
            <w:rFonts w:asciiTheme="minorHAnsi" w:eastAsiaTheme="minorEastAsia" w:hAnsiTheme="minorHAnsi" w:cstheme="minorBidi"/>
            <w:kern w:val="2"/>
            <w:sz w:val="24"/>
            <w:szCs w:val="24"/>
            <w:lang w:eastAsia="en-GB"/>
            <w14:ligatures w14:val="standardContextual"/>
          </w:rPr>
          <w:tab/>
        </w:r>
        <w:r w:rsidRPr="003E6809">
          <w:rPr>
            <w:rStyle w:val="Hyperlink"/>
          </w:rPr>
          <w:t>Accepting or Declining an Offer</w:t>
        </w:r>
        <w:r>
          <w:rPr>
            <w:webHidden/>
          </w:rPr>
          <w:tab/>
        </w:r>
        <w:r>
          <w:rPr>
            <w:webHidden/>
          </w:rPr>
          <w:fldChar w:fldCharType="begin"/>
        </w:r>
        <w:r>
          <w:rPr>
            <w:webHidden/>
          </w:rPr>
          <w:instrText xml:space="preserve"> PAGEREF _Toc191563264 \h </w:instrText>
        </w:r>
        <w:r>
          <w:rPr>
            <w:webHidden/>
          </w:rPr>
        </w:r>
        <w:r>
          <w:rPr>
            <w:webHidden/>
          </w:rPr>
          <w:fldChar w:fldCharType="separate"/>
        </w:r>
        <w:r w:rsidR="00FB418D">
          <w:rPr>
            <w:webHidden/>
          </w:rPr>
          <w:t>7</w:t>
        </w:r>
        <w:r>
          <w:rPr>
            <w:webHidden/>
          </w:rPr>
          <w:fldChar w:fldCharType="end"/>
        </w:r>
      </w:hyperlink>
    </w:p>
    <w:p w14:paraId="375BD54B" w14:textId="17943BD8" w:rsidR="00D7441D" w:rsidRDefault="00D7441D">
      <w:pPr>
        <w:pStyle w:val="TOC2"/>
        <w:rPr>
          <w:rFonts w:asciiTheme="minorHAnsi" w:eastAsiaTheme="minorEastAsia" w:hAnsiTheme="minorHAnsi" w:cstheme="minorBidi"/>
          <w:kern w:val="2"/>
          <w:sz w:val="24"/>
          <w:szCs w:val="24"/>
          <w:lang w:eastAsia="en-GB"/>
          <w14:ligatures w14:val="standardContextual"/>
        </w:rPr>
      </w:pPr>
      <w:hyperlink w:anchor="_Toc191563265" w:history="1">
        <w:r w:rsidRPr="003E6809">
          <w:rPr>
            <w:rStyle w:val="Hyperlink"/>
          </w:rPr>
          <w:t>9.</w:t>
        </w:r>
        <w:r>
          <w:rPr>
            <w:rFonts w:asciiTheme="minorHAnsi" w:eastAsiaTheme="minorEastAsia" w:hAnsiTheme="minorHAnsi" w:cstheme="minorBidi"/>
            <w:kern w:val="2"/>
            <w:sz w:val="24"/>
            <w:szCs w:val="24"/>
            <w:lang w:eastAsia="en-GB"/>
            <w14:ligatures w14:val="standardContextual"/>
          </w:rPr>
          <w:tab/>
        </w:r>
        <w:r w:rsidRPr="003E6809">
          <w:rPr>
            <w:rStyle w:val="Hyperlink"/>
          </w:rPr>
          <w:t>New Role and Trial Period</w:t>
        </w:r>
        <w:r>
          <w:rPr>
            <w:webHidden/>
          </w:rPr>
          <w:tab/>
        </w:r>
        <w:r>
          <w:rPr>
            <w:webHidden/>
          </w:rPr>
          <w:fldChar w:fldCharType="begin"/>
        </w:r>
        <w:r>
          <w:rPr>
            <w:webHidden/>
          </w:rPr>
          <w:instrText xml:space="preserve"> PAGEREF _Toc191563265 \h </w:instrText>
        </w:r>
        <w:r>
          <w:rPr>
            <w:webHidden/>
          </w:rPr>
        </w:r>
        <w:r>
          <w:rPr>
            <w:webHidden/>
          </w:rPr>
          <w:fldChar w:fldCharType="separate"/>
        </w:r>
        <w:r w:rsidR="00FB418D">
          <w:rPr>
            <w:webHidden/>
          </w:rPr>
          <w:t>7</w:t>
        </w:r>
        <w:r>
          <w:rPr>
            <w:webHidden/>
          </w:rPr>
          <w:fldChar w:fldCharType="end"/>
        </w:r>
      </w:hyperlink>
    </w:p>
    <w:p w14:paraId="5912819A" w14:textId="25DBF4FF" w:rsidR="00D7441D" w:rsidRDefault="00D7441D">
      <w:pPr>
        <w:pStyle w:val="TOC2"/>
        <w:rPr>
          <w:rFonts w:asciiTheme="minorHAnsi" w:eastAsiaTheme="minorEastAsia" w:hAnsiTheme="minorHAnsi" w:cstheme="minorBidi"/>
          <w:kern w:val="2"/>
          <w:sz w:val="24"/>
          <w:szCs w:val="24"/>
          <w:lang w:eastAsia="en-GB"/>
          <w14:ligatures w14:val="standardContextual"/>
        </w:rPr>
      </w:pPr>
      <w:hyperlink w:anchor="_Toc191563266" w:history="1">
        <w:r w:rsidRPr="003E6809">
          <w:rPr>
            <w:rStyle w:val="Hyperlink"/>
          </w:rPr>
          <w:t>10.</w:t>
        </w:r>
        <w:r>
          <w:rPr>
            <w:rFonts w:asciiTheme="minorHAnsi" w:eastAsiaTheme="minorEastAsia" w:hAnsiTheme="minorHAnsi" w:cstheme="minorBidi"/>
            <w:kern w:val="2"/>
            <w:sz w:val="24"/>
            <w:szCs w:val="24"/>
            <w:lang w:eastAsia="en-GB"/>
            <w14:ligatures w14:val="standardContextual"/>
          </w:rPr>
          <w:tab/>
        </w:r>
        <w:r w:rsidRPr="003E6809">
          <w:rPr>
            <w:rStyle w:val="Hyperlink"/>
          </w:rPr>
          <w:t>No Role</w:t>
        </w:r>
        <w:r>
          <w:rPr>
            <w:webHidden/>
          </w:rPr>
          <w:tab/>
        </w:r>
        <w:r>
          <w:rPr>
            <w:webHidden/>
          </w:rPr>
          <w:fldChar w:fldCharType="begin"/>
        </w:r>
        <w:r>
          <w:rPr>
            <w:webHidden/>
          </w:rPr>
          <w:instrText xml:space="preserve"> PAGEREF _Toc191563266 \h </w:instrText>
        </w:r>
        <w:r>
          <w:rPr>
            <w:webHidden/>
          </w:rPr>
        </w:r>
        <w:r>
          <w:rPr>
            <w:webHidden/>
          </w:rPr>
          <w:fldChar w:fldCharType="separate"/>
        </w:r>
        <w:r w:rsidR="00FB418D">
          <w:rPr>
            <w:webHidden/>
          </w:rPr>
          <w:t>8</w:t>
        </w:r>
        <w:r>
          <w:rPr>
            <w:webHidden/>
          </w:rPr>
          <w:fldChar w:fldCharType="end"/>
        </w:r>
      </w:hyperlink>
    </w:p>
    <w:p w14:paraId="3602C53E" w14:textId="3969C36D" w:rsidR="00D7441D" w:rsidRDefault="00D7441D">
      <w:pPr>
        <w:pStyle w:val="TOC2"/>
        <w:rPr>
          <w:rFonts w:asciiTheme="minorHAnsi" w:eastAsiaTheme="minorEastAsia" w:hAnsiTheme="minorHAnsi" w:cstheme="minorBidi"/>
          <w:kern w:val="2"/>
          <w:sz w:val="24"/>
          <w:szCs w:val="24"/>
          <w:lang w:eastAsia="en-GB"/>
          <w14:ligatures w14:val="standardContextual"/>
        </w:rPr>
      </w:pPr>
      <w:hyperlink w:anchor="_Toc191563267" w:history="1">
        <w:r w:rsidRPr="003E6809">
          <w:rPr>
            <w:rStyle w:val="Hyperlink"/>
          </w:rPr>
          <w:t>11.</w:t>
        </w:r>
        <w:r>
          <w:rPr>
            <w:rFonts w:asciiTheme="minorHAnsi" w:eastAsiaTheme="minorEastAsia" w:hAnsiTheme="minorHAnsi" w:cstheme="minorBidi"/>
            <w:kern w:val="2"/>
            <w:sz w:val="24"/>
            <w:szCs w:val="24"/>
            <w:lang w:eastAsia="en-GB"/>
            <w14:ligatures w14:val="standardContextual"/>
          </w:rPr>
          <w:tab/>
        </w:r>
        <w:r w:rsidRPr="003E6809">
          <w:rPr>
            <w:rStyle w:val="Hyperlink"/>
          </w:rPr>
          <w:t>Appendix A Key Roles and Responsibilities</w:t>
        </w:r>
        <w:r>
          <w:rPr>
            <w:webHidden/>
          </w:rPr>
          <w:tab/>
        </w:r>
        <w:r>
          <w:rPr>
            <w:webHidden/>
          </w:rPr>
          <w:fldChar w:fldCharType="begin"/>
        </w:r>
        <w:r>
          <w:rPr>
            <w:webHidden/>
          </w:rPr>
          <w:instrText xml:space="preserve"> PAGEREF _Toc191563267 \h </w:instrText>
        </w:r>
        <w:r>
          <w:rPr>
            <w:webHidden/>
          </w:rPr>
        </w:r>
        <w:r>
          <w:rPr>
            <w:webHidden/>
          </w:rPr>
          <w:fldChar w:fldCharType="separate"/>
        </w:r>
        <w:r w:rsidR="00FB418D">
          <w:rPr>
            <w:webHidden/>
          </w:rPr>
          <w:t>10</w:t>
        </w:r>
        <w:r>
          <w:rPr>
            <w:webHidden/>
          </w:rPr>
          <w:fldChar w:fldCharType="end"/>
        </w:r>
      </w:hyperlink>
    </w:p>
    <w:p w14:paraId="23559C43" w14:textId="6CD30078" w:rsidR="00D7441D" w:rsidRDefault="00D7441D">
      <w:pPr>
        <w:pStyle w:val="TOC2"/>
        <w:rPr>
          <w:rFonts w:asciiTheme="minorHAnsi" w:eastAsiaTheme="minorEastAsia" w:hAnsiTheme="minorHAnsi" w:cstheme="minorBidi"/>
          <w:kern w:val="2"/>
          <w:sz w:val="24"/>
          <w:szCs w:val="24"/>
          <w:lang w:eastAsia="en-GB"/>
          <w14:ligatures w14:val="standardContextual"/>
        </w:rPr>
      </w:pPr>
      <w:hyperlink w:anchor="_Toc191563268" w:history="1">
        <w:r w:rsidRPr="003E6809">
          <w:rPr>
            <w:rStyle w:val="Hyperlink"/>
          </w:rPr>
          <w:t>12.</w:t>
        </w:r>
        <w:r>
          <w:rPr>
            <w:rFonts w:asciiTheme="minorHAnsi" w:eastAsiaTheme="minorEastAsia" w:hAnsiTheme="minorHAnsi" w:cstheme="minorBidi"/>
            <w:kern w:val="2"/>
            <w:sz w:val="24"/>
            <w:szCs w:val="24"/>
            <w:lang w:eastAsia="en-GB"/>
            <w14:ligatures w14:val="standardContextual"/>
          </w:rPr>
          <w:tab/>
        </w:r>
        <w:r w:rsidRPr="003E6809">
          <w:rPr>
            <w:rStyle w:val="Hyperlink"/>
          </w:rPr>
          <w:t>Appendix B Redeployment Form</w:t>
        </w:r>
        <w:r>
          <w:rPr>
            <w:webHidden/>
          </w:rPr>
          <w:tab/>
        </w:r>
        <w:r>
          <w:rPr>
            <w:webHidden/>
          </w:rPr>
          <w:fldChar w:fldCharType="begin"/>
        </w:r>
        <w:r>
          <w:rPr>
            <w:webHidden/>
          </w:rPr>
          <w:instrText xml:space="preserve"> PAGEREF _Toc191563268 \h </w:instrText>
        </w:r>
        <w:r>
          <w:rPr>
            <w:webHidden/>
          </w:rPr>
        </w:r>
        <w:r>
          <w:rPr>
            <w:webHidden/>
          </w:rPr>
          <w:fldChar w:fldCharType="separate"/>
        </w:r>
        <w:r w:rsidR="00FB418D">
          <w:rPr>
            <w:webHidden/>
          </w:rPr>
          <w:t>12</w:t>
        </w:r>
        <w:r>
          <w:rPr>
            <w:webHidden/>
          </w:rPr>
          <w:fldChar w:fldCharType="end"/>
        </w:r>
      </w:hyperlink>
    </w:p>
    <w:p w14:paraId="26588DC8" w14:textId="430CA450" w:rsidR="00D7441D" w:rsidRDefault="00D7441D">
      <w:pPr>
        <w:pStyle w:val="TOC2"/>
        <w:rPr>
          <w:rFonts w:asciiTheme="minorHAnsi" w:eastAsiaTheme="minorEastAsia" w:hAnsiTheme="minorHAnsi" w:cstheme="minorBidi"/>
          <w:kern w:val="2"/>
          <w:sz w:val="24"/>
          <w:szCs w:val="24"/>
          <w:lang w:eastAsia="en-GB"/>
          <w14:ligatures w14:val="standardContextual"/>
        </w:rPr>
      </w:pPr>
      <w:hyperlink w:anchor="_Toc191563269" w:history="1">
        <w:r w:rsidRPr="003E6809">
          <w:rPr>
            <w:rStyle w:val="Hyperlink"/>
          </w:rPr>
          <w:t>13.</w:t>
        </w:r>
        <w:r>
          <w:rPr>
            <w:rFonts w:asciiTheme="minorHAnsi" w:eastAsiaTheme="minorEastAsia" w:hAnsiTheme="minorHAnsi" w:cstheme="minorBidi"/>
            <w:kern w:val="2"/>
            <w:sz w:val="24"/>
            <w:szCs w:val="24"/>
            <w:lang w:eastAsia="en-GB"/>
            <w14:ligatures w14:val="standardContextual"/>
          </w:rPr>
          <w:tab/>
        </w:r>
        <w:r w:rsidRPr="003E6809">
          <w:rPr>
            <w:rStyle w:val="Hyperlink"/>
          </w:rPr>
          <w:t>Appendix C Essential Criteria Form</w:t>
        </w:r>
        <w:r>
          <w:rPr>
            <w:webHidden/>
          </w:rPr>
          <w:tab/>
        </w:r>
        <w:r>
          <w:rPr>
            <w:webHidden/>
          </w:rPr>
          <w:fldChar w:fldCharType="begin"/>
        </w:r>
        <w:r>
          <w:rPr>
            <w:webHidden/>
          </w:rPr>
          <w:instrText xml:space="preserve"> PAGEREF _Toc191563269 \h </w:instrText>
        </w:r>
        <w:r>
          <w:rPr>
            <w:webHidden/>
          </w:rPr>
        </w:r>
        <w:r>
          <w:rPr>
            <w:webHidden/>
          </w:rPr>
          <w:fldChar w:fldCharType="separate"/>
        </w:r>
        <w:r w:rsidR="00FB418D">
          <w:rPr>
            <w:webHidden/>
          </w:rPr>
          <w:t>14</w:t>
        </w:r>
        <w:r>
          <w:rPr>
            <w:webHidden/>
          </w:rPr>
          <w:fldChar w:fldCharType="end"/>
        </w:r>
      </w:hyperlink>
    </w:p>
    <w:p w14:paraId="2E440A86" w14:textId="3AAFD760" w:rsidR="00D7441D" w:rsidRDefault="00D7441D">
      <w:pPr>
        <w:pStyle w:val="TOC2"/>
        <w:rPr>
          <w:rFonts w:asciiTheme="minorHAnsi" w:eastAsiaTheme="minorEastAsia" w:hAnsiTheme="minorHAnsi" w:cstheme="minorBidi"/>
          <w:kern w:val="2"/>
          <w:sz w:val="24"/>
          <w:szCs w:val="24"/>
          <w:lang w:eastAsia="en-GB"/>
          <w14:ligatures w14:val="standardContextual"/>
        </w:rPr>
      </w:pPr>
    </w:p>
    <w:p w14:paraId="0196358A" w14:textId="03547A7E" w:rsidR="00462DBF" w:rsidRPr="00AF0953" w:rsidRDefault="009A34FC" w:rsidP="00B87B88">
      <w:pPr>
        <w:pStyle w:val="ListParagraph"/>
        <w:ind w:left="360"/>
        <w:rPr>
          <w:rFonts w:ascii="Arial" w:hAnsi="Arial" w:cs="Arial"/>
          <w:b/>
          <w:bCs/>
        </w:rPr>
      </w:pPr>
      <w:r w:rsidRPr="000049E0">
        <w:rPr>
          <w:rFonts w:ascii="Arial" w:hAnsi="Arial" w:cs="Arial"/>
          <w:b/>
          <w:bCs/>
        </w:rPr>
        <w:fldChar w:fldCharType="end"/>
      </w:r>
    </w:p>
    <w:p w14:paraId="14BA6C09" w14:textId="74F680D2" w:rsidR="00C66AF3" w:rsidRDefault="00CE4101" w:rsidP="0032702A">
      <w:pPr>
        <w:pStyle w:val="ListParagraph"/>
        <w:tabs>
          <w:tab w:val="left" w:pos="1824"/>
        </w:tabs>
        <w:ind w:left="360"/>
      </w:pPr>
      <w:r>
        <w:rPr>
          <w:rFonts w:ascii="Arial" w:hAnsi="Arial" w:cs="Arial"/>
          <w:b/>
          <w:bCs/>
        </w:rPr>
        <w:tab/>
      </w:r>
      <w:r w:rsidR="00C66AF3">
        <w:br w:type="page"/>
      </w:r>
    </w:p>
    <w:p w14:paraId="69606AD8" w14:textId="77777777" w:rsidR="00462DBF" w:rsidRDefault="00462DBF" w:rsidP="00177C40">
      <w:pPr>
        <w:rPr>
          <w:rFonts w:ascii="Arial" w:hAnsi="Arial" w:cs="Arial"/>
          <w:b/>
          <w:bCs/>
        </w:rPr>
      </w:pPr>
    </w:p>
    <w:p w14:paraId="14B2CF1D" w14:textId="4D2D9E27" w:rsidR="00462DBF" w:rsidRPr="001E15B7" w:rsidRDefault="00B87B88" w:rsidP="00640E78">
      <w:pPr>
        <w:pStyle w:val="NewPolicyHeading"/>
      </w:pPr>
      <w:bookmarkStart w:id="0" w:name="_Toc139028247"/>
      <w:bookmarkStart w:id="1" w:name="_Toc191563257"/>
      <w:r w:rsidRPr="001E15B7">
        <w:t>P</w:t>
      </w:r>
      <w:r w:rsidR="0096301C" w:rsidRPr="001E15B7">
        <w:t xml:space="preserve">olicy </w:t>
      </w:r>
      <w:r w:rsidR="00AE6DD1" w:rsidRPr="001E15B7">
        <w:t>Statement</w:t>
      </w:r>
      <w:bookmarkEnd w:id="0"/>
      <w:bookmarkEnd w:id="1"/>
    </w:p>
    <w:p w14:paraId="4590A5B7" w14:textId="77777777" w:rsidR="00026DA9" w:rsidRPr="001F2434" w:rsidRDefault="00026DA9" w:rsidP="00026DA9">
      <w:pPr>
        <w:pStyle w:val="NewPolicyHeading"/>
        <w:numPr>
          <w:ilvl w:val="0"/>
          <w:numId w:val="0"/>
        </w:numPr>
        <w:ind w:left="360"/>
      </w:pPr>
    </w:p>
    <w:p w14:paraId="10C5510B" w14:textId="77777777" w:rsidR="009E5F88" w:rsidRPr="00406302" w:rsidRDefault="009E5F88" w:rsidP="0032702A">
      <w:pPr>
        <w:pStyle w:val="PolicyContentnotheading"/>
      </w:pPr>
      <w:r w:rsidRPr="4A2EC501">
        <w:rPr>
          <w:lang w:val="en-US"/>
        </w:rPr>
        <w:t xml:space="preserve">All members of staff are required to </w:t>
      </w:r>
      <w:proofErr w:type="spellStart"/>
      <w:r w:rsidRPr="4A2EC501">
        <w:rPr>
          <w:lang w:val="en-US"/>
        </w:rPr>
        <w:t>familiarise</w:t>
      </w:r>
      <w:proofErr w:type="spellEnd"/>
      <w:r w:rsidRPr="4A2EC501">
        <w:rPr>
          <w:lang w:val="en-US"/>
        </w:rPr>
        <w:t xml:space="preserve"> themselves with this policy.</w:t>
      </w:r>
    </w:p>
    <w:p w14:paraId="1C48401C" w14:textId="15B49A73" w:rsidR="00A71A3A" w:rsidRPr="003B32D4" w:rsidRDefault="008F33A1" w:rsidP="00915047">
      <w:pPr>
        <w:pStyle w:val="PolicyContentnotheading"/>
      </w:pPr>
      <w:r w:rsidRPr="6BA719CA">
        <w:rPr>
          <w:lang w:val="en-US"/>
        </w:rPr>
        <w:t>Imperial</w:t>
      </w:r>
      <w:r w:rsidR="4991836A" w:rsidRPr="6BA719CA">
        <w:rPr>
          <w:lang w:val="en-US"/>
        </w:rPr>
        <w:t xml:space="preserve"> </w:t>
      </w:r>
      <w:r w:rsidRPr="6BA719CA">
        <w:rPr>
          <w:lang w:val="en-US"/>
        </w:rPr>
        <w:t xml:space="preserve">College London (Imperial) </w:t>
      </w:r>
      <w:r w:rsidR="4991836A" w:rsidRPr="6BA719CA">
        <w:rPr>
          <w:lang w:val="en-US"/>
        </w:rPr>
        <w:t xml:space="preserve">is </w:t>
      </w:r>
      <w:r w:rsidR="20D26AA0" w:rsidRPr="6BA719CA">
        <w:rPr>
          <w:lang w:val="en-US"/>
        </w:rPr>
        <w:t>committed</w:t>
      </w:r>
      <w:r w:rsidR="4991836A" w:rsidRPr="6BA719CA">
        <w:rPr>
          <w:lang w:val="en-US"/>
        </w:rPr>
        <w:t xml:space="preserve"> to avoiding </w:t>
      </w:r>
      <w:r w:rsidR="20D26AA0" w:rsidRPr="6BA719CA">
        <w:rPr>
          <w:lang w:val="en-US"/>
        </w:rPr>
        <w:t>redundanc</w:t>
      </w:r>
      <w:r w:rsidR="003A4B69" w:rsidRPr="6BA719CA">
        <w:rPr>
          <w:lang w:val="en-US"/>
        </w:rPr>
        <w:t xml:space="preserve">ies </w:t>
      </w:r>
      <w:r w:rsidR="005C117B" w:rsidRPr="6BA719CA">
        <w:rPr>
          <w:lang w:val="en-US"/>
        </w:rPr>
        <w:t xml:space="preserve">and </w:t>
      </w:r>
      <w:r w:rsidR="00F04A22" w:rsidRPr="6BA719CA">
        <w:rPr>
          <w:lang w:val="en-US"/>
        </w:rPr>
        <w:t xml:space="preserve">will </w:t>
      </w:r>
      <w:r w:rsidR="007459FC" w:rsidRPr="6BA719CA">
        <w:rPr>
          <w:lang w:val="en-US"/>
        </w:rPr>
        <w:t>redeploy members of staff</w:t>
      </w:r>
      <w:r w:rsidR="00670305" w:rsidRPr="6BA719CA">
        <w:rPr>
          <w:lang w:val="en-US"/>
        </w:rPr>
        <w:t>,</w:t>
      </w:r>
      <w:r w:rsidR="007459FC" w:rsidRPr="6BA719CA">
        <w:rPr>
          <w:lang w:val="en-US"/>
        </w:rPr>
        <w:t xml:space="preserve"> </w:t>
      </w:r>
      <w:r w:rsidR="00670305" w:rsidRPr="6BA719CA">
        <w:rPr>
          <w:lang w:val="en-US"/>
        </w:rPr>
        <w:t xml:space="preserve">who are </w:t>
      </w:r>
      <w:r w:rsidR="007459FC" w:rsidRPr="6BA719CA">
        <w:rPr>
          <w:lang w:val="en-US"/>
        </w:rPr>
        <w:t>at risk of redundancy</w:t>
      </w:r>
      <w:r w:rsidR="00670305" w:rsidRPr="6BA719CA">
        <w:rPr>
          <w:lang w:val="en-US"/>
        </w:rPr>
        <w:t>,</w:t>
      </w:r>
      <w:r w:rsidR="007459FC" w:rsidRPr="6BA719CA">
        <w:rPr>
          <w:lang w:val="en-US"/>
        </w:rPr>
        <w:t xml:space="preserve"> to a suitable alternate role</w:t>
      </w:r>
      <w:r w:rsidR="00670305" w:rsidRPr="6BA719CA">
        <w:rPr>
          <w:lang w:val="en-US"/>
        </w:rPr>
        <w:t>,</w:t>
      </w:r>
      <w:r w:rsidR="007459FC" w:rsidRPr="6BA719CA">
        <w:rPr>
          <w:lang w:val="en-US"/>
        </w:rPr>
        <w:t xml:space="preserve"> where </w:t>
      </w:r>
      <w:r w:rsidR="003A4B69" w:rsidRPr="6BA719CA">
        <w:rPr>
          <w:lang w:val="en-US"/>
        </w:rPr>
        <w:t xml:space="preserve">it is </w:t>
      </w:r>
      <w:r w:rsidR="007459FC" w:rsidRPr="6BA719CA">
        <w:rPr>
          <w:lang w:val="en-US"/>
        </w:rPr>
        <w:t>possible</w:t>
      </w:r>
      <w:r w:rsidR="00EE17BE" w:rsidRPr="6BA719CA">
        <w:rPr>
          <w:lang w:val="en-US"/>
        </w:rPr>
        <w:t xml:space="preserve"> to do so</w:t>
      </w:r>
      <w:r w:rsidR="007459FC" w:rsidRPr="6BA719CA">
        <w:rPr>
          <w:lang w:val="en-US"/>
        </w:rPr>
        <w:t>.</w:t>
      </w:r>
      <w:r w:rsidR="00915047" w:rsidRPr="6BA719CA">
        <w:rPr>
          <w:lang w:val="en-US"/>
        </w:rPr>
        <w:t xml:space="preserve">  Members of staff who are eligible for redeployment shall be referred to in this policy as “redeployees</w:t>
      </w:r>
      <w:r w:rsidR="00AB0FCF" w:rsidRPr="6BA719CA">
        <w:rPr>
          <w:lang w:val="en-US"/>
        </w:rPr>
        <w:t>.”</w:t>
      </w:r>
      <w:r w:rsidR="00915047" w:rsidRPr="6BA719CA">
        <w:rPr>
          <w:lang w:val="en-US"/>
        </w:rPr>
        <w:t xml:space="preserve"> </w:t>
      </w:r>
    </w:p>
    <w:p w14:paraId="132A00CA" w14:textId="23143F64" w:rsidR="000C5FA7" w:rsidRPr="00406302" w:rsidRDefault="005016B3" w:rsidP="0032702A">
      <w:pPr>
        <w:pStyle w:val="PolicyContentnotheading"/>
      </w:pPr>
      <w:r w:rsidRPr="29C31CF6">
        <w:rPr>
          <w:lang w:val="en-US"/>
        </w:rPr>
        <w:t>Redeployees</w:t>
      </w:r>
      <w:r w:rsidR="4140ADF6" w:rsidRPr="29C31CF6">
        <w:rPr>
          <w:lang w:val="en-US"/>
        </w:rPr>
        <w:t xml:space="preserve"> wi</w:t>
      </w:r>
      <w:r w:rsidR="291728D4" w:rsidRPr="29C31CF6">
        <w:rPr>
          <w:lang w:val="en-US"/>
        </w:rPr>
        <w:t>ll be</w:t>
      </w:r>
      <w:r w:rsidR="718095D5" w:rsidRPr="29C31CF6">
        <w:rPr>
          <w:lang w:val="en-US"/>
        </w:rPr>
        <w:t xml:space="preserve"> supported</w:t>
      </w:r>
      <w:r w:rsidR="77F50E40" w:rsidRPr="29C31CF6">
        <w:rPr>
          <w:lang w:val="en-US"/>
        </w:rPr>
        <w:t xml:space="preserve"> </w:t>
      </w:r>
      <w:r w:rsidR="3030B255" w:rsidRPr="29C31CF6">
        <w:rPr>
          <w:lang w:val="en-US"/>
        </w:rPr>
        <w:t>throughout the</w:t>
      </w:r>
      <w:r w:rsidR="003758E2" w:rsidRPr="29C31CF6">
        <w:rPr>
          <w:lang w:val="en-US"/>
        </w:rPr>
        <w:t xml:space="preserve"> redeployment</w:t>
      </w:r>
      <w:r w:rsidR="3030B255" w:rsidRPr="29C31CF6">
        <w:rPr>
          <w:lang w:val="en-US"/>
        </w:rPr>
        <w:t xml:space="preserve"> process</w:t>
      </w:r>
      <w:r w:rsidR="06CCC1C7" w:rsidRPr="29C31CF6">
        <w:rPr>
          <w:lang w:val="en-US"/>
        </w:rPr>
        <w:t xml:space="preserve"> by their line manager, their Faculty/</w:t>
      </w:r>
      <w:r w:rsidR="002B5CC6" w:rsidRPr="29C31CF6">
        <w:rPr>
          <w:lang w:val="en-US"/>
        </w:rPr>
        <w:t>Service/</w:t>
      </w:r>
      <w:r w:rsidR="06CCC1C7" w:rsidRPr="29C31CF6">
        <w:rPr>
          <w:lang w:val="en-US"/>
        </w:rPr>
        <w:t>Department</w:t>
      </w:r>
      <w:r w:rsidR="002B5CC6" w:rsidRPr="29C31CF6">
        <w:rPr>
          <w:lang w:val="en-US"/>
        </w:rPr>
        <w:t xml:space="preserve"> and the</w:t>
      </w:r>
      <w:r w:rsidR="00A86590" w:rsidRPr="29C31CF6">
        <w:rPr>
          <w:lang w:val="en-US"/>
        </w:rPr>
        <w:t xml:space="preserve">ir </w:t>
      </w:r>
      <w:hyperlink w:anchor="Check1" w:history="1">
        <w:r w:rsidR="00234976">
          <w:rPr>
            <w:rStyle w:val="Hyperlink"/>
            <w:lang w:val="en-US"/>
          </w:rPr>
          <w:t>People Representative</w:t>
        </w:r>
      </w:hyperlink>
      <w:r w:rsidR="00215948">
        <w:rPr>
          <w:rStyle w:val="FootnoteReference"/>
          <w:lang w:val="en-US"/>
        </w:rPr>
        <w:footnoteReference w:id="2"/>
      </w:r>
      <w:r w:rsidR="002B5CC6" w:rsidRPr="29C31CF6">
        <w:rPr>
          <w:lang w:val="en-US"/>
        </w:rPr>
        <w:t>.</w:t>
      </w:r>
    </w:p>
    <w:p w14:paraId="330AF6A4" w14:textId="28BFB8B0" w:rsidR="00BB2542" w:rsidRDefault="67747239" w:rsidP="0A6BB77F">
      <w:pPr>
        <w:pStyle w:val="PolicyContentnotheading"/>
        <w:rPr>
          <w:lang w:val="en-US"/>
        </w:rPr>
      </w:pPr>
      <w:r w:rsidRPr="0CEED52A">
        <w:rPr>
          <w:lang w:val="en-US"/>
        </w:rPr>
        <w:t xml:space="preserve">Recruiting managers </w:t>
      </w:r>
      <w:r w:rsidR="0F01CBD4" w:rsidRPr="0CEED52A">
        <w:rPr>
          <w:lang w:val="en-US"/>
        </w:rPr>
        <w:t>will</w:t>
      </w:r>
      <w:r w:rsidRPr="0CEED52A">
        <w:rPr>
          <w:lang w:val="en-US"/>
        </w:rPr>
        <w:t xml:space="preserve"> be proactive </w:t>
      </w:r>
      <w:r w:rsidR="00D72DBD">
        <w:rPr>
          <w:lang w:val="en-US"/>
        </w:rPr>
        <w:t xml:space="preserve">in applying and </w:t>
      </w:r>
      <w:r w:rsidR="00C62205">
        <w:rPr>
          <w:lang w:val="en-US"/>
        </w:rPr>
        <w:t>adhering to t</w:t>
      </w:r>
      <w:r w:rsidR="00D72DBD">
        <w:rPr>
          <w:lang w:val="en-US"/>
        </w:rPr>
        <w:t>h</w:t>
      </w:r>
      <w:r w:rsidR="001A79BC">
        <w:rPr>
          <w:lang w:val="en-US"/>
        </w:rPr>
        <w:t>is</w:t>
      </w:r>
      <w:r w:rsidR="00D72DBD">
        <w:rPr>
          <w:lang w:val="en-US"/>
        </w:rPr>
        <w:t xml:space="preserve"> </w:t>
      </w:r>
      <w:r w:rsidR="0037672D">
        <w:rPr>
          <w:lang w:val="en-US"/>
        </w:rPr>
        <w:t>R</w:t>
      </w:r>
      <w:r w:rsidR="00D72DBD">
        <w:rPr>
          <w:lang w:val="en-US"/>
        </w:rPr>
        <w:t xml:space="preserve">edeployment </w:t>
      </w:r>
      <w:r w:rsidR="0037672D">
        <w:rPr>
          <w:lang w:val="en-US"/>
        </w:rPr>
        <w:t>Policy</w:t>
      </w:r>
      <w:r w:rsidR="001A79BC">
        <w:rPr>
          <w:lang w:val="en-US"/>
        </w:rPr>
        <w:t xml:space="preserve"> and Procedure</w:t>
      </w:r>
      <w:r w:rsidR="00734001">
        <w:rPr>
          <w:lang w:val="en-US"/>
        </w:rPr>
        <w:t>,</w:t>
      </w:r>
      <w:r w:rsidR="00D72DBD">
        <w:rPr>
          <w:lang w:val="en-US"/>
        </w:rPr>
        <w:t xml:space="preserve"> </w:t>
      </w:r>
      <w:r w:rsidR="0037672D">
        <w:rPr>
          <w:lang w:val="en-US"/>
        </w:rPr>
        <w:t>and its processes</w:t>
      </w:r>
      <w:r w:rsidR="00734001">
        <w:rPr>
          <w:lang w:val="en-US"/>
        </w:rPr>
        <w:t>,</w:t>
      </w:r>
      <w:r w:rsidR="0037672D">
        <w:rPr>
          <w:lang w:val="en-US"/>
        </w:rPr>
        <w:t xml:space="preserve"> </w:t>
      </w:r>
      <w:r w:rsidR="00D72DBD">
        <w:rPr>
          <w:lang w:val="en-US"/>
        </w:rPr>
        <w:t xml:space="preserve">when </w:t>
      </w:r>
      <w:r w:rsidR="00217209">
        <w:rPr>
          <w:lang w:val="en-US"/>
        </w:rPr>
        <w:t xml:space="preserve">recruiting </w:t>
      </w:r>
      <w:r w:rsidR="007205A7">
        <w:rPr>
          <w:lang w:val="en-US"/>
        </w:rPr>
        <w:t xml:space="preserve">individuals </w:t>
      </w:r>
      <w:r w:rsidR="001B7538">
        <w:rPr>
          <w:lang w:val="en-US"/>
        </w:rPr>
        <w:t>for</w:t>
      </w:r>
      <w:r w:rsidR="007205A7">
        <w:rPr>
          <w:lang w:val="en-US"/>
        </w:rPr>
        <w:t xml:space="preserve"> </w:t>
      </w:r>
      <w:r w:rsidR="007B3162">
        <w:rPr>
          <w:lang w:val="en-US"/>
        </w:rPr>
        <w:t xml:space="preserve">their </w:t>
      </w:r>
      <w:r w:rsidR="007205A7">
        <w:rPr>
          <w:lang w:val="en-US"/>
        </w:rPr>
        <w:t>vacancies.</w:t>
      </w:r>
      <w:r w:rsidR="00951B21">
        <w:rPr>
          <w:lang w:val="en-US"/>
        </w:rPr>
        <w:t xml:space="preserve"> </w:t>
      </w:r>
      <w:r w:rsidR="00BE540D" w:rsidRPr="0CEED52A">
        <w:rPr>
          <w:lang w:val="en-US"/>
        </w:rPr>
        <w:t xml:space="preserve">They will </w:t>
      </w:r>
      <w:r w:rsidR="00B90511" w:rsidRPr="0CEED52A">
        <w:rPr>
          <w:lang w:val="en-US"/>
        </w:rPr>
        <w:t xml:space="preserve">give preference to redeployees before other internal or external candidates, where </w:t>
      </w:r>
      <w:r w:rsidR="00DD3EAF">
        <w:rPr>
          <w:lang w:val="en-US"/>
        </w:rPr>
        <w:t xml:space="preserve">it is </w:t>
      </w:r>
      <w:r w:rsidR="00B90511" w:rsidRPr="0CEED52A">
        <w:rPr>
          <w:lang w:val="en-US"/>
        </w:rPr>
        <w:t>possible</w:t>
      </w:r>
      <w:r w:rsidR="00000B92">
        <w:rPr>
          <w:lang w:val="en-US"/>
        </w:rPr>
        <w:t xml:space="preserve"> to do so</w:t>
      </w:r>
      <w:r w:rsidR="00B90511" w:rsidRPr="0CEED52A">
        <w:rPr>
          <w:lang w:val="en-US"/>
        </w:rPr>
        <w:t>.</w:t>
      </w:r>
    </w:p>
    <w:p w14:paraId="7FDCFBCF" w14:textId="5C4E556C" w:rsidR="003D4BB9" w:rsidRDefault="00A71A3A" w:rsidP="003D4BB9">
      <w:pPr>
        <w:pStyle w:val="PolicyContentnotheading"/>
      </w:pPr>
      <w:r>
        <w:t xml:space="preserve"> </w:t>
      </w:r>
      <w:r w:rsidR="00050413">
        <w:t>T</w:t>
      </w:r>
      <w:r w:rsidR="005E094C">
        <w:t xml:space="preserve">o be </w:t>
      </w:r>
      <w:r w:rsidR="00050413">
        <w:t>e</w:t>
      </w:r>
      <w:r w:rsidR="00915047">
        <w:t xml:space="preserve">ligible </w:t>
      </w:r>
      <w:r w:rsidR="00050413">
        <w:t>for redeployment</w:t>
      </w:r>
      <w:r w:rsidR="00915047">
        <w:t xml:space="preserve"> under this policy </w:t>
      </w:r>
      <w:r w:rsidR="007139D1">
        <w:t xml:space="preserve">staff </w:t>
      </w:r>
      <w:r w:rsidR="00050413">
        <w:t>must meet one or more of the following criteria</w:t>
      </w:r>
      <w:r>
        <w:t>:</w:t>
      </w:r>
    </w:p>
    <w:p w14:paraId="0F46DF9F" w14:textId="15B9C701" w:rsidR="003D4BB9" w:rsidRPr="007C6BFA" w:rsidRDefault="003D4BB9" w:rsidP="00891490">
      <w:pPr>
        <w:pStyle w:val="PolicyContentnotheading"/>
        <w:numPr>
          <w:ilvl w:val="0"/>
          <w:numId w:val="45"/>
        </w:numPr>
      </w:pPr>
      <w:r w:rsidRPr="31A81808">
        <w:rPr>
          <w:lang w:val="en-US"/>
        </w:rPr>
        <w:t>Those who are at risk of redundancy due to the expiry of a fixed term contract or fixed funding.</w:t>
      </w:r>
    </w:p>
    <w:p w14:paraId="7FC756A1" w14:textId="5F6C714C" w:rsidR="007C6BFA" w:rsidRDefault="007C6BFA" w:rsidP="007C6BFA">
      <w:pPr>
        <w:pStyle w:val="PolicyContentnotheading"/>
        <w:numPr>
          <w:ilvl w:val="0"/>
          <w:numId w:val="45"/>
        </w:numPr>
      </w:pPr>
      <w:r w:rsidRPr="735E90F2">
        <w:rPr>
          <w:lang w:val="en-US"/>
        </w:rPr>
        <w:t xml:space="preserve">Those who have at least two </w:t>
      </w:r>
      <w:proofErr w:type="gramStart"/>
      <w:r w:rsidRPr="735E90F2">
        <w:rPr>
          <w:lang w:val="en-US"/>
        </w:rPr>
        <w:t>years</w:t>
      </w:r>
      <w:proofErr w:type="gramEnd"/>
      <w:r w:rsidRPr="735E90F2">
        <w:rPr>
          <w:lang w:val="en-US"/>
        </w:rPr>
        <w:t xml:space="preserve"> continuous service</w:t>
      </w:r>
      <w:r>
        <w:rPr>
          <w:lang w:val="en-US"/>
        </w:rPr>
        <w:t>*</w:t>
      </w:r>
      <w:r w:rsidRPr="735E90F2">
        <w:rPr>
          <w:lang w:val="en-US"/>
        </w:rPr>
        <w:t xml:space="preserve"> and are at risk of redundancy due to </w:t>
      </w:r>
      <w:proofErr w:type="spellStart"/>
      <w:r w:rsidRPr="735E90F2">
        <w:rPr>
          <w:lang w:val="en-US"/>
        </w:rPr>
        <w:t>organisational</w:t>
      </w:r>
      <w:proofErr w:type="spellEnd"/>
      <w:r w:rsidRPr="735E90F2">
        <w:rPr>
          <w:lang w:val="en-US"/>
        </w:rPr>
        <w:t xml:space="preserve"> change. </w:t>
      </w:r>
    </w:p>
    <w:p w14:paraId="35DC1ACD" w14:textId="00CC0259" w:rsidR="00356A3F" w:rsidRDefault="3D3F1705" w:rsidP="1D67CC0A">
      <w:pPr>
        <w:pStyle w:val="PolicyContentnotheading"/>
        <w:rPr>
          <w:lang w:val="en-US"/>
        </w:rPr>
      </w:pPr>
      <w:r w:rsidRPr="1D67CC0A">
        <w:rPr>
          <w:lang w:val="en-US"/>
        </w:rPr>
        <w:t>Those where it has been recommended as an</w:t>
      </w:r>
      <w:r w:rsidR="003D4BB9" w:rsidRPr="1D67CC0A">
        <w:rPr>
          <w:lang w:val="en-US"/>
        </w:rPr>
        <w:t xml:space="preserve"> outcome of </w:t>
      </w:r>
      <w:r w:rsidR="28CCEA56" w:rsidRPr="1D67CC0A">
        <w:rPr>
          <w:lang w:val="en-US"/>
        </w:rPr>
        <w:t xml:space="preserve">the </w:t>
      </w:r>
      <w:r w:rsidR="00F152AB" w:rsidRPr="1D67CC0A">
        <w:rPr>
          <w:lang w:val="en-US"/>
        </w:rPr>
        <w:t>Flexible Working Policy</w:t>
      </w:r>
      <w:r w:rsidR="002B5B41" w:rsidRPr="1D67CC0A">
        <w:rPr>
          <w:lang w:val="en-US"/>
        </w:rPr>
        <w:t>, particularly in cases where a member of staff submits a request for flexible working due to a disability</w:t>
      </w:r>
      <w:r w:rsidR="435C45CE" w:rsidRPr="1D67CC0A">
        <w:rPr>
          <w:lang w:val="en-US"/>
        </w:rPr>
        <w:t>.</w:t>
      </w:r>
      <w:r w:rsidR="002B5B41" w:rsidRPr="1D67CC0A">
        <w:rPr>
          <w:lang w:val="en-US"/>
        </w:rPr>
        <w:t xml:space="preserve"> </w:t>
      </w:r>
      <w:r w:rsidR="00356A3F" w:rsidRPr="1D67CC0A">
        <w:rPr>
          <w:lang w:val="en-US"/>
        </w:rPr>
        <w:t xml:space="preserve"> </w:t>
      </w:r>
    </w:p>
    <w:p w14:paraId="2755CA2E" w14:textId="2FDF0584" w:rsidR="00E52D36" w:rsidRPr="00E52D36" w:rsidRDefault="00617E09" w:rsidP="00E52D36">
      <w:pPr>
        <w:pStyle w:val="PolicyContentnotheading"/>
        <w:numPr>
          <w:ilvl w:val="0"/>
          <w:numId w:val="45"/>
        </w:numPr>
      </w:pPr>
      <w:r w:rsidRPr="00180ADD">
        <w:rPr>
          <w:lang w:val="en-US"/>
        </w:rPr>
        <w:t>Those</w:t>
      </w:r>
      <w:r w:rsidRPr="00180ADD">
        <w:rPr>
          <w:b/>
          <w:bCs/>
          <w:lang w:val="en-US"/>
        </w:rPr>
        <w:t xml:space="preserve"> </w:t>
      </w:r>
      <w:r w:rsidRPr="00180ADD">
        <w:rPr>
          <w:lang w:val="en-US"/>
        </w:rPr>
        <w:t>who have a health condition or disability and redeployment has been recommended as a reasonable workplace adjustment</w:t>
      </w:r>
      <w:r w:rsidR="00431067" w:rsidRPr="00180ADD">
        <w:rPr>
          <w:lang w:val="en-US"/>
        </w:rPr>
        <w:t>,</w:t>
      </w:r>
      <w:r w:rsidR="0A233209" w:rsidRPr="00180ADD">
        <w:rPr>
          <w:lang w:val="en-US"/>
        </w:rPr>
        <w:t xml:space="preserve"> </w:t>
      </w:r>
      <w:r w:rsidR="00431067" w:rsidRPr="00180ADD">
        <w:rPr>
          <w:lang w:val="en-US"/>
        </w:rPr>
        <w:t>u</w:t>
      </w:r>
      <w:r w:rsidR="00A94383" w:rsidRPr="00180ADD">
        <w:rPr>
          <w:lang w:val="en-US"/>
        </w:rPr>
        <w:t>sually</w:t>
      </w:r>
      <w:r w:rsidR="00C42C1D">
        <w:t xml:space="preserve"> </w:t>
      </w:r>
      <w:r w:rsidR="00235F85">
        <w:t xml:space="preserve">under the </w:t>
      </w:r>
      <w:hyperlink r:id="rId11" w:history="1">
        <w:r w:rsidR="00235F85" w:rsidRPr="00CA243D">
          <w:rPr>
            <w:rStyle w:val="Hyperlink"/>
          </w:rPr>
          <w:t>Performance</w:t>
        </w:r>
        <w:r w:rsidR="00C51300" w:rsidRPr="00CA243D">
          <w:rPr>
            <w:rStyle w:val="Hyperlink"/>
          </w:rPr>
          <w:t xml:space="preserve"> Improvement Policy</w:t>
        </w:r>
      </w:hyperlink>
      <w:r w:rsidR="00C51300">
        <w:t xml:space="preserve"> </w:t>
      </w:r>
      <w:r w:rsidR="00BC5391">
        <w:t xml:space="preserve">or the </w:t>
      </w:r>
      <w:hyperlink r:id="rId12" w:history="1">
        <w:r w:rsidR="00EB2DF5" w:rsidRPr="00EB2DF5">
          <w:rPr>
            <w:rStyle w:val="Hyperlink"/>
          </w:rPr>
          <w:t>Sickness Absence Policy</w:t>
        </w:r>
      </w:hyperlink>
      <w:r w:rsidR="00EB2DF5">
        <w:t xml:space="preserve"> </w:t>
      </w:r>
      <w:r w:rsidR="00C51300">
        <w:t xml:space="preserve">with </w:t>
      </w:r>
      <w:r w:rsidR="005F5078">
        <w:t>input</w:t>
      </w:r>
      <w:r w:rsidR="00C51300">
        <w:t xml:space="preserve"> from</w:t>
      </w:r>
      <w:r w:rsidR="00C1072E">
        <w:t xml:space="preserve"> Occupational</w:t>
      </w:r>
      <w:r w:rsidR="00A94383">
        <w:t xml:space="preserve"> Health</w:t>
      </w:r>
      <w:r w:rsidR="00C51300">
        <w:t>.</w:t>
      </w:r>
    </w:p>
    <w:p w14:paraId="4B5AA15A" w14:textId="34883646" w:rsidR="00E52D36" w:rsidRPr="00E52D36" w:rsidRDefault="00E52D36" w:rsidP="00E52D36">
      <w:pPr>
        <w:pStyle w:val="PolicyContentnotheading"/>
        <w:numPr>
          <w:ilvl w:val="0"/>
          <w:numId w:val="0"/>
        </w:numPr>
        <w:ind w:left="432" w:hanging="432"/>
        <w:rPr>
          <w:rFonts w:cs="Arial"/>
          <w:color w:val="auto"/>
          <w:lang w:val="en-US"/>
        </w:rPr>
      </w:pPr>
      <w:r w:rsidRPr="29C31CF6">
        <w:rPr>
          <w:rFonts w:cs="Arial"/>
          <w:color w:val="auto"/>
          <w:lang w:val="en-US"/>
        </w:rPr>
        <w:t xml:space="preserve">* Group one redeployees do not require two years of continuous service </w:t>
      </w:r>
      <w:r w:rsidR="00453932">
        <w:rPr>
          <w:rFonts w:cs="Arial"/>
          <w:color w:val="auto"/>
          <w:lang w:val="en-US"/>
        </w:rPr>
        <w:t>(</w:t>
      </w:r>
      <w:r w:rsidRPr="29C31CF6">
        <w:rPr>
          <w:rFonts w:cs="Arial"/>
          <w:color w:val="auto"/>
          <w:lang w:val="en-US"/>
        </w:rPr>
        <w:t xml:space="preserve">see </w:t>
      </w:r>
      <w:r>
        <w:rPr>
          <w:rFonts w:cs="Arial"/>
          <w:color w:val="auto"/>
          <w:lang w:val="en-US"/>
        </w:rPr>
        <w:t>paragraph</w:t>
      </w:r>
      <w:r w:rsidRPr="29C31CF6">
        <w:rPr>
          <w:rFonts w:cs="Arial"/>
          <w:color w:val="auto"/>
          <w:lang w:val="en-US"/>
        </w:rPr>
        <w:t xml:space="preserve"> 3.2.1 below</w:t>
      </w:r>
      <w:r w:rsidR="00453932">
        <w:rPr>
          <w:rFonts w:cs="Arial"/>
          <w:color w:val="auto"/>
          <w:lang w:val="en-US"/>
        </w:rPr>
        <w:t>)</w:t>
      </w:r>
      <w:r w:rsidRPr="29C31CF6">
        <w:rPr>
          <w:rFonts w:cs="Arial"/>
          <w:color w:val="auto"/>
          <w:lang w:val="en-US"/>
        </w:rPr>
        <w:t>.</w:t>
      </w:r>
      <w:r>
        <w:rPr>
          <w:rFonts w:cs="Arial"/>
          <w:color w:val="auto"/>
          <w:lang w:val="en-US"/>
        </w:rPr>
        <w:t xml:space="preserve">  </w:t>
      </w:r>
      <w:r w:rsidRPr="29C31CF6">
        <w:rPr>
          <w:rFonts w:cs="Arial"/>
          <w:color w:val="auto"/>
          <w:lang w:val="en-US"/>
        </w:rPr>
        <w:t xml:space="preserve"> </w:t>
      </w:r>
    </w:p>
    <w:p w14:paraId="524CF8EE" w14:textId="151B3048" w:rsidR="00180ADD" w:rsidRDefault="009E12E1" w:rsidP="00180ADD">
      <w:pPr>
        <w:pStyle w:val="PolicyContentnotheading"/>
        <w:numPr>
          <w:ilvl w:val="1"/>
          <w:numId w:val="70"/>
        </w:numPr>
        <w:rPr>
          <w:rFonts w:eastAsia="Arial" w:cs="Arial"/>
          <w:lang w:val="en-US"/>
        </w:rPr>
      </w:pPr>
      <w:r w:rsidRPr="00180ADD">
        <w:rPr>
          <w:rFonts w:eastAsia="Arial" w:cs="Arial"/>
          <w:lang w:val="en-US"/>
        </w:rPr>
        <w:t>The policy does not apply to agency workers</w:t>
      </w:r>
      <w:r w:rsidR="4D7A7790" w:rsidRPr="00180ADD">
        <w:rPr>
          <w:rFonts w:eastAsia="Arial" w:cs="Arial"/>
          <w:lang w:val="en-US"/>
        </w:rPr>
        <w:t>*</w:t>
      </w:r>
      <w:r w:rsidR="00407618">
        <w:rPr>
          <w:rFonts w:eastAsia="Arial" w:cs="Arial"/>
          <w:lang w:val="en-US"/>
        </w:rPr>
        <w:t>*</w:t>
      </w:r>
      <w:r w:rsidRPr="00180ADD">
        <w:rPr>
          <w:rFonts w:eastAsia="Arial" w:cs="Arial"/>
          <w:lang w:val="en-US"/>
        </w:rPr>
        <w:t>, casual workers, consultants, self-employed contractors, volunteers,</w:t>
      </w:r>
      <w:r w:rsidR="00FC577A" w:rsidRPr="00180ADD">
        <w:rPr>
          <w:rFonts w:eastAsia="Arial" w:cs="Arial"/>
          <w:lang w:val="en-US"/>
        </w:rPr>
        <w:t xml:space="preserve"> </w:t>
      </w:r>
      <w:r w:rsidR="00BE5DD1" w:rsidRPr="00180ADD">
        <w:rPr>
          <w:rFonts w:eastAsia="Arial" w:cs="Arial"/>
          <w:lang w:val="en-US"/>
        </w:rPr>
        <w:t xml:space="preserve">or </w:t>
      </w:r>
      <w:r w:rsidRPr="00180ADD">
        <w:rPr>
          <w:rFonts w:eastAsia="Arial" w:cs="Arial"/>
          <w:lang w:val="en-US"/>
        </w:rPr>
        <w:t>interns</w:t>
      </w:r>
      <w:r w:rsidR="00BE5DD1" w:rsidRPr="00180ADD">
        <w:rPr>
          <w:rFonts w:eastAsia="Arial" w:cs="Arial"/>
          <w:lang w:val="en-US"/>
        </w:rPr>
        <w:t>.</w:t>
      </w:r>
    </w:p>
    <w:p w14:paraId="0F223163" w14:textId="2003A038" w:rsidR="00180ADD" w:rsidRDefault="00BE5DD1" w:rsidP="00180ADD">
      <w:pPr>
        <w:pStyle w:val="PolicyContentnotheading"/>
        <w:numPr>
          <w:ilvl w:val="1"/>
          <w:numId w:val="70"/>
        </w:numPr>
        <w:rPr>
          <w:rFonts w:eastAsia="Arial" w:cs="Arial"/>
          <w:lang w:val="en-US"/>
        </w:rPr>
      </w:pPr>
      <w:r w:rsidRPr="00180ADD">
        <w:rPr>
          <w:rFonts w:eastAsia="Arial" w:cs="Arial"/>
          <w:lang w:val="en-US"/>
        </w:rPr>
        <w:t xml:space="preserve"> This policy does not apply to those </w:t>
      </w:r>
      <w:r w:rsidR="002D31E7" w:rsidRPr="00180ADD">
        <w:rPr>
          <w:rFonts w:eastAsia="Arial" w:cs="Arial"/>
          <w:lang w:val="en-US"/>
        </w:rPr>
        <w:t>appointed</w:t>
      </w:r>
      <w:r w:rsidR="009F2777" w:rsidRPr="00180ADD">
        <w:rPr>
          <w:rFonts w:eastAsia="Arial" w:cs="Arial"/>
          <w:lang w:val="en-US"/>
        </w:rPr>
        <w:t xml:space="preserve"> </w:t>
      </w:r>
      <w:r w:rsidR="00C9779A" w:rsidRPr="00180ADD">
        <w:rPr>
          <w:rFonts w:eastAsia="Arial" w:cs="Arial"/>
          <w:lang w:val="en-US"/>
        </w:rPr>
        <w:t>outside of a competitive recruitment process</w:t>
      </w:r>
      <w:r w:rsidR="002D31E7" w:rsidRPr="00180ADD">
        <w:rPr>
          <w:rFonts w:eastAsia="Arial" w:cs="Arial"/>
          <w:lang w:val="en-US"/>
        </w:rPr>
        <w:t xml:space="preserve"> on short term contracts of 6 months or les</w:t>
      </w:r>
      <w:r w:rsidR="00D23BEC" w:rsidRPr="00180ADD">
        <w:rPr>
          <w:rFonts w:eastAsia="Arial" w:cs="Arial"/>
          <w:lang w:val="en-US"/>
        </w:rPr>
        <w:t xml:space="preserve">s (e.g. </w:t>
      </w:r>
      <w:r w:rsidR="00554A85" w:rsidRPr="00180ADD">
        <w:rPr>
          <w:rFonts w:eastAsia="Arial" w:cs="Arial"/>
          <w:lang w:val="en-US"/>
        </w:rPr>
        <w:t>where</w:t>
      </w:r>
      <w:r w:rsidR="006C654D" w:rsidRPr="00180ADD">
        <w:rPr>
          <w:rFonts w:eastAsia="Arial" w:cs="Arial"/>
          <w:lang w:val="en-US"/>
        </w:rPr>
        <w:t xml:space="preserve"> a</w:t>
      </w:r>
      <w:r w:rsidR="00671AA1" w:rsidRPr="00180ADD">
        <w:rPr>
          <w:rFonts w:eastAsia="Arial" w:cs="Arial"/>
          <w:lang w:val="en-US"/>
        </w:rPr>
        <w:t xml:space="preserve"> </w:t>
      </w:r>
      <w:hyperlink r:id="rId13" w:history="1">
        <w:r w:rsidR="00671AA1" w:rsidRPr="00180ADD">
          <w:rPr>
            <w:rStyle w:val="Hyperlink"/>
            <w:rFonts w:eastAsia="Arial" w:cs="Arial"/>
            <w:lang w:val="en-US"/>
          </w:rPr>
          <w:t>short term contract request form</w:t>
        </w:r>
      </w:hyperlink>
      <w:r w:rsidR="006C654D" w:rsidRPr="00180ADD">
        <w:rPr>
          <w:rFonts w:eastAsia="Arial" w:cs="Arial"/>
          <w:lang w:val="en-US"/>
        </w:rPr>
        <w:t xml:space="preserve"> is </w:t>
      </w:r>
      <w:proofErr w:type="spellStart"/>
      <w:r w:rsidR="00086985" w:rsidRPr="00180ADD">
        <w:rPr>
          <w:rFonts w:eastAsia="Arial" w:cs="Arial"/>
          <w:lang w:val="en-US"/>
        </w:rPr>
        <w:t>utili</w:t>
      </w:r>
      <w:r w:rsidR="00086985">
        <w:rPr>
          <w:rFonts w:eastAsia="Arial" w:cs="Arial"/>
          <w:lang w:val="en-US"/>
        </w:rPr>
        <w:t>s</w:t>
      </w:r>
      <w:r w:rsidR="00086985" w:rsidRPr="00180ADD">
        <w:rPr>
          <w:rFonts w:eastAsia="Arial" w:cs="Arial"/>
          <w:lang w:val="en-US"/>
        </w:rPr>
        <w:t>ed</w:t>
      </w:r>
      <w:proofErr w:type="spellEnd"/>
      <w:r w:rsidR="00671AA1" w:rsidRPr="00180ADD">
        <w:rPr>
          <w:rFonts w:eastAsia="Arial" w:cs="Arial"/>
          <w:lang w:val="en-US"/>
        </w:rPr>
        <w:t xml:space="preserve">).  </w:t>
      </w:r>
    </w:p>
    <w:p w14:paraId="0D538879" w14:textId="30C9E97C" w:rsidR="009E12E1" w:rsidRPr="00180ADD" w:rsidRDefault="00D23BEC" w:rsidP="00525C41">
      <w:pPr>
        <w:pStyle w:val="PolicyContentnotheading"/>
        <w:numPr>
          <w:ilvl w:val="1"/>
          <w:numId w:val="70"/>
        </w:numPr>
        <w:rPr>
          <w:rFonts w:eastAsia="Arial" w:cs="Arial"/>
          <w:lang w:val="en-US"/>
        </w:rPr>
      </w:pPr>
      <w:r w:rsidRPr="00180ADD">
        <w:rPr>
          <w:rFonts w:eastAsia="Arial" w:cs="Arial"/>
          <w:lang w:val="en-US"/>
        </w:rPr>
        <w:t xml:space="preserve"> </w:t>
      </w:r>
      <w:r w:rsidR="005C2185" w:rsidRPr="00180ADD">
        <w:rPr>
          <w:rFonts w:eastAsia="Arial" w:cs="Arial"/>
          <w:lang w:val="en-US"/>
        </w:rPr>
        <w:t xml:space="preserve"> </w:t>
      </w:r>
      <w:r w:rsidR="009E12E1" w:rsidRPr="00180ADD">
        <w:rPr>
          <w:rFonts w:eastAsia="Arial" w:cs="Arial"/>
          <w:lang w:val="en-US"/>
        </w:rPr>
        <w:t>This policy does not form part of any contract of employment or other contract to provide services and may be amended at any time.</w:t>
      </w:r>
    </w:p>
    <w:p w14:paraId="6E4A0078" w14:textId="7E0664BE" w:rsidR="00C80D1A" w:rsidRDefault="3C4DA891" w:rsidP="00C80D1A">
      <w:pPr>
        <w:pStyle w:val="PolicyContentnotheading"/>
        <w:numPr>
          <w:ilvl w:val="0"/>
          <w:numId w:val="0"/>
        </w:numPr>
        <w:ind w:left="720"/>
        <w:rPr>
          <w:rFonts w:cs="Arial"/>
          <w:color w:val="auto"/>
          <w:lang w:val="en-US"/>
        </w:rPr>
      </w:pPr>
      <w:r w:rsidRPr="29C31CF6">
        <w:rPr>
          <w:rFonts w:cs="Arial"/>
          <w:color w:val="auto"/>
          <w:lang w:val="en-US"/>
        </w:rPr>
        <w:t>*</w:t>
      </w:r>
      <w:r w:rsidR="00407618">
        <w:rPr>
          <w:rFonts w:cs="Arial"/>
          <w:color w:val="auto"/>
          <w:lang w:val="en-US"/>
        </w:rPr>
        <w:t>*</w:t>
      </w:r>
      <w:r w:rsidRPr="29C31CF6">
        <w:rPr>
          <w:rFonts w:cs="Arial"/>
          <w:color w:val="auto"/>
          <w:lang w:val="en-US"/>
        </w:rPr>
        <w:t xml:space="preserve"> </w:t>
      </w:r>
      <w:r w:rsidR="00033281">
        <w:rPr>
          <w:rFonts w:cs="Arial"/>
          <w:color w:val="auto"/>
          <w:lang w:val="en-US"/>
        </w:rPr>
        <w:t>Although a</w:t>
      </w:r>
      <w:r w:rsidRPr="29C31CF6">
        <w:rPr>
          <w:rFonts w:cs="Arial"/>
          <w:color w:val="auto"/>
          <w:lang w:val="en-US"/>
        </w:rPr>
        <w:t>gency workers do not fall into scope of the eligibility criteria set out in 1.5 above</w:t>
      </w:r>
      <w:r w:rsidR="00033281">
        <w:rPr>
          <w:rFonts w:cs="Arial"/>
          <w:color w:val="auto"/>
          <w:lang w:val="en-US"/>
        </w:rPr>
        <w:t xml:space="preserve">, </w:t>
      </w:r>
      <w:r w:rsidRPr="29C31CF6">
        <w:rPr>
          <w:rFonts w:cs="Arial"/>
          <w:color w:val="auto"/>
          <w:lang w:val="en-US"/>
        </w:rPr>
        <w:t>they will be informed of relevant vacancies</w:t>
      </w:r>
      <w:r w:rsidR="00033281">
        <w:rPr>
          <w:rFonts w:cs="Arial"/>
          <w:color w:val="auto"/>
          <w:lang w:val="en-US"/>
        </w:rPr>
        <w:t xml:space="preserve"> where </w:t>
      </w:r>
      <w:r w:rsidRPr="29C31CF6">
        <w:rPr>
          <w:rFonts w:cs="Arial"/>
          <w:color w:val="auto"/>
          <w:lang w:val="en-US"/>
        </w:rPr>
        <w:t>appropriate.</w:t>
      </w:r>
    </w:p>
    <w:p w14:paraId="21A362AA" w14:textId="4D0F02F4" w:rsidR="00D77E58" w:rsidRDefault="00D77E58" w:rsidP="003B32D4">
      <w:pPr>
        <w:pStyle w:val="PolicyContentnotheading"/>
        <w:numPr>
          <w:ilvl w:val="0"/>
          <w:numId w:val="0"/>
        </w:numPr>
        <w:ind w:left="432" w:hanging="432"/>
        <w:rPr>
          <w:rFonts w:cs="Arial"/>
          <w:color w:val="auto"/>
          <w:lang w:val="en-US"/>
        </w:rPr>
      </w:pPr>
      <w:r w:rsidRPr="31A81808">
        <w:rPr>
          <w:rFonts w:cs="Arial"/>
          <w:color w:val="auto"/>
          <w:lang w:val="en-US"/>
        </w:rPr>
        <w:t>1.</w:t>
      </w:r>
      <w:r w:rsidR="005C2185">
        <w:rPr>
          <w:rFonts w:cs="Arial"/>
          <w:color w:val="auto"/>
          <w:lang w:val="en-US"/>
        </w:rPr>
        <w:t>10</w:t>
      </w:r>
      <w:r w:rsidR="005764C7" w:rsidRPr="31A81808">
        <w:rPr>
          <w:rFonts w:cs="Arial"/>
          <w:color w:val="auto"/>
          <w:lang w:val="en-US"/>
        </w:rPr>
        <w:t xml:space="preserve"> </w:t>
      </w:r>
      <w:r w:rsidRPr="31A81808">
        <w:rPr>
          <w:rFonts w:cs="Arial"/>
          <w:color w:val="auto"/>
          <w:lang w:val="en-US"/>
        </w:rPr>
        <w:t xml:space="preserve">Those who are notified that they are at risk of redundancy will not be eligible for redeployment if such notice is subsequently withdrawn. </w:t>
      </w:r>
    </w:p>
    <w:p w14:paraId="318A9107" w14:textId="32C455C1" w:rsidR="00CD3C0B" w:rsidRDefault="00F54FDC" w:rsidP="00453932">
      <w:pPr>
        <w:pStyle w:val="PolicyContentnotheading"/>
        <w:numPr>
          <w:ilvl w:val="0"/>
          <w:numId w:val="0"/>
        </w:numPr>
        <w:ind w:left="432" w:hanging="432"/>
        <w:rPr>
          <w:rFonts w:cs="Arial"/>
          <w:color w:val="auto"/>
          <w:lang w:val="en-US"/>
        </w:rPr>
      </w:pPr>
      <w:r>
        <w:rPr>
          <w:rFonts w:cs="Arial"/>
          <w:color w:val="auto"/>
          <w:lang w:val="en-US"/>
        </w:rPr>
        <w:lastRenderedPageBreak/>
        <w:t xml:space="preserve">1.11 </w:t>
      </w:r>
      <w:r w:rsidR="009B3450">
        <w:rPr>
          <w:rFonts w:cs="Arial"/>
          <w:color w:val="auto"/>
          <w:lang w:val="en-US"/>
        </w:rPr>
        <w:t>Faculties</w:t>
      </w:r>
      <w:r w:rsidR="00723AA5">
        <w:rPr>
          <w:rFonts w:cs="Arial"/>
          <w:color w:val="auto"/>
          <w:lang w:val="en-US"/>
        </w:rPr>
        <w:t xml:space="preserve"> </w:t>
      </w:r>
      <w:r w:rsidR="007F5CA4">
        <w:rPr>
          <w:rFonts w:cs="Arial"/>
          <w:color w:val="auto"/>
          <w:lang w:val="en-US"/>
        </w:rPr>
        <w:t>must</w:t>
      </w:r>
      <w:r w:rsidR="00F56E49">
        <w:rPr>
          <w:rFonts w:cs="Arial"/>
          <w:color w:val="auto"/>
          <w:lang w:val="en-US"/>
        </w:rPr>
        <w:t xml:space="preserve"> </w:t>
      </w:r>
      <w:r w:rsidR="002F023A">
        <w:rPr>
          <w:rFonts w:cs="Arial"/>
          <w:color w:val="auto"/>
          <w:lang w:val="en-US"/>
        </w:rPr>
        <w:t xml:space="preserve">act responsibly </w:t>
      </w:r>
      <w:r w:rsidR="004B298B">
        <w:rPr>
          <w:rFonts w:cs="Arial"/>
          <w:color w:val="auto"/>
          <w:lang w:val="en-US"/>
        </w:rPr>
        <w:t>when</w:t>
      </w:r>
      <w:r w:rsidR="00843DA7">
        <w:rPr>
          <w:rFonts w:cs="Arial"/>
          <w:color w:val="auto"/>
          <w:lang w:val="en-US"/>
        </w:rPr>
        <w:t xml:space="preserve"> </w:t>
      </w:r>
      <w:r w:rsidR="003D0CE8">
        <w:rPr>
          <w:rFonts w:cs="Arial"/>
          <w:color w:val="auto"/>
          <w:lang w:val="en-US"/>
        </w:rPr>
        <w:t>extending fixed term contracts</w:t>
      </w:r>
      <w:r w:rsidR="007543C6">
        <w:rPr>
          <w:rFonts w:cs="Arial"/>
          <w:color w:val="auto"/>
          <w:lang w:val="en-US"/>
        </w:rPr>
        <w:t xml:space="preserve"> </w:t>
      </w:r>
      <w:r w:rsidR="003D32C9">
        <w:rPr>
          <w:rFonts w:cs="Arial"/>
          <w:color w:val="auto"/>
          <w:lang w:val="en-US"/>
        </w:rPr>
        <w:t xml:space="preserve">and </w:t>
      </w:r>
      <w:r w:rsidR="007F5CA4">
        <w:rPr>
          <w:rFonts w:cs="Arial"/>
          <w:color w:val="auto"/>
          <w:lang w:val="en-US"/>
        </w:rPr>
        <w:t xml:space="preserve">ensure </w:t>
      </w:r>
      <w:r w:rsidR="004802B1">
        <w:rPr>
          <w:rFonts w:cs="Arial"/>
          <w:color w:val="auto"/>
          <w:lang w:val="en-US"/>
        </w:rPr>
        <w:t>adhere</w:t>
      </w:r>
      <w:r w:rsidR="007F5CA4">
        <w:rPr>
          <w:rFonts w:cs="Arial"/>
          <w:color w:val="auto"/>
          <w:lang w:val="en-US"/>
        </w:rPr>
        <w:t>nce</w:t>
      </w:r>
      <w:r w:rsidR="004802B1">
        <w:rPr>
          <w:rFonts w:cs="Arial"/>
          <w:color w:val="auto"/>
          <w:lang w:val="en-US"/>
        </w:rPr>
        <w:t xml:space="preserve"> to this policy </w:t>
      </w:r>
      <w:r w:rsidR="007F5CA4">
        <w:rPr>
          <w:rFonts w:cs="Arial"/>
          <w:color w:val="auto"/>
          <w:lang w:val="en-US"/>
        </w:rPr>
        <w:t>where applicable</w:t>
      </w:r>
      <w:r w:rsidR="004802B1">
        <w:rPr>
          <w:rFonts w:cs="Arial"/>
          <w:color w:val="auto"/>
          <w:lang w:val="en-US"/>
        </w:rPr>
        <w:t xml:space="preserve">.  </w:t>
      </w:r>
      <w:r w:rsidR="009A42D8">
        <w:rPr>
          <w:rFonts w:cs="Arial"/>
          <w:color w:val="auto"/>
          <w:lang w:val="en-US"/>
        </w:rPr>
        <w:t xml:space="preserve">  </w:t>
      </w:r>
    </w:p>
    <w:p w14:paraId="33BEF2E2" w14:textId="77777777" w:rsidR="00453932" w:rsidRPr="00DB3F26" w:rsidRDefault="00453932" w:rsidP="00453932">
      <w:pPr>
        <w:pStyle w:val="PolicyContentnotheading"/>
        <w:numPr>
          <w:ilvl w:val="0"/>
          <w:numId w:val="0"/>
        </w:numPr>
        <w:ind w:left="432" w:hanging="432"/>
        <w:rPr>
          <w:rFonts w:cs="Arial"/>
          <w:color w:val="auto"/>
          <w:lang w:val="en-US"/>
        </w:rPr>
      </w:pPr>
    </w:p>
    <w:p w14:paraId="1C37D5B5" w14:textId="77777777" w:rsidR="001735DF" w:rsidRPr="00462DBF" w:rsidRDefault="001735DF" w:rsidP="001735DF">
      <w:pPr>
        <w:pStyle w:val="NewPolicyHeading"/>
      </w:pPr>
      <w:bookmarkStart w:id="3" w:name="_Toc191563258"/>
      <w:r w:rsidRPr="00462DBF">
        <w:t>Equality and Diversity</w:t>
      </w:r>
      <w:bookmarkEnd w:id="3"/>
    </w:p>
    <w:p w14:paraId="250E3BB9" w14:textId="77777777" w:rsidR="001735DF" w:rsidRPr="00462DBF" w:rsidRDefault="001735DF" w:rsidP="001735DF">
      <w:pPr>
        <w:pStyle w:val="PolicyContentnotheading"/>
        <w:numPr>
          <w:ilvl w:val="0"/>
          <w:numId w:val="0"/>
        </w:numPr>
        <w:ind w:left="432" w:hanging="432"/>
      </w:pPr>
    </w:p>
    <w:p w14:paraId="739AB57D" w14:textId="3B6024D2" w:rsidR="00B15078" w:rsidRDefault="008F33A1" w:rsidP="00B15078">
      <w:pPr>
        <w:pStyle w:val="PolicyContentnotheading"/>
      </w:pPr>
      <w:bookmarkStart w:id="4" w:name="_Toc139028251"/>
      <w:r>
        <w:t>Imperial</w:t>
      </w:r>
      <w:r w:rsidR="001735DF">
        <w:t xml:space="preserve"> is committed to equality, diversity, and inclusion. Implementation of this policy must be clear and transparent and not subject to any unfair discriminatory practices.</w:t>
      </w:r>
      <w:bookmarkEnd w:id="4"/>
    </w:p>
    <w:p w14:paraId="3332DBAC" w14:textId="2035DD32" w:rsidR="00910CDF" w:rsidRPr="00406302" w:rsidRDefault="00432B31" w:rsidP="00BB53E2">
      <w:pPr>
        <w:pStyle w:val="PolicyContentnotheading"/>
      </w:pPr>
      <w:r w:rsidRPr="008F152B">
        <w:rPr>
          <w:lang w:val="en-US"/>
        </w:rPr>
        <w:t xml:space="preserve">If a </w:t>
      </w:r>
      <w:r>
        <w:rPr>
          <w:lang w:val="en-US"/>
        </w:rPr>
        <w:t>redeployee</w:t>
      </w:r>
      <w:r w:rsidRPr="008F152B">
        <w:rPr>
          <w:lang w:val="en-US"/>
        </w:rPr>
        <w:t xml:space="preserve"> requires any workplace adjustments to ensure equal access and opportunity at any stage of the procedure, the</w:t>
      </w:r>
      <w:r>
        <w:rPr>
          <w:lang w:val="en-US"/>
        </w:rPr>
        <w:t>ir</w:t>
      </w:r>
      <w:r w:rsidRPr="008F152B">
        <w:rPr>
          <w:lang w:val="en-US"/>
        </w:rPr>
        <w:t xml:space="preserve"> line manager should discuss necessary adjustments with the</w:t>
      </w:r>
      <w:r>
        <w:rPr>
          <w:lang w:val="en-US"/>
        </w:rPr>
        <w:t>m</w:t>
      </w:r>
      <w:r w:rsidRPr="008F152B">
        <w:rPr>
          <w:lang w:val="en-US"/>
        </w:rPr>
        <w:t xml:space="preserve">. </w:t>
      </w:r>
    </w:p>
    <w:p w14:paraId="6D3697E7" w14:textId="4D737AA4" w:rsidR="008F152B" w:rsidRDefault="0471975E" w:rsidP="0032702A">
      <w:pPr>
        <w:pStyle w:val="PolicyContentnotheading"/>
      </w:pPr>
      <w:bookmarkStart w:id="5" w:name="_Hlk188281181"/>
      <w:r w:rsidRPr="008F152B">
        <w:rPr>
          <w:lang w:val="en-US"/>
        </w:rPr>
        <w:t>The Equality, Diversity and Inclusion Centre (</w:t>
      </w:r>
      <w:hyperlink r:id="rId14">
        <w:r w:rsidRPr="008F152B">
          <w:rPr>
            <w:rStyle w:val="Hyperlink"/>
            <w:color w:val="000000" w:themeColor="text1"/>
            <w:u w:val="none"/>
            <w:lang w:val="en-US"/>
          </w:rPr>
          <w:t>EDIC</w:t>
        </w:r>
      </w:hyperlink>
      <w:r w:rsidRPr="008F152B">
        <w:rPr>
          <w:lang w:val="en-US"/>
        </w:rPr>
        <w:t>) may also be contacted for advice.</w:t>
      </w:r>
    </w:p>
    <w:p w14:paraId="4DD8C239" w14:textId="29469F3E" w:rsidR="008720D8" w:rsidRPr="00406302" w:rsidRDefault="008720D8" w:rsidP="0AE00A13">
      <w:pPr>
        <w:pStyle w:val="PolicyContentnotheading"/>
        <w:rPr>
          <w:lang w:val="en-US"/>
        </w:rPr>
      </w:pPr>
      <w:bookmarkStart w:id="6" w:name="_Toc139028252"/>
      <w:bookmarkEnd w:id="5"/>
      <w:r w:rsidRPr="0AE00A13">
        <w:rPr>
          <w:lang w:val="en-US"/>
        </w:rPr>
        <w:t xml:space="preserve">All staff are expected to undertake their role in line with Imperial’s </w:t>
      </w:r>
      <w:hyperlink r:id="rId15">
        <w:r w:rsidRPr="0AE00A13">
          <w:rPr>
            <w:rStyle w:val="Hyperlink"/>
            <w:color w:val="000000" w:themeColor="text1"/>
            <w:u w:val="none"/>
            <w:lang w:val="en-US"/>
          </w:rPr>
          <w:t xml:space="preserve">Values and </w:t>
        </w:r>
        <w:proofErr w:type="spellStart"/>
        <w:r w:rsidRPr="0AE00A13">
          <w:rPr>
            <w:rStyle w:val="Hyperlink"/>
            <w:color w:val="000000" w:themeColor="text1"/>
            <w:u w:val="none"/>
            <w:lang w:val="en-US"/>
          </w:rPr>
          <w:t>Behaviours</w:t>
        </w:r>
        <w:proofErr w:type="spellEnd"/>
      </w:hyperlink>
      <w:r w:rsidRPr="0AE00A13">
        <w:rPr>
          <w:lang w:val="en-US"/>
        </w:rPr>
        <w:t xml:space="preserve">. Imperial’s </w:t>
      </w:r>
      <w:hyperlink r:id="rId16">
        <w:r w:rsidRPr="0AE00A13">
          <w:rPr>
            <w:rStyle w:val="Hyperlink"/>
            <w:lang w:val="en-US"/>
          </w:rPr>
          <w:t>Values</w:t>
        </w:r>
      </w:hyperlink>
      <w:r w:rsidRPr="0AE00A13">
        <w:rPr>
          <w:lang w:val="en-US"/>
        </w:rPr>
        <w:t xml:space="preserve"> are at the very </w:t>
      </w:r>
      <w:proofErr w:type="spellStart"/>
      <w:r w:rsidRPr="0AE00A13">
        <w:rPr>
          <w:lang w:val="en-US"/>
        </w:rPr>
        <w:t>centre</w:t>
      </w:r>
      <w:proofErr w:type="spellEnd"/>
      <w:r w:rsidRPr="0AE00A13">
        <w:rPr>
          <w:lang w:val="en-US"/>
        </w:rPr>
        <w:t xml:space="preserve"> of our work and guide our </w:t>
      </w:r>
      <w:proofErr w:type="spellStart"/>
      <w:r w:rsidRPr="0AE00A13">
        <w:rPr>
          <w:lang w:val="en-US"/>
        </w:rPr>
        <w:t>behaviour</w:t>
      </w:r>
      <w:proofErr w:type="spellEnd"/>
      <w:r w:rsidRPr="0AE00A13">
        <w:rPr>
          <w:lang w:val="en-US"/>
        </w:rPr>
        <w:t xml:space="preserve"> as a community, across all levels </w:t>
      </w:r>
      <w:r w:rsidR="001E3442">
        <w:rPr>
          <w:lang w:val="en-US"/>
        </w:rPr>
        <w:t>at</w:t>
      </w:r>
      <w:r w:rsidRPr="0AE00A13">
        <w:rPr>
          <w:lang w:val="en-US"/>
        </w:rPr>
        <w:t xml:space="preserve"> Imperial. This policy aims to </w:t>
      </w:r>
      <w:r w:rsidR="55F5523E" w:rsidRPr="0AE00A13">
        <w:rPr>
          <w:lang w:val="en-US"/>
        </w:rPr>
        <w:t xml:space="preserve">support fairness in how redeployment is managed, and </w:t>
      </w:r>
      <w:r w:rsidRPr="0AE00A13">
        <w:rPr>
          <w:lang w:val="en-US"/>
        </w:rPr>
        <w:t>protect and promote our Values of Respect, Collaboration, Excellence, Integrity, and Innovation.</w:t>
      </w:r>
      <w:bookmarkEnd w:id="6"/>
    </w:p>
    <w:p w14:paraId="39B9AE26" w14:textId="578BFEE1" w:rsidR="0008300B" w:rsidRPr="00D10B93" w:rsidRDefault="221DAA34" w:rsidP="1D67CC0A">
      <w:pPr>
        <w:pStyle w:val="PolicyContentnotheading"/>
        <w:rPr>
          <w:rFonts w:cs="Arial"/>
          <w:b/>
          <w:bCs/>
          <w:lang w:val="en-US"/>
        </w:rPr>
      </w:pPr>
      <w:bookmarkStart w:id="7" w:name="_Toc139028253"/>
      <w:r w:rsidRPr="1D67CC0A">
        <w:rPr>
          <w:lang w:val="en-US"/>
        </w:rPr>
        <w:t xml:space="preserve">This policy is inclusive and applies to all </w:t>
      </w:r>
      <w:r w:rsidR="0E7EA891" w:rsidRPr="1D67CC0A">
        <w:rPr>
          <w:lang w:val="en-US"/>
        </w:rPr>
        <w:t xml:space="preserve">eligible </w:t>
      </w:r>
      <w:r w:rsidRPr="1D67CC0A">
        <w:rPr>
          <w:lang w:val="en-US"/>
        </w:rPr>
        <w:t xml:space="preserve">staff irrespective of any </w:t>
      </w:r>
      <w:r w:rsidR="008D4184" w:rsidRPr="1D67CC0A">
        <w:rPr>
          <w:lang w:val="en-US"/>
        </w:rPr>
        <w:t xml:space="preserve">held </w:t>
      </w:r>
      <w:r w:rsidRPr="1D67CC0A">
        <w:rPr>
          <w:lang w:val="en-US"/>
        </w:rPr>
        <w:t>protected characteristic</w:t>
      </w:r>
      <w:r w:rsidR="28BAD56A" w:rsidRPr="1D67CC0A">
        <w:rPr>
          <w:lang w:val="en-US"/>
        </w:rPr>
        <w:t>.</w:t>
      </w:r>
      <w:bookmarkEnd w:id="7"/>
    </w:p>
    <w:p w14:paraId="28F472B7" w14:textId="65BA66C0" w:rsidR="006F2833" w:rsidRDefault="006F2833" w:rsidP="119931C2">
      <w:pPr>
        <w:pStyle w:val="NewPolicyHeading"/>
        <w:numPr>
          <w:ilvl w:val="0"/>
          <w:numId w:val="0"/>
        </w:numPr>
      </w:pPr>
    </w:p>
    <w:p w14:paraId="0658E9CD" w14:textId="24F67C3D" w:rsidR="000B23A9" w:rsidRDefault="003C0643" w:rsidP="119931C2">
      <w:pPr>
        <w:pStyle w:val="NewPolicyHeading"/>
      </w:pPr>
      <w:bookmarkStart w:id="8" w:name="_Toc191563259"/>
      <w:r>
        <w:t>R</w:t>
      </w:r>
      <w:r w:rsidR="65C0FA46">
        <w:t>edeployment</w:t>
      </w:r>
      <w:r w:rsidR="000E5C7B">
        <w:t xml:space="preserve"> Groups</w:t>
      </w:r>
      <w:bookmarkEnd w:id="8"/>
      <w:r w:rsidR="289E8024">
        <w:tab/>
      </w:r>
    </w:p>
    <w:p w14:paraId="72021B69" w14:textId="3CE027F6" w:rsidR="119931C2" w:rsidRDefault="119931C2" w:rsidP="119931C2">
      <w:pPr>
        <w:pStyle w:val="NewPolicyHeading"/>
        <w:numPr>
          <w:ilvl w:val="0"/>
          <w:numId w:val="0"/>
        </w:numPr>
      </w:pPr>
    </w:p>
    <w:p w14:paraId="24E950E4" w14:textId="0E38FA6D" w:rsidR="000859A5" w:rsidRDefault="00BB10F6" w:rsidP="000859A5">
      <w:pPr>
        <w:pStyle w:val="PolicyContentnotheading"/>
        <w:rPr>
          <w:lang w:val="en-US"/>
        </w:rPr>
      </w:pPr>
      <w:r w:rsidRPr="0B0FF1E3">
        <w:rPr>
          <w:lang w:val="en-US"/>
        </w:rPr>
        <w:t xml:space="preserve">Imperial </w:t>
      </w:r>
      <w:r w:rsidR="00A757A0" w:rsidRPr="0B0FF1E3">
        <w:rPr>
          <w:lang w:val="en-US"/>
        </w:rPr>
        <w:t>has a legal obligation</w:t>
      </w:r>
      <w:r w:rsidRPr="0B0FF1E3">
        <w:rPr>
          <w:lang w:val="en-US"/>
        </w:rPr>
        <w:t xml:space="preserve"> to </w:t>
      </w:r>
      <w:r w:rsidR="000E5C7B" w:rsidRPr="0B0FF1E3">
        <w:rPr>
          <w:lang w:val="en-US"/>
        </w:rPr>
        <w:t xml:space="preserve">give preference to </w:t>
      </w:r>
      <w:r w:rsidR="003C42D2" w:rsidRPr="0B0FF1E3">
        <w:rPr>
          <w:lang w:val="en-US"/>
        </w:rPr>
        <w:t xml:space="preserve">certain </w:t>
      </w:r>
      <w:r w:rsidR="000E5C7B" w:rsidRPr="0B0FF1E3">
        <w:rPr>
          <w:lang w:val="en-US"/>
        </w:rPr>
        <w:t xml:space="preserve">groups of </w:t>
      </w:r>
      <w:r w:rsidR="00977E5C">
        <w:rPr>
          <w:lang w:val="en-US"/>
        </w:rPr>
        <w:t xml:space="preserve">staff </w:t>
      </w:r>
      <w:r w:rsidR="003C42D2" w:rsidRPr="0B0FF1E3">
        <w:rPr>
          <w:lang w:val="en-US"/>
        </w:rPr>
        <w:t>over other</w:t>
      </w:r>
      <w:r w:rsidR="00977E5C">
        <w:rPr>
          <w:lang w:val="en-US"/>
        </w:rPr>
        <w:t>s</w:t>
      </w:r>
      <w:r w:rsidR="003C42D2" w:rsidRPr="0B0FF1E3">
        <w:rPr>
          <w:lang w:val="en-US"/>
        </w:rPr>
        <w:t xml:space="preserve"> </w:t>
      </w:r>
      <w:r w:rsidR="00A757A0" w:rsidRPr="0B0FF1E3">
        <w:rPr>
          <w:lang w:val="en-US"/>
        </w:rPr>
        <w:t xml:space="preserve">during the </w:t>
      </w:r>
      <w:r w:rsidR="00977E5C">
        <w:rPr>
          <w:lang w:val="en-US"/>
        </w:rPr>
        <w:t xml:space="preserve">redeployment </w:t>
      </w:r>
      <w:r w:rsidR="00A757A0" w:rsidRPr="0B0FF1E3">
        <w:rPr>
          <w:lang w:val="en-US"/>
        </w:rPr>
        <w:t>process</w:t>
      </w:r>
      <w:r w:rsidR="00843587" w:rsidRPr="0B0FF1E3">
        <w:rPr>
          <w:lang w:val="en-US"/>
        </w:rPr>
        <w:t>.</w:t>
      </w:r>
      <w:r w:rsidR="000A7472" w:rsidRPr="0B0FF1E3">
        <w:rPr>
          <w:lang w:val="en-US"/>
        </w:rPr>
        <w:t xml:space="preserve"> </w:t>
      </w:r>
      <w:r w:rsidR="006130C9" w:rsidRPr="0B0FF1E3">
        <w:rPr>
          <w:lang w:val="en-US"/>
        </w:rPr>
        <w:t>R</w:t>
      </w:r>
      <w:r w:rsidR="000A7472" w:rsidRPr="0B0FF1E3">
        <w:rPr>
          <w:lang w:val="en-US"/>
        </w:rPr>
        <w:t xml:space="preserve">edeployees under </w:t>
      </w:r>
      <w:r w:rsidR="006130C9" w:rsidRPr="0B0FF1E3">
        <w:rPr>
          <w:lang w:val="en-US"/>
        </w:rPr>
        <w:t>group one</w:t>
      </w:r>
      <w:r w:rsidR="000C7887">
        <w:rPr>
          <w:lang w:val="en-US"/>
        </w:rPr>
        <w:t xml:space="preserve"> (see below)</w:t>
      </w:r>
      <w:r w:rsidR="000A7472" w:rsidRPr="0B0FF1E3">
        <w:rPr>
          <w:lang w:val="en-US"/>
        </w:rPr>
        <w:t xml:space="preserve"> will be </w:t>
      </w:r>
      <w:r w:rsidR="006130C9" w:rsidRPr="0B0FF1E3">
        <w:rPr>
          <w:lang w:val="en-US"/>
        </w:rPr>
        <w:t xml:space="preserve">given first preference, </w:t>
      </w:r>
      <w:r w:rsidR="00482C84">
        <w:rPr>
          <w:lang w:val="en-US"/>
        </w:rPr>
        <w:t xml:space="preserve">followed by </w:t>
      </w:r>
      <w:r w:rsidR="006130C9" w:rsidRPr="0B0FF1E3">
        <w:rPr>
          <w:lang w:val="en-US"/>
        </w:rPr>
        <w:t>group two</w:t>
      </w:r>
      <w:r w:rsidR="000A7472" w:rsidRPr="0B0FF1E3">
        <w:rPr>
          <w:lang w:val="en-US"/>
        </w:rPr>
        <w:t xml:space="preserve"> and </w:t>
      </w:r>
      <w:r w:rsidR="59111175" w:rsidRPr="0B0FF1E3">
        <w:rPr>
          <w:lang w:val="en-US"/>
        </w:rPr>
        <w:t xml:space="preserve">then </w:t>
      </w:r>
      <w:r w:rsidR="006130C9" w:rsidRPr="0B0FF1E3">
        <w:rPr>
          <w:lang w:val="en-US"/>
        </w:rPr>
        <w:t>group three</w:t>
      </w:r>
      <w:r w:rsidR="000A7472" w:rsidRPr="0B0FF1E3">
        <w:rPr>
          <w:lang w:val="en-US"/>
        </w:rPr>
        <w:t>.</w:t>
      </w:r>
    </w:p>
    <w:p w14:paraId="62777899" w14:textId="43B2C386" w:rsidR="000859A5" w:rsidRPr="0032702A" w:rsidRDefault="000B73C2" w:rsidP="0032702A">
      <w:pPr>
        <w:pStyle w:val="PolicyContentnotheading"/>
        <w:rPr>
          <w:lang w:val="en-US"/>
        </w:rPr>
      </w:pPr>
      <w:r w:rsidRPr="0B0FF1E3">
        <w:rPr>
          <w:lang w:val="en-US"/>
        </w:rPr>
        <w:t xml:space="preserve">The </w:t>
      </w:r>
      <w:r w:rsidR="02F190C1" w:rsidRPr="0B0FF1E3">
        <w:rPr>
          <w:lang w:val="en-US"/>
        </w:rPr>
        <w:t>criteria</w:t>
      </w:r>
      <w:r w:rsidR="55FB08B3" w:rsidRPr="0B0FF1E3">
        <w:rPr>
          <w:lang w:val="en-US"/>
        </w:rPr>
        <w:t xml:space="preserve"> for the </w:t>
      </w:r>
      <w:r w:rsidR="388EDE21" w:rsidRPr="0B0FF1E3">
        <w:rPr>
          <w:lang w:val="en-US"/>
        </w:rPr>
        <w:t xml:space="preserve">different </w:t>
      </w:r>
      <w:r w:rsidR="55FB08B3" w:rsidRPr="0B0FF1E3">
        <w:rPr>
          <w:lang w:val="en-US"/>
        </w:rPr>
        <w:t>groups</w:t>
      </w:r>
      <w:r w:rsidR="02F190C1" w:rsidRPr="0B0FF1E3">
        <w:rPr>
          <w:lang w:val="en-US"/>
        </w:rPr>
        <w:t xml:space="preserve"> are</w:t>
      </w:r>
      <w:r w:rsidRPr="0B0FF1E3">
        <w:rPr>
          <w:lang w:val="en-US"/>
        </w:rPr>
        <w:t xml:space="preserve"> as follows:</w:t>
      </w:r>
    </w:p>
    <w:p w14:paraId="7E0E1EF9" w14:textId="6A67F03A" w:rsidR="65C0FA46" w:rsidRPr="0032702A" w:rsidRDefault="000859A5" w:rsidP="0032702A">
      <w:pPr>
        <w:pStyle w:val="PolicyContentnotheading"/>
        <w:numPr>
          <w:ilvl w:val="1"/>
          <w:numId w:val="0"/>
        </w:numPr>
        <w:ind w:left="432"/>
        <w:rPr>
          <w:lang w:val="en-US"/>
        </w:rPr>
      </w:pPr>
      <w:r w:rsidRPr="0B0FF1E3">
        <w:rPr>
          <w:lang w:val="en-US"/>
        </w:rPr>
        <w:t xml:space="preserve">1. </w:t>
      </w:r>
      <w:r w:rsidR="00586F7F" w:rsidRPr="00BF7D19">
        <w:rPr>
          <w:b/>
          <w:bCs/>
          <w:u w:val="single"/>
          <w:lang w:val="en-US"/>
        </w:rPr>
        <w:t>Group one</w:t>
      </w:r>
      <w:r w:rsidR="65C0FA46" w:rsidRPr="0B0FF1E3">
        <w:rPr>
          <w:lang w:val="en-US"/>
        </w:rPr>
        <w:t xml:space="preserve"> </w:t>
      </w:r>
      <w:r w:rsidR="098FAC0A" w:rsidRPr="0B0FF1E3">
        <w:rPr>
          <w:lang w:val="en-US"/>
        </w:rPr>
        <w:t>- T</w:t>
      </w:r>
      <w:r w:rsidR="006436AC" w:rsidRPr="0B0FF1E3">
        <w:rPr>
          <w:lang w:val="en-US"/>
        </w:rPr>
        <w:t>hose who are at risk of redundancy and</w:t>
      </w:r>
      <w:r w:rsidR="00237F2F" w:rsidRPr="0B0FF1E3">
        <w:rPr>
          <w:lang w:val="en-US"/>
        </w:rPr>
        <w:t>:</w:t>
      </w:r>
    </w:p>
    <w:p w14:paraId="0D377B01" w14:textId="282856C3" w:rsidR="006A6E12" w:rsidRDefault="00A80785" w:rsidP="2DC92EB6">
      <w:pPr>
        <w:pStyle w:val="PolicyContentnotheading"/>
        <w:numPr>
          <w:ilvl w:val="3"/>
          <w:numId w:val="51"/>
        </w:numPr>
        <w:rPr>
          <w:lang w:val="en-US"/>
        </w:rPr>
      </w:pPr>
      <w:r w:rsidRPr="0B0FF1E3">
        <w:rPr>
          <w:lang w:val="en-US"/>
        </w:rPr>
        <w:t xml:space="preserve">have notified </w:t>
      </w:r>
      <w:r w:rsidR="00576652">
        <w:rPr>
          <w:lang w:val="en-US"/>
        </w:rPr>
        <w:t>their line manager</w:t>
      </w:r>
      <w:r w:rsidR="00A22E10">
        <w:rPr>
          <w:lang w:val="en-US"/>
        </w:rPr>
        <w:t xml:space="preserve"> and</w:t>
      </w:r>
      <w:r w:rsidR="003F2E40">
        <w:rPr>
          <w:lang w:val="en-US"/>
        </w:rPr>
        <w:t xml:space="preserve"> / </w:t>
      </w:r>
      <w:r w:rsidR="00A22E10">
        <w:rPr>
          <w:lang w:val="en-US"/>
        </w:rPr>
        <w:t xml:space="preserve">or </w:t>
      </w:r>
      <w:r w:rsidR="003F2E40">
        <w:rPr>
          <w:lang w:val="en-US"/>
        </w:rPr>
        <w:t>the</w:t>
      </w:r>
      <w:r w:rsidR="000E2BFE">
        <w:rPr>
          <w:lang w:val="en-US"/>
        </w:rPr>
        <w:t xml:space="preserve">ir People Representative </w:t>
      </w:r>
      <w:r w:rsidRPr="0B0FF1E3">
        <w:rPr>
          <w:lang w:val="en-US"/>
        </w:rPr>
        <w:t>that they are</w:t>
      </w:r>
      <w:r w:rsidR="001A5845" w:rsidRPr="0B0FF1E3">
        <w:rPr>
          <w:lang w:val="en-US"/>
        </w:rPr>
        <w:t xml:space="preserve"> pregnant</w:t>
      </w:r>
      <w:r w:rsidR="007A4AEC">
        <w:rPr>
          <w:lang w:val="en-US"/>
        </w:rPr>
        <w:t>; or</w:t>
      </w:r>
      <w:r w:rsidR="006A6E12" w:rsidRPr="0B0FF1E3">
        <w:rPr>
          <w:lang w:val="en-US"/>
        </w:rPr>
        <w:t xml:space="preserve"> </w:t>
      </w:r>
    </w:p>
    <w:p w14:paraId="6157C03A" w14:textId="56EC6858" w:rsidR="006A6E12" w:rsidRDefault="00216E71" w:rsidP="6384F19B">
      <w:pPr>
        <w:pStyle w:val="PolicyContentnotheading"/>
        <w:numPr>
          <w:ilvl w:val="3"/>
          <w:numId w:val="51"/>
        </w:numPr>
        <w:rPr>
          <w:lang w:val="en-US"/>
        </w:rPr>
      </w:pPr>
      <w:r>
        <w:rPr>
          <w:lang w:val="en-US"/>
        </w:rPr>
        <w:t>h</w:t>
      </w:r>
      <w:r w:rsidR="003F529F">
        <w:rPr>
          <w:lang w:val="en-US"/>
        </w:rPr>
        <w:t xml:space="preserve">ave </w:t>
      </w:r>
      <w:r w:rsidR="10289C51" w:rsidRPr="0AE00A13">
        <w:rPr>
          <w:lang w:val="en-US"/>
        </w:rPr>
        <w:t>had</w:t>
      </w:r>
      <w:r w:rsidR="006A6E12" w:rsidRPr="0AE00A13">
        <w:rPr>
          <w:lang w:val="en-US"/>
        </w:rPr>
        <w:t xml:space="preserve"> a miscarriage </w:t>
      </w:r>
      <w:proofErr w:type="gramStart"/>
      <w:r w:rsidR="006A6E12" w:rsidRPr="0AE00A13">
        <w:rPr>
          <w:lang w:val="en-US"/>
        </w:rPr>
        <w:t>before 24 weeks</w:t>
      </w:r>
      <w:r w:rsidR="001A5845" w:rsidRPr="0AE00A13">
        <w:rPr>
          <w:lang w:val="en-US"/>
        </w:rPr>
        <w:t xml:space="preserve"> </w:t>
      </w:r>
      <w:r w:rsidR="006A6E12" w:rsidRPr="0AE00A13">
        <w:rPr>
          <w:lang w:val="en-US"/>
        </w:rPr>
        <w:t>of</w:t>
      </w:r>
      <w:proofErr w:type="gramEnd"/>
      <w:r w:rsidR="006A6E12" w:rsidRPr="0AE00A13">
        <w:rPr>
          <w:lang w:val="en-US"/>
        </w:rPr>
        <w:t xml:space="preserve"> </w:t>
      </w:r>
      <w:r w:rsidR="44C1BC8A" w:rsidRPr="0AE00A13">
        <w:rPr>
          <w:lang w:val="en-US"/>
        </w:rPr>
        <w:t xml:space="preserve">being </w:t>
      </w:r>
      <w:r w:rsidR="006A6E12" w:rsidRPr="0AE00A13">
        <w:rPr>
          <w:lang w:val="en-US"/>
        </w:rPr>
        <w:t>pregnant</w:t>
      </w:r>
      <w:r w:rsidR="76839B2C" w:rsidRPr="0AE00A13">
        <w:rPr>
          <w:lang w:val="en-US"/>
        </w:rPr>
        <w:t>*</w:t>
      </w:r>
      <w:r w:rsidR="007A4AEC">
        <w:rPr>
          <w:lang w:val="en-US"/>
        </w:rPr>
        <w:t>; or</w:t>
      </w:r>
      <w:r w:rsidR="6E762F03" w:rsidRPr="0AE00A13">
        <w:rPr>
          <w:lang w:val="en-US"/>
        </w:rPr>
        <w:t xml:space="preserve"> </w:t>
      </w:r>
    </w:p>
    <w:p w14:paraId="0C8F583C" w14:textId="71931F02" w:rsidR="00A27144" w:rsidRDefault="009413B9" w:rsidP="0B0FF1E3">
      <w:pPr>
        <w:pStyle w:val="PolicyContentnotheading"/>
        <w:numPr>
          <w:ilvl w:val="3"/>
          <w:numId w:val="51"/>
        </w:numPr>
        <w:rPr>
          <w:lang w:val="en-US"/>
        </w:rPr>
      </w:pPr>
      <w:r w:rsidRPr="0B0FF1E3">
        <w:rPr>
          <w:lang w:val="en-US"/>
        </w:rPr>
        <w:t>are on</w:t>
      </w:r>
      <w:r w:rsidR="00795242" w:rsidRPr="0B0FF1E3">
        <w:rPr>
          <w:lang w:val="en-US"/>
        </w:rPr>
        <w:t xml:space="preserve">, </w:t>
      </w:r>
      <w:r w:rsidRPr="0B0FF1E3">
        <w:rPr>
          <w:lang w:val="en-US"/>
        </w:rPr>
        <w:t>or have returned from</w:t>
      </w:r>
      <w:r w:rsidR="00795242" w:rsidRPr="0B0FF1E3">
        <w:rPr>
          <w:lang w:val="en-US"/>
        </w:rPr>
        <w:t>,</w:t>
      </w:r>
      <w:r w:rsidRPr="0B0FF1E3">
        <w:rPr>
          <w:lang w:val="en-US"/>
        </w:rPr>
        <w:t xml:space="preserve"> adoption leave</w:t>
      </w:r>
      <w:r w:rsidR="000B2947">
        <w:rPr>
          <w:lang w:val="en-US"/>
        </w:rPr>
        <w:t xml:space="preserve"> or </w:t>
      </w:r>
      <w:r w:rsidR="000B2947" w:rsidRPr="0B0FF1E3">
        <w:rPr>
          <w:lang w:val="en-US"/>
        </w:rPr>
        <w:t>maternity leave</w:t>
      </w:r>
      <w:r w:rsidRPr="0B0FF1E3">
        <w:rPr>
          <w:lang w:val="en-US"/>
        </w:rPr>
        <w:t xml:space="preserve"> (including </w:t>
      </w:r>
      <w:r w:rsidR="07854DB6" w:rsidRPr="0B0FF1E3">
        <w:rPr>
          <w:lang w:val="en-US"/>
        </w:rPr>
        <w:t>those who had</w:t>
      </w:r>
      <w:r w:rsidRPr="0B0FF1E3">
        <w:rPr>
          <w:lang w:val="en-US"/>
        </w:rPr>
        <w:t xml:space="preserve"> a stillbirth after 24 weeks pregnancy)</w:t>
      </w:r>
      <w:r w:rsidR="007A4AEC">
        <w:rPr>
          <w:lang w:val="en-US"/>
        </w:rPr>
        <w:t>; or</w:t>
      </w:r>
    </w:p>
    <w:p w14:paraId="685B8149" w14:textId="30A360DA" w:rsidR="009413B9" w:rsidRPr="00A83790" w:rsidRDefault="00A27144" w:rsidP="00A83790">
      <w:pPr>
        <w:pStyle w:val="PolicyContentnotheading"/>
        <w:numPr>
          <w:ilvl w:val="3"/>
          <w:numId w:val="51"/>
        </w:numPr>
        <w:rPr>
          <w:lang w:val="en-US"/>
        </w:rPr>
      </w:pPr>
      <w:r w:rsidRPr="00A83790">
        <w:rPr>
          <w:lang w:val="en-US"/>
        </w:rPr>
        <w:t xml:space="preserve">have </w:t>
      </w:r>
      <w:r w:rsidR="004D64A1" w:rsidRPr="00A83790">
        <w:rPr>
          <w:lang w:val="en-US"/>
        </w:rPr>
        <w:t>taken at least</w:t>
      </w:r>
      <w:r w:rsidRPr="00A83790">
        <w:rPr>
          <w:lang w:val="en-US"/>
        </w:rPr>
        <w:t xml:space="preserve"> 6 </w:t>
      </w:r>
      <w:r w:rsidR="001A1F2F" w:rsidRPr="00A83790">
        <w:rPr>
          <w:lang w:val="en-US"/>
        </w:rPr>
        <w:t xml:space="preserve">consecutive </w:t>
      </w:r>
      <w:r w:rsidRPr="00A83790">
        <w:rPr>
          <w:lang w:val="en-US"/>
        </w:rPr>
        <w:t>weeks of neonatal</w:t>
      </w:r>
      <w:r w:rsidR="004D64A1" w:rsidRPr="00A83790">
        <w:rPr>
          <w:lang w:val="en-US"/>
        </w:rPr>
        <w:t xml:space="preserve"> care</w:t>
      </w:r>
      <w:r w:rsidRPr="00A83790">
        <w:rPr>
          <w:lang w:val="en-US"/>
        </w:rPr>
        <w:t xml:space="preserve"> leave</w:t>
      </w:r>
      <w:r w:rsidR="00231848">
        <w:rPr>
          <w:lang w:val="en-US"/>
        </w:rPr>
        <w:t>; or</w:t>
      </w:r>
      <w:r w:rsidRPr="00A83790">
        <w:rPr>
          <w:lang w:val="en-US"/>
        </w:rPr>
        <w:t xml:space="preserve"> </w:t>
      </w:r>
      <w:r w:rsidR="009413B9" w:rsidRPr="00A83790">
        <w:rPr>
          <w:lang w:val="en-US"/>
        </w:rPr>
        <w:t xml:space="preserve"> </w:t>
      </w:r>
    </w:p>
    <w:p w14:paraId="251B3489" w14:textId="08817696" w:rsidR="00A83790" w:rsidRPr="00231848" w:rsidRDefault="00A27144" w:rsidP="00231848">
      <w:pPr>
        <w:pStyle w:val="PolicyContentnotheading"/>
        <w:numPr>
          <w:ilvl w:val="3"/>
          <w:numId w:val="51"/>
        </w:numPr>
        <w:rPr>
          <w:lang w:val="en-US"/>
        </w:rPr>
      </w:pPr>
      <w:r>
        <w:rPr>
          <w:lang w:val="en-US"/>
        </w:rPr>
        <w:t xml:space="preserve">are on shared parental leave or </w:t>
      </w:r>
      <w:r w:rsidR="462A32E7" w:rsidRPr="0B0FF1E3">
        <w:rPr>
          <w:lang w:val="en-US"/>
        </w:rPr>
        <w:t xml:space="preserve">have </w:t>
      </w:r>
      <w:r>
        <w:rPr>
          <w:lang w:val="en-US"/>
        </w:rPr>
        <w:t xml:space="preserve">returned from </w:t>
      </w:r>
      <w:r w:rsidR="462A32E7" w:rsidRPr="0B0FF1E3">
        <w:rPr>
          <w:lang w:val="en-US"/>
        </w:rPr>
        <w:t xml:space="preserve">a period of </w:t>
      </w:r>
      <w:r w:rsidR="006B5E5E">
        <w:rPr>
          <w:lang w:val="en-US"/>
        </w:rPr>
        <w:t xml:space="preserve">at </w:t>
      </w:r>
      <w:r w:rsidR="462A32E7" w:rsidRPr="0B0FF1E3">
        <w:rPr>
          <w:lang w:val="en-US"/>
        </w:rPr>
        <w:t>least 6 consecutive weeks of shared parental leave.</w:t>
      </w:r>
    </w:p>
    <w:p w14:paraId="7152ECCE" w14:textId="43DF24F6" w:rsidR="008B3EDA" w:rsidRDefault="000E536B" w:rsidP="00763970">
      <w:pPr>
        <w:pStyle w:val="PolicyContentnotheading"/>
        <w:numPr>
          <w:ilvl w:val="0"/>
          <w:numId w:val="0"/>
        </w:numPr>
        <w:ind w:left="1080" w:firstLine="288"/>
        <w:rPr>
          <w:lang w:val="en-US"/>
        </w:rPr>
      </w:pPr>
      <w:r>
        <w:rPr>
          <w:lang w:val="en-US"/>
        </w:rPr>
        <w:t>E</w:t>
      </w:r>
      <w:r w:rsidR="06409AFC" w:rsidRPr="0B0FF1E3">
        <w:rPr>
          <w:lang w:val="en-US"/>
        </w:rPr>
        <w:t>ligible</w:t>
      </w:r>
      <w:r w:rsidR="0E145C93" w:rsidRPr="0B0FF1E3">
        <w:rPr>
          <w:lang w:val="en-US"/>
        </w:rPr>
        <w:t xml:space="preserve"> </w:t>
      </w:r>
      <w:r w:rsidR="0E145C93" w:rsidRPr="00702A0E">
        <w:rPr>
          <w:color w:val="auto"/>
          <w:lang w:val="en-US"/>
        </w:rPr>
        <w:t xml:space="preserve">redeployees </w:t>
      </w:r>
      <w:r w:rsidR="006D268A" w:rsidRPr="00702A0E">
        <w:rPr>
          <w:color w:val="auto"/>
          <w:lang w:val="en-US"/>
        </w:rPr>
        <w:t xml:space="preserve">will be </w:t>
      </w:r>
      <w:r w:rsidR="004838E0" w:rsidRPr="00702A0E">
        <w:rPr>
          <w:color w:val="auto"/>
          <w:lang w:val="en-US"/>
        </w:rPr>
        <w:t xml:space="preserve">in group </w:t>
      </w:r>
      <w:r w:rsidR="004838E0" w:rsidRPr="0B0FF1E3">
        <w:rPr>
          <w:lang w:val="en-US"/>
        </w:rPr>
        <w:t>one</w:t>
      </w:r>
      <w:r w:rsidR="001A5845" w:rsidRPr="0B0FF1E3">
        <w:rPr>
          <w:lang w:val="en-US"/>
        </w:rPr>
        <w:t xml:space="preserve"> up to</w:t>
      </w:r>
      <w:r w:rsidR="00880AF1">
        <w:rPr>
          <w:lang w:val="en-US"/>
        </w:rPr>
        <w:t>:</w:t>
      </w:r>
    </w:p>
    <w:p w14:paraId="314A8E93" w14:textId="6299C5CF" w:rsidR="008B3EDA" w:rsidRDefault="001A5845" w:rsidP="008B3EDA">
      <w:pPr>
        <w:pStyle w:val="PolicyContentnotheading"/>
        <w:numPr>
          <w:ilvl w:val="0"/>
          <w:numId w:val="66"/>
        </w:numPr>
        <w:rPr>
          <w:lang w:val="en-US"/>
        </w:rPr>
      </w:pPr>
      <w:r w:rsidRPr="0B0FF1E3">
        <w:rPr>
          <w:lang w:val="en-US"/>
        </w:rPr>
        <w:t>18 months</w:t>
      </w:r>
      <w:r w:rsidR="37DEB5FB" w:rsidRPr="0B0FF1E3">
        <w:rPr>
          <w:lang w:val="en-US"/>
        </w:rPr>
        <w:t>*</w:t>
      </w:r>
      <w:r w:rsidRPr="0B0FF1E3">
        <w:rPr>
          <w:lang w:val="en-US"/>
        </w:rPr>
        <w:t xml:space="preserve"> from the first day of the estimated week of childbirth</w:t>
      </w:r>
      <w:r w:rsidR="00880AF1">
        <w:rPr>
          <w:lang w:val="en-US"/>
        </w:rPr>
        <w:t>;</w:t>
      </w:r>
      <w:r w:rsidRPr="0B0FF1E3">
        <w:rPr>
          <w:lang w:val="en-US"/>
        </w:rPr>
        <w:t xml:space="preserve"> or </w:t>
      </w:r>
    </w:p>
    <w:p w14:paraId="5D83B8B6" w14:textId="6D58725B" w:rsidR="004D64A1" w:rsidRDefault="001A5845" w:rsidP="008B3EDA">
      <w:pPr>
        <w:pStyle w:val="PolicyContentnotheading"/>
        <w:numPr>
          <w:ilvl w:val="0"/>
          <w:numId w:val="66"/>
        </w:numPr>
        <w:rPr>
          <w:lang w:val="en-US"/>
        </w:rPr>
      </w:pPr>
      <w:r w:rsidRPr="0B0FF1E3">
        <w:rPr>
          <w:lang w:val="en-US"/>
        </w:rPr>
        <w:lastRenderedPageBreak/>
        <w:t>18 months from the exact date of birth where the</w:t>
      </w:r>
      <w:r w:rsidR="43F2361D" w:rsidRPr="0B0FF1E3">
        <w:rPr>
          <w:lang w:val="en-US"/>
        </w:rPr>
        <w:t xml:space="preserve"> </w:t>
      </w:r>
      <w:r w:rsidR="00213222">
        <w:rPr>
          <w:lang w:val="en-US"/>
        </w:rPr>
        <w:t>redeployee</w:t>
      </w:r>
      <w:r w:rsidRPr="0B0FF1E3">
        <w:rPr>
          <w:lang w:val="en-US"/>
        </w:rPr>
        <w:t xml:space="preserve"> gives notice of this date prior to the end of maternity leave</w:t>
      </w:r>
      <w:r w:rsidR="00880AF1">
        <w:rPr>
          <w:lang w:val="en-US"/>
        </w:rPr>
        <w:t>;</w:t>
      </w:r>
      <w:r w:rsidRPr="0B0FF1E3">
        <w:rPr>
          <w:lang w:val="en-US"/>
        </w:rPr>
        <w:t xml:space="preserve"> or</w:t>
      </w:r>
    </w:p>
    <w:p w14:paraId="117A66E2" w14:textId="1C88F567" w:rsidR="008B3EDA" w:rsidRDefault="004D64A1" w:rsidP="008B3EDA">
      <w:pPr>
        <w:pStyle w:val="PolicyContentnotheading"/>
        <w:numPr>
          <w:ilvl w:val="0"/>
          <w:numId w:val="66"/>
        </w:numPr>
        <w:rPr>
          <w:lang w:val="en-US"/>
        </w:rPr>
      </w:pPr>
      <w:r>
        <w:rPr>
          <w:lang w:val="en-US"/>
        </w:rPr>
        <w:t xml:space="preserve">18 months from the exact date of birth where the redeployee has taken at least 6 consecutive weeks of neonatal </w:t>
      </w:r>
      <w:r w:rsidR="00BA53B8">
        <w:rPr>
          <w:lang w:val="en-US"/>
        </w:rPr>
        <w:t>care leave</w:t>
      </w:r>
      <w:r w:rsidR="00880AF1">
        <w:rPr>
          <w:lang w:val="en-US"/>
        </w:rPr>
        <w:t>;</w:t>
      </w:r>
      <w:r w:rsidR="00BA53B8">
        <w:rPr>
          <w:lang w:val="en-US"/>
        </w:rPr>
        <w:t xml:space="preserve"> or</w:t>
      </w:r>
      <w:r w:rsidR="00795242" w:rsidRPr="0B0FF1E3">
        <w:rPr>
          <w:lang w:val="en-US"/>
        </w:rPr>
        <w:t xml:space="preserve"> </w:t>
      </w:r>
    </w:p>
    <w:p w14:paraId="01E293A0" w14:textId="77777777" w:rsidR="008B3EDA" w:rsidRDefault="00795242" w:rsidP="008B3EDA">
      <w:pPr>
        <w:pStyle w:val="PolicyContentnotheading"/>
        <w:numPr>
          <w:ilvl w:val="0"/>
          <w:numId w:val="66"/>
        </w:numPr>
        <w:rPr>
          <w:lang w:val="en-US"/>
        </w:rPr>
      </w:pPr>
      <w:r w:rsidRPr="0B0FF1E3">
        <w:rPr>
          <w:lang w:val="en-US"/>
        </w:rPr>
        <w:t>u</w:t>
      </w:r>
      <w:r w:rsidR="001A5845" w:rsidRPr="0B0FF1E3">
        <w:rPr>
          <w:lang w:val="en-US"/>
        </w:rPr>
        <w:t>p to 18 months from the date a child has</w:t>
      </w:r>
      <w:r w:rsidR="3E7EE9C9" w:rsidRPr="0B0FF1E3">
        <w:rPr>
          <w:lang w:val="en-US"/>
        </w:rPr>
        <w:t xml:space="preserve"> </w:t>
      </w:r>
      <w:r w:rsidR="001A5845" w:rsidRPr="0B0FF1E3">
        <w:rPr>
          <w:lang w:val="en-US"/>
        </w:rPr>
        <w:t xml:space="preserve">been placed </w:t>
      </w:r>
      <w:r w:rsidR="4007494E" w:rsidRPr="0B0FF1E3">
        <w:rPr>
          <w:lang w:val="en-US"/>
        </w:rPr>
        <w:t xml:space="preserve">with them </w:t>
      </w:r>
      <w:r w:rsidR="001A5845" w:rsidRPr="0B0FF1E3">
        <w:rPr>
          <w:lang w:val="en-US"/>
        </w:rPr>
        <w:t>for adoption</w:t>
      </w:r>
      <w:r w:rsidRPr="0B0FF1E3">
        <w:rPr>
          <w:lang w:val="en-US"/>
        </w:rPr>
        <w:t>.</w:t>
      </w:r>
      <w:r w:rsidR="30F20365" w:rsidRPr="0B0FF1E3">
        <w:rPr>
          <w:lang w:val="en-US"/>
        </w:rPr>
        <w:t xml:space="preserve"> </w:t>
      </w:r>
    </w:p>
    <w:p w14:paraId="2E525B3F" w14:textId="1671C370" w:rsidR="004838E0" w:rsidRDefault="1293BF7D" w:rsidP="00D10573">
      <w:pPr>
        <w:pStyle w:val="PolicyContentnotheading"/>
        <w:numPr>
          <w:ilvl w:val="0"/>
          <w:numId w:val="0"/>
        </w:numPr>
        <w:ind w:left="432"/>
        <w:rPr>
          <w:lang w:val="en-US"/>
        </w:rPr>
      </w:pPr>
      <w:r w:rsidRPr="0B0FF1E3">
        <w:rPr>
          <w:lang w:val="en-US"/>
        </w:rPr>
        <w:t>Please note</w:t>
      </w:r>
      <w:r w:rsidR="306E2968" w:rsidRPr="0B0FF1E3">
        <w:rPr>
          <w:lang w:val="en-US"/>
        </w:rPr>
        <w:t>:</w:t>
      </w:r>
      <w:r w:rsidRPr="0B0FF1E3">
        <w:rPr>
          <w:lang w:val="en-US"/>
        </w:rPr>
        <w:t xml:space="preserve"> </w:t>
      </w:r>
      <w:r w:rsidR="1DD15C62" w:rsidRPr="0B0FF1E3">
        <w:rPr>
          <w:lang w:val="en-US"/>
        </w:rPr>
        <w:t>T</w:t>
      </w:r>
      <w:r w:rsidR="5908EA55" w:rsidRPr="0B0FF1E3">
        <w:rPr>
          <w:lang w:val="en-US"/>
        </w:rPr>
        <w:t>h</w:t>
      </w:r>
      <w:r w:rsidR="62BF6A51" w:rsidRPr="0B0FF1E3">
        <w:rPr>
          <w:lang w:val="en-US"/>
        </w:rPr>
        <w:t>is</w:t>
      </w:r>
      <w:r w:rsidR="5908EA55" w:rsidRPr="0B0FF1E3">
        <w:rPr>
          <w:lang w:val="en-US"/>
        </w:rPr>
        <w:t xml:space="preserve"> period of 18 months does not </w:t>
      </w:r>
      <w:r w:rsidR="76B19734" w:rsidRPr="0B0FF1E3">
        <w:rPr>
          <w:lang w:val="en-US"/>
        </w:rPr>
        <w:t>extend beyond a</w:t>
      </w:r>
      <w:r w:rsidR="00213222">
        <w:rPr>
          <w:lang w:val="en-US"/>
        </w:rPr>
        <w:t xml:space="preserve"> redeployee’s </w:t>
      </w:r>
      <w:r w:rsidR="76B19734" w:rsidRPr="0B0FF1E3">
        <w:rPr>
          <w:lang w:val="en-US"/>
        </w:rPr>
        <w:t>contrac</w:t>
      </w:r>
      <w:r w:rsidR="638038A6" w:rsidRPr="0B0FF1E3">
        <w:rPr>
          <w:lang w:val="en-US"/>
        </w:rPr>
        <w:t>t</w:t>
      </w:r>
      <w:r w:rsidR="13B12A03" w:rsidRPr="0B0FF1E3">
        <w:rPr>
          <w:lang w:val="en-US"/>
        </w:rPr>
        <w:t xml:space="preserve"> </w:t>
      </w:r>
      <w:r w:rsidR="76B19734" w:rsidRPr="0B0FF1E3">
        <w:rPr>
          <w:lang w:val="en-US"/>
        </w:rPr>
        <w:t>termination date.</w:t>
      </w:r>
    </w:p>
    <w:p w14:paraId="11314520" w14:textId="732F50C8" w:rsidR="00B640CA" w:rsidRDefault="00F53452" w:rsidP="00B640CA">
      <w:pPr>
        <w:pStyle w:val="PolicyContentnotheading"/>
        <w:numPr>
          <w:ilvl w:val="0"/>
          <w:numId w:val="0"/>
        </w:numPr>
        <w:ind w:left="432"/>
        <w:rPr>
          <w:lang w:val="en-US"/>
        </w:rPr>
      </w:pPr>
      <w:r w:rsidRPr="29C31CF6">
        <w:rPr>
          <w:lang w:val="en-US"/>
        </w:rPr>
        <w:t xml:space="preserve">* </w:t>
      </w:r>
      <w:r w:rsidR="34A902D6" w:rsidRPr="29C31CF6">
        <w:rPr>
          <w:lang w:val="en-US"/>
        </w:rPr>
        <w:t xml:space="preserve">Where a </w:t>
      </w:r>
      <w:r w:rsidR="002F73D0">
        <w:rPr>
          <w:lang w:val="en-US"/>
        </w:rPr>
        <w:t>redeployee</w:t>
      </w:r>
      <w:r w:rsidR="050D7CB5" w:rsidRPr="29C31CF6">
        <w:rPr>
          <w:lang w:val="en-US"/>
        </w:rPr>
        <w:t xml:space="preserve"> ha</w:t>
      </w:r>
      <w:r w:rsidR="7234983F" w:rsidRPr="29C31CF6">
        <w:rPr>
          <w:lang w:val="en-US"/>
        </w:rPr>
        <w:t>s</w:t>
      </w:r>
      <w:r w:rsidR="050D7CB5" w:rsidRPr="29C31CF6">
        <w:rPr>
          <w:lang w:val="en-US"/>
        </w:rPr>
        <w:t xml:space="preserve"> a miscarriage </w:t>
      </w:r>
      <w:proofErr w:type="gramStart"/>
      <w:r w:rsidR="050D7CB5" w:rsidRPr="29C31CF6">
        <w:rPr>
          <w:lang w:val="en-US"/>
        </w:rPr>
        <w:t>before 24 weeks of</w:t>
      </w:r>
      <w:proofErr w:type="gramEnd"/>
      <w:r w:rsidR="050D7CB5" w:rsidRPr="29C31CF6">
        <w:rPr>
          <w:lang w:val="en-US"/>
        </w:rPr>
        <w:t xml:space="preserve"> being </w:t>
      </w:r>
      <w:r w:rsidR="008171B0" w:rsidRPr="29C31CF6">
        <w:rPr>
          <w:lang w:val="en-US"/>
        </w:rPr>
        <w:t>pregnant,</w:t>
      </w:r>
      <w:r w:rsidR="6880B6CA" w:rsidRPr="29C31CF6">
        <w:rPr>
          <w:lang w:val="en-US"/>
        </w:rPr>
        <w:t xml:space="preserve"> </w:t>
      </w:r>
      <w:r w:rsidR="001196BE" w:rsidRPr="29C31CF6">
        <w:rPr>
          <w:lang w:val="en-US"/>
        </w:rPr>
        <w:t xml:space="preserve">they </w:t>
      </w:r>
      <w:r w:rsidR="3D639E26" w:rsidRPr="29C31CF6">
        <w:rPr>
          <w:lang w:val="en-US"/>
        </w:rPr>
        <w:t>will be</w:t>
      </w:r>
      <w:r w:rsidR="6880B6CA" w:rsidRPr="29C31CF6">
        <w:rPr>
          <w:lang w:val="en-US"/>
        </w:rPr>
        <w:t xml:space="preserve"> </w:t>
      </w:r>
      <w:r w:rsidR="6E0AA366" w:rsidRPr="29C31CF6">
        <w:rPr>
          <w:lang w:val="en-US"/>
        </w:rPr>
        <w:t>i</w:t>
      </w:r>
      <w:r w:rsidR="6880B6CA" w:rsidRPr="29C31CF6">
        <w:rPr>
          <w:lang w:val="en-US"/>
        </w:rPr>
        <w:t xml:space="preserve">ncluded </w:t>
      </w:r>
      <w:r w:rsidR="637AF4DB" w:rsidRPr="29C31CF6">
        <w:rPr>
          <w:lang w:val="en-US"/>
        </w:rPr>
        <w:t>in group one until four weeks after their pregnancy ended</w:t>
      </w:r>
      <w:r w:rsidR="673BA6A4" w:rsidRPr="29C31CF6">
        <w:rPr>
          <w:lang w:val="en-US"/>
        </w:rPr>
        <w:t>, or 18 months from the date of a stillbirth</w:t>
      </w:r>
      <w:r w:rsidR="637AF4DB" w:rsidRPr="29C31CF6">
        <w:rPr>
          <w:lang w:val="en-US"/>
        </w:rPr>
        <w:t>.</w:t>
      </w:r>
    </w:p>
    <w:p w14:paraId="685DAA7B" w14:textId="54ACE787" w:rsidR="002626F7" w:rsidRDefault="000859A5" w:rsidP="0032702A">
      <w:pPr>
        <w:pStyle w:val="PolicyContentnotheading"/>
        <w:numPr>
          <w:ilvl w:val="0"/>
          <w:numId w:val="0"/>
        </w:numPr>
        <w:ind w:left="432"/>
        <w:rPr>
          <w:lang w:val="en-US"/>
        </w:rPr>
      </w:pPr>
      <w:r w:rsidRPr="31A81808">
        <w:rPr>
          <w:lang w:val="en-US"/>
        </w:rPr>
        <w:t xml:space="preserve">2. </w:t>
      </w:r>
      <w:r w:rsidR="55BC9490" w:rsidRPr="31A81808">
        <w:rPr>
          <w:b/>
          <w:bCs/>
          <w:u w:val="single"/>
          <w:lang w:val="en-US"/>
        </w:rPr>
        <w:t>Group two</w:t>
      </w:r>
      <w:r w:rsidR="55BC9490" w:rsidRPr="31A81808">
        <w:rPr>
          <w:lang w:val="en-US"/>
        </w:rPr>
        <w:t xml:space="preserve"> </w:t>
      </w:r>
      <w:r w:rsidR="65C0FA46" w:rsidRPr="31A81808">
        <w:rPr>
          <w:b/>
          <w:bCs/>
          <w:lang w:val="en-US"/>
        </w:rPr>
        <w:t>–</w:t>
      </w:r>
      <w:r w:rsidR="005C4363" w:rsidRPr="31A81808">
        <w:rPr>
          <w:b/>
          <w:bCs/>
          <w:lang w:val="en-US"/>
        </w:rPr>
        <w:t xml:space="preserve"> </w:t>
      </w:r>
      <w:r w:rsidR="005C4363" w:rsidRPr="31A81808">
        <w:rPr>
          <w:lang w:val="en-US"/>
        </w:rPr>
        <w:t xml:space="preserve">Those who have a health condition or disability and redeployment has been recommended as a reasonable workplace adjustment, usually under the </w:t>
      </w:r>
      <w:hyperlink r:id="rId17" w:history="1">
        <w:r w:rsidR="005C4363" w:rsidRPr="00CA243D">
          <w:rPr>
            <w:rStyle w:val="Hyperlink"/>
            <w:lang w:val="en-US"/>
          </w:rPr>
          <w:t>Performance Improvement Policy</w:t>
        </w:r>
      </w:hyperlink>
      <w:r w:rsidR="005C4363" w:rsidRPr="31A81808">
        <w:rPr>
          <w:lang w:val="en-US"/>
        </w:rPr>
        <w:t xml:space="preserve"> </w:t>
      </w:r>
      <w:r w:rsidR="004F0A2D">
        <w:rPr>
          <w:lang w:val="en-US"/>
        </w:rPr>
        <w:t xml:space="preserve">or </w:t>
      </w:r>
      <w:hyperlink r:id="rId18" w:history="1">
        <w:r w:rsidR="004F0A2D" w:rsidRPr="004F0A2D">
          <w:rPr>
            <w:rStyle w:val="Hyperlink"/>
            <w:lang w:val="en-US"/>
          </w:rPr>
          <w:t>Sickness Absence Policy</w:t>
        </w:r>
      </w:hyperlink>
      <w:r w:rsidR="004F0A2D">
        <w:rPr>
          <w:lang w:val="en-US"/>
        </w:rPr>
        <w:t xml:space="preserve"> </w:t>
      </w:r>
      <w:r w:rsidR="005C4363" w:rsidRPr="31A81808">
        <w:rPr>
          <w:lang w:val="en-US"/>
        </w:rPr>
        <w:t>with input from Occupational Health</w:t>
      </w:r>
      <w:r w:rsidR="00487306" w:rsidRPr="31A81808">
        <w:rPr>
          <w:lang w:val="en-US"/>
        </w:rPr>
        <w:t>.</w:t>
      </w:r>
    </w:p>
    <w:p w14:paraId="294CB353" w14:textId="27CB296B" w:rsidR="00790DF6" w:rsidRDefault="000859A5" w:rsidP="000F0CD2">
      <w:pPr>
        <w:pStyle w:val="PolicyContentnotheading"/>
        <w:numPr>
          <w:ilvl w:val="1"/>
          <w:numId w:val="0"/>
        </w:numPr>
        <w:ind w:left="432"/>
        <w:rPr>
          <w:lang w:val="en-US"/>
        </w:rPr>
      </w:pPr>
      <w:r w:rsidRPr="0AE00A13">
        <w:rPr>
          <w:lang w:val="en-US"/>
        </w:rPr>
        <w:t xml:space="preserve">3. </w:t>
      </w:r>
      <w:r w:rsidR="56B6BFBA" w:rsidRPr="00BF7D19">
        <w:rPr>
          <w:b/>
          <w:bCs/>
          <w:u w:val="single"/>
          <w:lang w:val="en-US"/>
        </w:rPr>
        <w:t>Group three</w:t>
      </w:r>
      <w:r w:rsidR="56B6BFBA" w:rsidRPr="0AE00A13">
        <w:rPr>
          <w:b/>
          <w:bCs/>
          <w:lang w:val="en-US"/>
        </w:rPr>
        <w:t xml:space="preserve"> </w:t>
      </w:r>
      <w:r w:rsidR="65C0FA46" w:rsidRPr="0AE00A13">
        <w:rPr>
          <w:b/>
          <w:bCs/>
          <w:lang w:val="en-US"/>
        </w:rPr>
        <w:t xml:space="preserve">– </w:t>
      </w:r>
      <w:r w:rsidR="65C0FA46" w:rsidRPr="0AE00A13">
        <w:rPr>
          <w:lang w:val="en-US"/>
        </w:rPr>
        <w:t xml:space="preserve">All other </w:t>
      </w:r>
      <w:r w:rsidR="00E550E8">
        <w:rPr>
          <w:lang w:val="en-US"/>
        </w:rPr>
        <w:t xml:space="preserve">eligible </w:t>
      </w:r>
      <w:r w:rsidR="65C0FA46" w:rsidRPr="0AE00A13">
        <w:rPr>
          <w:lang w:val="en-US"/>
        </w:rPr>
        <w:t>redeployees</w:t>
      </w:r>
      <w:r w:rsidR="00F30566">
        <w:rPr>
          <w:lang w:val="en-US"/>
        </w:rPr>
        <w:t xml:space="preserve">, including </w:t>
      </w:r>
      <w:r w:rsidR="00F774B5">
        <w:rPr>
          <w:lang w:val="en-US"/>
        </w:rPr>
        <w:t xml:space="preserve">(but not limited to) </w:t>
      </w:r>
      <w:r w:rsidR="00017798">
        <w:rPr>
          <w:lang w:val="en-US"/>
        </w:rPr>
        <w:t xml:space="preserve">fixed term </w:t>
      </w:r>
      <w:r w:rsidR="00F774B5">
        <w:rPr>
          <w:lang w:val="en-US"/>
        </w:rPr>
        <w:t xml:space="preserve">employees who are at risk of redundancy and undergoing a competitive process, </w:t>
      </w:r>
      <w:r w:rsidR="00687502">
        <w:rPr>
          <w:lang w:val="en-US"/>
        </w:rPr>
        <w:t xml:space="preserve">or whose contracts </w:t>
      </w:r>
      <w:r w:rsidR="00F774B5">
        <w:rPr>
          <w:lang w:val="en-US"/>
        </w:rPr>
        <w:t xml:space="preserve">are </w:t>
      </w:r>
      <w:r w:rsidR="00711086">
        <w:rPr>
          <w:lang w:val="en-US"/>
        </w:rPr>
        <w:t xml:space="preserve">imminently vulnerable to termination </w:t>
      </w:r>
      <w:r w:rsidR="00F774B5">
        <w:rPr>
          <w:lang w:val="en-US"/>
        </w:rPr>
        <w:t xml:space="preserve">due to the cessation of fixed funding. </w:t>
      </w:r>
    </w:p>
    <w:p w14:paraId="4328C59D" w14:textId="77777777" w:rsidR="00F54FDC" w:rsidRDefault="00F54FDC" w:rsidP="000F0CD2">
      <w:pPr>
        <w:pStyle w:val="PolicyContentnotheading"/>
        <w:numPr>
          <w:ilvl w:val="1"/>
          <w:numId w:val="0"/>
        </w:numPr>
        <w:ind w:left="432"/>
        <w:rPr>
          <w:lang w:val="en-US"/>
        </w:rPr>
      </w:pPr>
    </w:p>
    <w:p w14:paraId="444D4FD9" w14:textId="1F1D68DC" w:rsidR="00134AFD" w:rsidRDefault="00134AFD" w:rsidP="00790DF6">
      <w:pPr>
        <w:pStyle w:val="NewPolicyHeading"/>
      </w:pPr>
      <w:bookmarkStart w:id="9" w:name="_Toc191563260"/>
      <w:r>
        <w:t>Suitable Alternative Employment and Alternative Employment</w:t>
      </w:r>
      <w:bookmarkEnd w:id="9"/>
    </w:p>
    <w:p w14:paraId="39C44EE7" w14:textId="77777777" w:rsidR="00EC093F" w:rsidRDefault="00EC093F" w:rsidP="0032702A">
      <w:pPr>
        <w:pStyle w:val="NewPolicyHeading"/>
        <w:numPr>
          <w:ilvl w:val="0"/>
          <w:numId w:val="0"/>
        </w:numPr>
        <w:ind w:left="360"/>
      </w:pPr>
    </w:p>
    <w:p w14:paraId="5C415A05" w14:textId="50DA8B2F" w:rsidR="000A7073" w:rsidRDefault="0A7E4F41" w:rsidP="0068074C">
      <w:pPr>
        <w:pStyle w:val="PolicyContentnotheading"/>
        <w:rPr>
          <w:lang w:val="en-US"/>
        </w:rPr>
      </w:pPr>
      <w:r w:rsidRPr="0CEED52A">
        <w:rPr>
          <w:u w:val="single"/>
          <w:lang w:val="en-US"/>
        </w:rPr>
        <w:t xml:space="preserve">Suitable alternative </w:t>
      </w:r>
      <w:proofErr w:type="gramStart"/>
      <w:r w:rsidRPr="0CEED52A">
        <w:rPr>
          <w:u w:val="single"/>
          <w:lang w:val="en-US"/>
        </w:rPr>
        <w:t>employment:</w:t>
      </w:r>
      <w:proofErr w:type="gramEnd"/>
      <w:r w:rsidRPr="0CEED52A">
        <w:rPr>
          <w:lang w:val="en-US"/>
        </w:rPr>
        <w:t xml:space="preserve"> is work that is on broadly the same terms</w:t>
      </w:r>
      <w:r w:rsidR="1D56773E" w:rsidRPr="0CEED52A">
        <w:rPr>
          <w:lang w:val="en-US"/>
        </w:rPr>
        <w:t>, grade</w:t>
      </w:r>
      <w:r w:rsidRPr="0CEED52A">
        <w:rPr>
          <w:lang w:val="en-US"/>
        </w:rPr>
        <w:t xml:space="preserve"> and within the same capacity as the </w:t>
      </w:r>
      <w:r w:rsidR="002F73D0">
        <w:rPr>
          <w:lang w:val="en-US"/>
        </w:rPr>
        <w:t>redeployee’s</w:t>
      </w:r>
      <w:r w:rsidRPr="0CEED52A">
        <w:rPr>
          <w:lang w:val="en-US"/>
        </w:rPr>
        <w:t xml:space="preserve"> current employment.</w:t>
      </w:r>
      <w:r w:rsidR="00A237E8">
        <w:rPr>
          <w:lang w:val="en-US"/>
        </w:rPr>
        <w:t xml:space="preserve"> </w:t>
      </w:r>
      <w:r w:rsidR="005A36E9">
        <w:rPr>
          <w:lang w:val="en-US"/>
        </w:rPr>
        <w:t>A role may constitute suitable alternative employment if a reasonable period of training or re</w:t>
      </w:r>
      <w:r w:rsidR="00050413">
        <w:rPr>
          <w:lang w:val="en-US"/>
        </w:rPr>
        <w:t>-</w:t>
      </w:r>
      <w:r w:rsidR="005A36E9">
        <w:rPr>
          <w:lang w:val="en-US"/>
        </w:rPr>
        <w:t xml:space="preserve">training is necessary.   </w:t>
      </w:r>
    </w:p>
    <w:p w14:paraId="7AC3B3F9" w14:textId="331A111C" w:rsidR="000A7073" w:rsidRDefault="12220C32" w:rsidP="0068074C">
      <w:pPr>
        <w:pStyle w:val="PolicyContentnotheading"/>
        <w:rPr>
          <w:lang w:val="en-US"/>
        </w:rPr>
      </w:pPr>
      <w:r w:rsidRPr="0CEED52A">
        <w:rPr>
          <w:u w:val="single"/>
          <w:lang w:val="en-US"/>
        </w:rPr>
        <w:t>Alternative</w:t>
      </w:r>
      <w:r w:rsidR="0A7E4F41" w:rsidRPr="0CEED52A">
        <w:rPr>
          <w:u w:val="single"/>
          <w:lang w:val="en-US"/>
        </w:rPr>
        <w:t xml:space="preserve"> </w:t>
      </w:r>
      <w:r w:rsidR="2F226E6D" w:rsidRPr="0CEED52A">
        <w:rPr>
          <w:u w:val="single"/>
          <w:lang w:val="en-US"/>
        </w:rPr>
        <w:t>employment</w:t>
      </w:r>
      <w:r w:rsidR="5DC688F1" w:rsidRPr="0CEED52A">
        <w:rPr>
          <w:u w:val="single"/>
          <w:lang w:val="en-US"/>
        </w:rPr>
        <w:t>:</w:t>
      </w:r>
      <w:r w:rsidR="5DC688F1" w:rsidRPr="0CEED52A">
        <w:rPr>
          <w:lang w:val="en-US"/>
        </w:rPr>
        <w:t xml:space="preserve"> </w:t>
      </w:r>
      <w:bookmarkStart w:id="10" w:name="_Hlk188282559"/>
      <w:r w:rsidR="0A7E4F41" w:rsidRPr="0CEED52A">
        <w:rPr>
          <w:lang w:val="en-US"/>
        </w:rPr>
        <w:t>is work that may be available within Imperial but on different terms</w:t>
      </w:r>
      <w:r w:rsidR="2FA2932C" w:rsidRPr="0CEED52A">
        <w:rPr>
          <w:lang w:val="en-US"/>
        </w:rPr>
        <w:t>,</w:t>
      </w:r>
      <w:r w:rsidR="041407B2" w:rsidRPr="0CEED52A">
        <w:rPr>
          <w:lang w:val="en-US"/>
        </w:rPr>
        <w:t xml:space="preserve"> </w:t>
      </w:r>
      <w:r w:rsidR="006855DE">
        <w:rPr>
          <w:lang w:val="en-US"/>
        </w:rPr>
        <w:t xml:space="preserve">different </w:t>
      </w:r>
      <w:proofErr w:type="gramStart"/>
      <w:r w:rsidR="041407B2" w:rsidRPr="0CEED52A">
        <w:rPr>
          <w:lang w:val="en-US"/>
        </w:rPr>
        <w:t>grade</w:t>
      </w:r>
      <w:proofErr w:type="gramEnd"/>
      <w:r w:rsidR="0A7E4F41" w:rsidRPr="0CEED52A">
        <w:rPr>
          <w:lang w:val="en-US"/>
        </w:rPr>
        <w:t xml:space="preserve"> or within a different capacity to the </w:t>
      </w:r>
      <w:r w:rsidR="002F73D0">
        <w:rPr>
          <w:lang w:val="en-US"/>
        </w:rPr>
        <w:t xml:space="preserve">redeployee’s </w:t>
      </w:r>
      <w:r w:rsidR="0A7E4F41" w:rsidRPr="0CEED52A">
        <w:rPr>
          <w:lang w:val="en-US"/>
        </w:rPr>
        <w:t>current position and grade.</w:t>
      </w:r>
      <w:bookmarkEnd w:id="10"/>
      <w:r w:rsidR="003D0EE4">
        <w:rPr>
          <w:lang w:val="en-US"/>
        </w:rPr>
        <w:t xml:space="preserve">  Redeployees should refer to Appendix 2 of the </w:t>
      </w:r>
      <w:hyperlink r:id="rId19" w:history="1">
        <w:r w:rsidR="003D0EE4" w:rsidRPr="003D0EE4">
          <w:rPr>
            <w:rStyle w:val="Hyperlink"/>
            <w:lang w:val="en-US"/>
          </w:rPr>
          <w:t>Change Management Policy and Procedure</w:t>
        </w:r>
      </w:hyperlink>
      <w:r w:rsidR="003D0EE4">
        <w:rPr>
          <w:lang w:val="en-US"/>
        </w:rPr>
        <w:t xml:space="preserve"> for information on the salary and benefits protection scheme.  </w:t>
      </w:r>
    </w:p>
    <w:p w14:paraId="2283B015" w14:textId="41AE8A56" w:rsidR="000A7073" w:rsidRDefault="00134AFD" w:rsidP="0068074C">
      <w:pPr>
        <w:pStyle w:val="PolicyContentnotheading"/>
        <w:rPr>
          <w:lang w:val="en-US"/>
        </w:rPr>
      </w:pPr>
      <w:r w:rsidRPr="0CEED52A">
        <w:rPr>
          <w:lang w:val="en-US"/>
        </w:rPr>
        <w:t xml:space="preserve">Redeployees </w:t>
      </w:r>
      <w:r w:rsidR="002626F7">
        <w:rPr>
          <w:lang w:val="en-US"/>
        </w:rPr>
        <w:t xml:space="preserve">in group one </w:t>
      </w:r>
      <w:r w:rsidRPr="0CEED52A">
        <w:rPr>
          <w:lang w:val="en-US"/>
        </w:rPr>
        <w:t xml:space="preserve">will usually </w:t>
      </w:r>
      <w:r w:rsidR="00EE42A1" w:rsidRPr="0CEED52A">
        <w:rPr>
          <w:lang w:val="en-US"/>
        </w:rPr>
        <w:t xml:space="preserve">be </w:t>
      </w:r>
      <w:r w:rsidR="4560FD87" w:rsidRPr="0CEED52A">
        <w:rPr>
          <w:lang w:val="en-US"/>
        </w:rPr>
        <w:t>slotted into</w:t>
      </w:r>
      <w:r w:rsidR="00EE42A1" w:rsidRPr="0CEED52A">
        <w:rPr>
          <w:lang w:val="en-US"/>
        </w:rPr>
        <w:t xml:space="preserve"> </w:t>
      </w:r>
      <w:r w:rsidR="00091CD6" w:rsidRPr="0CEED52A">
        <w:rPr>
          <w:lang w:val="en-US"/>
        </w:rPr>
        <w:t>suitable</w:t>
      </w:r>
      <w:r w:rsidR="00EE42A1" w:rsidRPr="0CEED52A">
        <w:rPr>
          <w:lang w:val="en-US"/>
        </w:rPr>
        <w:t xml:space="preserve"> alternative employment</w:t>
      </w:r>
      <w:r w:rsidR="00091CD6" w:rsidRPr="0CEED52A">
        <w:rPr>
          <w:lang w:val="en-US"/>
        </w:rPr>
        <w:t xml:space="preserve"> </w:t>
      </w:r>
      <w:r w:rsidR="47FAAE20" w:rsidRPr="0CEED52A">
        <w:rPr>
          <w:lang w:val="en-US"/>
        </w:rPr>
        <w:t>where it is available</w:t>
      </w:r>
      <w:r w:rsidR="002626F7">
        <w:rPr>
          <w:lang w:val="en-US"/>
        </w:rPr>
        <w:t xml:space="preserve">, subject to an informal discussion with the recruiting manager, as referred to in paragraph </w:t>
      </w:r>
      <w:r w:rsidR="009268E6">
        <w:rPr>
          <w:lang w:val="en-US"/>
        </w:rPr>
        <w:t>7</w:t>
      </w:r>
      <w:r w:rsidR="00091CD6" w:rsidRPr="0CEED52A">
        <w:rPr>
          <w:lang w:val="en-US"/>
        </w:rPr>
        <w:t>.</w:t>
      </w:r>
      <w:r w:rsidR="00FB5399">
        <w:rPr>
          <w:lang w:val="en-US"/>
        </w:rPr>
        <w:t>5</w:t>
      </w:r>
      <w:r w:rsidR="00091CD6" w:rsidRPr="0CEED52A">
        <w:rPr>
          <w:lang w:val="en-US"/>
        </w:rPr>
        <w:t xml:space="preserve"> </w:t>
      </w:r>
      <w:r w:rsidRPr="0CEED52A">
        <w:rPr>
          <w:lang w:val="en-US"/>
        </w:rPr>
        <w:t>There is no statutory obligation to offer alternative employment on different grades or with significantly different responsibilities</w:t>
      </w:r>
      <w:r w:rsidR="009566C9">
        <w:rPr>
          <w:lang w:val="en-US"/>
        </w:rPr>
        <w:t xml:space="preserve">. However, </w:t>
      </w:r>
      <w:r w:rsidR="00A67E95">
        <w:rPr>
          <w:lang w:val="en-US"/>
        </w:rPr>
        <w:t>i</w:t>
      </w:r>
      <w:r w:rsidRPr="0CEED52A">
        <w:rPr>
          <w:lang w:val="en-US"/>
        </w:rPr>
        <w:t xml:space="preserve">n a redundancy situation, a </w:t>
      </w:r>
      <w:r w:rsidR="002F73D0">
        <w:rPr>
          <w:lang w:val="en-US"/>
        </w:rPr>
        <w:t>redeployee</w:t>
      </w:r>
      <w:r w:rsidRPr="0CEED52A">
        <w:rPr>
          <w:lang w:val="en-US"/>
        </w:rPr>
        <w:t xml:space="preserve"> may wish to </w:t>
      </w:r>
      <w:r w:rsidR="00923A13">
        <w:rPr>
          <w:lang w:val="en-US"/>
        </w:rPr>
        <w:t>put themselves forward for such alternative employment</w:t>
      </w:r>
      <w:r w:rsidRPr="0CEED52A">
        <w:rPr>
          <w:lang w:val="en-US"/>
        </w:rPr>
        <w:t>.</w:t>
      </w:r>
      <w:r w:rsidR="007A2A9C" w:rsidRPr="0CEED52A">
        <w:rPr>
          <w:lang w:val="en-US"/>
        </w:rPr>
        <w:t xml:space="preserve"> </w:t>
      </w:r>
      <w:r w:rsidR="006F01CD" w:rsidRPr="0CEED52A">
        <w:rPr>
          <w:lang w:val="en-US"/>
        </w:rPr>
        <w:t>If a redeployee wishes to consider alternat</w:t>
      </w:r>
      <w:r w:rsidR="00D63404">
        <w:rPr>
          <w:lang w:val="en-US"/>
        </w:rPr>
        <w:t>iv</w:t>
      </w:r>
      <w:r w:rsidR="006F01CD" w:rsidRPr="0CEED52A">
        <w:rPr>
          <w:lang w:val="en-US"/>
        </w:rPr>
        <w:t xml:space="preserve">e employment </w:t>
      </w:r>
      <w:r w:rsidR="008F74B8" w:rsidRPr="0CEED52A">
        <w:rPr>
          <w:lang w:val="en-US"/>
        </w:rPr>
        <w:t xml:space="preserve">at any </w:t>
      </w:r>
      <w:r w:rsidR="005D7E30" w:rsidRPr="0CEED52A">
        <w:rPr>
          <w:lang w:val="en-US"/>
        </w:rPr>
        <w:t>stage,</w:t>
      </w:r>
      <w:r w:rsidR="008F74B8" w:rsidRPr="0CEED52A">
        <w:rPr>
          <w:lang w:val="en-US"/>
        </w:rPr>
        <w:t xml:space="preserve"> </w:t>
      </w:r>
      <w:r w:rsidR="006F01CD" w:rsidRPr="0CEED52A">
        <w:rPr>
          <w:lang w:val="en-US"/>
        </w:rPr>
        <w:t xml:space="preserve">they should </w:t>
      </w:r>
      <w:r w:rsidR="6778EE9F" w:rsidRPr="0CEED52A">
        <w:rPr>
          <w:lang w:val="en-US"/>
        </w:rPr>
        <w:t>info</w:t>
      </w:r>
      <w:r w:rsidR="006F01CD" w:rsidRPr="0CEED52A">
        <w:rPr>
          <w:lang w:val="en-US"/>
        </w:rPr>
        <w:t xml:space="preserve">rm their </w:t>
      </w:r>
      <w:hyperlink w:anchor="Check1" w:history="1">
        <w:r w:rsidR="000E2BFE">
          <w:rPr>
            <w:rStyle w:val="Hyperlink"/>
            <w:lang w:val="en-US"/>
          </w:rPr>
          <w:t>People Representative</w:t>
        </w:r>
      </w:hyperlink>
      <w:r w:rsidR="00D01333">
        <w:rPr>
          <w:lang w:val="en-US"/>
        </w:rPr>
        <w:t xml:space="preserve"> </w:t>
      </w:r>
      <w:r w:rsidR="00923A13">
        <w:rPr>
          <w:lang w:val="en-US"/>
        </w:rPr>
        <w:t xml:space="preserve">and complete the Redeployment Form in Appendix </w:t>
      </w:r>
      <w:r w:rsidR="00FE5247">
        <w:rPr>
          <w:lang w:val="en-US"/>
        </w:rPr>
        <w:t>B</w:t>
      </w:r>
      <w:r w:rsidR="00923A13">
        <w:rPr>
          <w:lang w:val="en-US"/>
        </w:rPr>
        <w:t xml:space="preserve"> </w:t>
      </w:r>
      <w:r w:rsidR="00D01333">
        <w:rPr>
          <w:lang w:val="en-US"/>
        </w:rPr>
        <w:t>as soon as possible</w:t>
      </w:r>
      <w:r w:rsidR="006F01CD" w:rsidRPr="0CEED52A">
        <w:rPr>
          <w:lang w:val="en-US"/>
        </w:rPr>
        <w:t>.</w:t>
      </w:r>
      <w:r w:rsidR="7A91AA80" w:rsidRPr="0CEED52A">
        <w:rPr>
          <w:lang w:val="en-US"/>
        </w:rPr>
        <w:t xml:space="preserve"> </w:t>
      </w:r>
    </w:p>
    <w:p w14:paraId="52FF877A" w14:textId="1B8B8A83" w:rsidR="000A7073" w:rsidRDefault="690D3011" w:rsidP="0068074C">
      <w:pPr>
        <w:pStyle w:val="PolicyContentnotheading"/>
        <w:rPr>
          <w:lang w:val="en-US"/>
        </w:rPr>
      </w:pPr>
      <w:r w:rsidRPr="31A81808">
        <w:rPr>
          <w:lang w:val="en-US"/>
        </w:rPr>
        <w:t xml:space="preserve">Where a </w:t>
      </w:r>
      <w:r w:rsidR="37D2ABE5" w:rsidRPr="31A81808">
        <w:rPr>
          <w:lang w:val="en-US"/>
        </w:rPr>
        <w:t xml:space="preserve">redeployee wishes to apply for a role that is on a higher </w:t>
      </w:r>
      <w:r w:rsidR="00A71A3A" w:rsidRPr="31A81808">
        <w:rPr>
          <w:lang w:val="en-US"/>
        </w:rPr>
        <w:t xml:space="preserve">or lower </w:t>
      </w:r>
      <w:r w:rsidR="37D2ABE5" w:rsidRPr="31A81808">
        <w:rPr>
          <w:lang w:val="en-US"/>
        </w:rPr>
        <w:t xml:space="preserve">grade, </w:t>
      </w:r>
      <w:r w:rsidR="00427731">
        <w:rPr>
          <w:lang w:val="en-US"/>
        </w:rPr>
        <w:t xml:space="preserve">this will not amount to suitable alternative </w:t>
      </w:r>
      <w:r w:rsidR="001D2D8B">
        <w:rPr>
          <w:lang w:val="en-US"/>
        </w:rPr>
        <w:t>employment,</w:t>
      </w:r>
      <w:r w:rsidR="00427731">
        <w:rPr>
          <w:lang w:val="en-US"/>
        </w:rPr>
        <w:t xml:space="preserve"> and </w:t>
      </w:r>
      <w:r w:rsidR="37D2ABE5" w:rsidRPr="31A81808">
        <w:rPr>
          <w:lang w:val="en-US"/>
        </w:rPr>
        <w:t xml:space="preserve">they </w:t>
      </w:r>
      <w:r w:rsidR="0E3965DA" w:rsidRPr="31A81808">
        <w:rPr>
          <w:lang w:val="en-US"/>
        </w:rPr>
        <w:t xml:space="preserve">will not </w:t>
      </w:r>
      <w:r w:rsidR="00427731">
        <w:rPr>
          <w:lang w:val="en-US"/>
        </w:rPr>
        <w:t xml:space="preserve">therefore </w:t>
      </w:r>
      <w:r w:rsidR="0E3965DA" w:rsidRPr="31A81808">
        <w:rPr>
          <w:lang w:val="en-US"/>
        </w:rPr>
        <w:t xml:space="preserve">be </w:t>
      </w:r>
      <w:proofErr w:type="spellStart"/>
      <w:r w:rsidR="00427731">
        <w:rPr>
          <w:lang w:val="en-US"/>
        </w:rPr>
        <w:t>prioritised</w:t>
      </w:r>
      <w:proofErr w:type="spellEnd"/>
      <w:r w:rsidR="00427731">
        <w:rPr>
          <w:lang w:val="en-US"/>
        </w:rPr>
        <w:t xml:space="preserve">.  They </w:t>
      </w:r>
      <w:r w:rsidR="37D2ABE5" w:rsidRPr="31A81808">
        <w:rPr>
          <w:lang w:val="en-US"/>
        </w:rPr>
        <w:t xml:space="preserve">should apply as per the </w:t>
      </w:r>
      <w:r w:rsidR="2E889670" w:rsidRPr="31A81808">
        <w:rPr>
          <w:lang w:val="en-US"/>
        </w:rPr>
        <w:t>usual</w:t>
      </w:r>
      <w:r w:rsidR="10606DBC" w:rsidRPr="31A81808">
        <w:rPr>
          <w:lang w:val="en-US"/>
        </w:rPr>
        <w:t xml:space="preserve"> recruitment process</w:t>
      </w:r>
      <w:r w:rsidR="00427731">
        <w:rPr>
          <w:lang w:val="en-US"/>
        </w:rPr>
        <w:t xml:space="preserve"> and may find it helpful to refer to Appendix 2 of the </w:t>
      </w:r>
      <w:hyperlink r:id="rId20" w:history="1">
        <w:r w:rsidR="00427731" w:rsidRPr="003D0EE4">
          <w:rPr>
            <w:rStyle w:val="Hyperlink"/>
            <w:lang w:val="en-US"/>
          </w:rPr>
          <w:t>Change Management Policy and Procedure</w:t>
        </w:r>
      </w:hyperlink>
      <w:r w:rsidR="00427731">
        <w:rPr>
          <w:lang w:val="en-US"/>
        </w:rPr>
        <w:t xml:space="preserve"> for information on the salary and benefits protection scheme.  </w:t>
      </w:r>
    </w:p>
    <w:p w14:paraId="18017D2D" w14:textId="096FE785" w:rsidR="00A20E87" w:rsidRPr="004E6EDB" w:rsidRDefault="51BCF58D" w:rsidP="0032702A">
      <w:pPr>
        <w:pStyle w:val="PolicyContentnotheading"/>
        <w:rPr>
          <w:lang w:val="en-US"/>
        </w:rPr>
      </w:pPr>
      <w:r w:rsidRPr="0CEED52A">
        <w:rPr>
          <w:lang w:val="en-US"/>
        </w:rPr>
        <w:lastRenderedPageBreak/>
        <w:t xml:space="preserve">For </w:t>
      </w:r>
      <w:r w:rsidR="00B47214">
        <w:rPr>
          <w:lang w:val="en-US"/>
        </w:rPr>
        <w:t>a</w:t>
      </w:r>
      <w:r w:rsidRPr="0CEED52A">
        <w:rPr>
          <w:lang w:val="en-US"/>
        </w:rPr>
        <w:t xml:space="preserve"> role to be considered suitable alternative employment or alternative employment, r</w:t>
      </w:r>
      <w:r w:rsidR="005F64EE" w:rsidRPr="0CEED52A">
        <w:rPr>
          <w:lang w:val="en-US"/>
        </w:rPr>
        <w:t xml:space="preserve">edeployees are required to meet </w:t>
      </w:r>
      <w:proofErr w:type="gramStart"/>
      <w:r w:rsidR="005F64EE" w:rsidRPr="0CEED52A">
        <w:rPr>
          <w:lang w:val="en-US"/>
        </w:rPr>
        <w:t>all of</w:t>
      </w:r>
      <w:proofErr w:type="gramEnd"/>
      <w:r w:rsidR="005F64EE" w:rsidRPr="0CEED52A">
        <w:rPr>
          <w:lang w:val="en-US"/>
        </w:rPr>
        <w:t xml:space="preserve"> the essential criteria in the person </w:t>
      </w:r>
      <w:r w:rsidR="01D22E16" w:rsidRPr="0CEED52A">
        <w:rPr>
          <w:lang w:val="en-US"/>
        </w:rPr>
        <w:t>specification or</w:t>
      </w:r>
      <w:r w:rsidR="005F64EE" w:rsidRPr="0CEED52A">
        <w:rPr>
          <w:lang w:val="en-US"/>
        </w:rPr>
        <w:t xml:space="preserve"> </w:t>
      </w:r>
      <w:r w:rsidR="00B47214">
        <w:rPr>
          <w:lang w:val="en-US"/>
        </w:rPr>
        <w:t xml:space="preserve">be able to </w:t>
      </w:r>
      <w:r w:rsidR="005F64EE" w:rsidRPr="0CEED52A">
        <w:rPr>
          <w:lang w:val="en-US"/>
        </w:rPr>
        <w:t>do so with reasonable training</w:t>
      </w:r>
      <w:r w:rsidR="68E84B6D" w:rsidRPr="0CEED52A">
        <w:rPr>
          <w:lang w:val="en-US"/>
        </w:rPr>
        <w:t>.</w:t>
      </w:r>
      <w:r w:rsidR="002B534B">
        <w:rPr>
          <w:lang w:val="en-US"/>
        </w:rPr>
        <w:t xml:space="preserve"> </w:t>
      </w:r>
      <w:r w:rsidR="00427731" w:rsidRPr="0AE00A13">
        <w:rPr>
          <w:lang w:val="en-US"/>
        </w:rPr>
        <w:t xml:space="preserve">Where reasonable training is required, a </w:t>
      </w:r>
      <w:r w:rsidR="00427731" w:rsidRPr="0AE00A13">
        <w:rPr>
          <w:b/>
          <w:bCs/>
          <w:lang w:val="en-US"/>
        </w:rPr>
        <w:t>training plan</w:t>
      </w:r>
      <w:r w:rsidR="00427731" w:rsidRPr="0AE00A13">
        <w:rPr>
          <w:lang w:val="en-US"/>
        </w:rPr>
        <w:t xml:space="preserve"> will be set out and agreed by the recruiting manager and redeployee </w:t>
      </w:r>
      <w:r w:rsidR="00427731">
        <w:rPr>
          <w:lang w:val="en-US"/>
        </w:rPr>
        <w:t>as part of the selection process</w:t>
      </w:r>
      <w:r w:rsidR="00427731" w:rsidRPr="0AE00A13">
        <w:rPr>
          <w:lang w:val="en-US"/>
        </w:rPr>
        <w:t>.</w:t>
      </w:r>
    </w:p>
    <w:p w14:paraId="32DDC23B" w14:textId="2B204CAF" w:rsidR="00A20E87" w:rsidRPr="004E6EDB" w:rsidRDefault="008B06A4" w:rsidP="0032702A">
      <w:pPr>
        <w:pStyle w:val="PolicyContentnotheading"/>
        <w:rPr>
          <w:lang w:val="en-US"/>
        </w:rPr>
      </w:pPr>
      <w:bookmarkStart w:id="11" w:name="_Hlk188282193"/>
      <w:r w:rsidRPr="0AE00A13">
        <w:rPr>
          <w:lang w:val="en-US"/>
        </w:rPr>
        <w:t xml:space="preserve">Training </w:t>
      </w:r>
      <w:r w:rsidR="652C312B" w:rsidRPr="0AE00A13">
        <w:rPr>
          <w:lang w:val="en-US"/>
        </w:rPr>
        <w:t>plans</w:t>
      </w:r>
      <w:r w:rsidRPr="0AE00A13">
        <w:rPr>
          <w:lang w:val="en-US"/>
        </w:rPr>
        <w:t xml:space="preserve"> </w:t>
      </w:r>
      <w:r w:rsidR="00427731">
        <w:rPr>
          <w:lang w:val="en-US"/>
        </w:rPr>
        <w:t xml:space="preserve">(as described in paragraph 4.5 above) </w:t>
      </w:r>
      <w:r w:rsidRPr="0AE00A13">
        <w:rPr>
          <w:lang w:val="en-US"/>
        </w:rPr>
        <w:t>will be provided wherever it is reasonable, practicable and cost effective</w:t>
      </w:r>
      <w:r w:rsidR="00CB2181">
        <w:rPr>
          <w:lang w:val="en-US"/>
        </w:rPr>
        <w:t xml:space="preserve"> to do so</w:t>
      </w:r>
      <w:r w:rsidR="7F4E3070" w:rsidRPr="0AE00A13">
        <w:rPr>
          <w:lang w:val="en-US"/>
        </w:rPr>
        <w:t>. T</w:t>
      </w:r>
      <w:r w:rsidRPr="0AE00A13">
        <w:rPr>
          <w:lang w:val="en-US"/>
        </w:rPr>
        <w:t xml:space="preserve">he </w:t>
      </w:r>
      <w:r w:rsidR="002F73D0">
        <w:rPr>
          <w:lang w:val="en-US"/>
        </w:rPr>
        <w:t>redeployee</w:t>
      </w:r>
      <w:r w:rsidR="43A42530" w:rsidRPr="0AE00A13">
        <w:rPr>
          <w:lang w:val="en-US"/>
        </w:rPr>
        <w:t xml:space="preserve"> must</w:t>
      </w:r>
      <w:r w:rsidRPr="0AE00A13">
        <w:rPr>
          <w:lang w:val="en-US"/>
        </w:rPr>
        <w:t xml:space="preserve"> </w:t>
      </w:r>
      <w:r w:rsidR="156CDF35" w:rsidRPr="0AE00A13">
        <w:rPr>
          <w:lang w:val="en-US"/>
        </w:rPr>
        <w:t xml:space="preserve">also </w:t>
      </w:r>
      <w:r w:rsidRPr="0AE00A13">
        <w:rPr>
          <w:lang w:val="en-US"/>
        </w:rPr>
        <w:t>demonstrate a capacity and willingness to learn and apply these new skills within an agreed timeframe.</w:t>
      </w:r>
    </w:p>
    <w:bookmarkEnd w:id="11"/>
    <w:p w14:paraId="6C48B2A5" w14:textId="77777777" w:rsidR="00AD7C32" w:rsidRPr="0032702A" w:rsidRDefault="00AD7C32" w:rsidP="0032702A">
      <w:pPr>
        <w:pStyle w:val="PolicyContentnotheading"/>
        <w:numPr>
          <w:ilvl w:val="0"/>
          <w:numId w:val="0"/>
        </w:numPr>
        <w:ind w:left="432"/>
        <w:rPr>
          <w:lang w:val="en-US"/>
        </w:rPr>
      </w:pPr>
    </w:p>
    <w:p w14:paraId="06A74BC6" w14:textId="1B9BD529" w:rsidR="00790DF6" w:rsidRDefault="00790DF6" w:rsidP="00790DF6">
      <w:pPr>
        <w:pStyle w:val="NewPolicyHeading"/>
      </w:pPr>
      <w:bookmarkStart w:id="12" w:name="_Toc191563261"/>
      <w:r>
        <w:t>Joining the Redeployment Process</w:t>
      </w:r>
      <w:bookmarkEnd w:id="12"/>
    </w:p>
    <w:p w14:paraId="05CACA22" w14:textId="0533A995" w:rsidR="007F3F44" w:rsidRPr="00C35094" w:rsidDel="006250D0" w:rsidRDefault="007F3F44" w:rsidP="0032702A">
      <w:pPr>
        <w:pStyle w:val="PolicyContentnotheading"/>
        <w:numPr>
          <w:ilvl w:val="1"/>
          <w:numId w:val="0"/>
        </w:numPr>
        <w:rPr>
          <w:sz w:val="20"/>
          <w:szCs w:val="20"/>
        </w:rPr>
      </w:pPr>
    </w:p>
    <w:p w14:paraId="7631684C" w14:textId="242AAC82" w:rsidR="007F3F44" w:rsidRPr="002A0140" w:rsidRDefault="00577903" w:rsidP="002A0140">
      <w:pPr>
        <w:pStyle w:val="PolicyContentnotheading"/>
        <w:rPr>
          <w:lang w:val="en-US"/>
        </w:rPr>
      </w:pPr>
      <w:r w:rsidRPr="0AE00A13">
        <w:rPr>
          <w:lang w:val="en-US"/>
        </w:rPr>
        <w:t>For those at risk of redundancy, r</w:t>
      </w:r>
      <w:r w:rsidR="31DA26EA" w:rsidRPr="0AE00A13">
        <w:rPr>
          <w:lang w:val="en-US"/>
        </w:rPr>
        <w:t xml:space="preserve">edeployment will usually be </w:t>
      </w:r>
      <w:r w:rsidR="565C5D96" w:rsidRPr="0AE00A13">
        <w:rPr>
          <w:lang w:val="en-US"/>
        </w:rPr>
        <w:t xml:space="preserve">discussed </w:t>
      </w:r>
      <w:r w:rsidR="31DA26EA" w:rsidRPr="0AE00A13">
        <w:rPr>
          <w:lang w:val="en-US"/>
        </w:rPr>
        <w:t>as part of a consultation meeting</w:t>
      </w:r>
      <w:r w:rsidR="00D638B7">
        <w:rPr>
          <w:lang w:val="en-US"/>
        </w:rPr>
        <w:t xml:space="preserve">. </w:t>
      </w:r>
      <w:r w:rsidR="002B7BD4">
        <w:rPr>
          <w:lang w:val="en-US"/>
        </w:rPr>
        <w:t>For s</w:t>
      </w:r>
      <w:r w:rsidR="00D52A2F">
        <w:rPr>
          <w:lang w:val="en-US"/>
        </w:rPr>
        <w:t xml:space="preserve">taff who are </w:t>
      </w:r>
      <w:r w:rsidR="00370180">
        <w:rPr>
          <w:lang w:val="en-US"/>
        </w:rPr>
        <w:t>eligible to be redeployed</w:t>
      </w:r>
      <w:r w:rsidR="00C72754">
        <w:rPr>
          <w:lang w:val="en-US"/>
        </w:rPr>
        <w:t xml:space="preserve"> for </w:t>
      </w:r>
      <w:r w:rsidR="00E87E77">
        <w:rPr>
          <w:lang w:val="en-US"/>
        </w:rPr>
        <w:t>another reason (not due to redundancy)</w:t>
      </w:r>
      <w:r w:rsidR="002B7BD4">
        <w:rPr>
          <w:lang w:val="en-US"/>
        </w:rPr>
        <w:t>, th</w:t>
      </w:r>
      <w:r w:rsidR="002A0140">
        <w:rPr>
          <w:lang w:val="en-US"/>
        </w:rPr>
        <w:t xml:space="preserve">eir </w:t>
      </w:r>
      <w:hyperlink w:anchor="Check1" w:history="1">
        <w:r w:rsidR="000E2BFE">
          <w:rPr>
            <w:rStyle w:val="Hyperlink"/>
            <w:lang w:val="en-US"/>
          </w:rPr>
          <w:t>People Representative</w:t>
        </w:r>
      </w:hyperlink>
      <w:r w:rsidR="002A0140">
        <w:rPr>
          <w:lang w:val="en-US"/>
        </w:rPr>
        <w:t xml:space="preserve"> will </w:t>
      </w:r>
      <w:r w:rsidR="00871E27">
        <w:rPr>
          <w:lang w:val="en-US"/>
        </w:rPr>
        <w:t>start t</w:t>
      </w:r>
      <w:r w:rsidR="007F7DD2">
        <w:rPr>
          <w:lang w:val="en-US"/>
        </w:rPr>
        <w:t>o discuss redeployment</w:t>
      </w:r>
      <w:r w:rsidR="002A0140">
        <w:rPr>
          <w:lang w:val="en-US"/>
        </w:rPr>
        <w:t xml:space="preserve"> with them at the appropriate sta</w:t>
      </w:r>
      <w:r w:rsidR="003C0B40">
        <w:rPr>
          <w:lang w:val="en-US"/>
        </w:rPr>
        <w:t>ge</w:t>
      </w:r>
      <w:r w:rsidR="002A0140">
        <w:rPr>
          <w:lang w:val="en-US"/>
        </w:rPr>
        <w:t xml:space="preserve"> as per the relevant policy and procedure. </w:t>
      </w:r>
      <w:r w:rsidR="00081522" w:rsidRPr="002A0140">
        <w:rPr>
          <w:lang w:val="en-US"/>
        </w:rPr>
        <w:t xml:space="preserve">Their </w:t>
      </w:r>
      <w:hyperlink w:anchor="Check1" w:history="1">
        <w:r w:rsidR="000E2BFE">
          <w:rPr>
            <w:rStyle w:val="Hyperlink"/>
            <w:lang w:val="en-US"/>
          </w:rPr>
          <w:t>People Representative</w:t>
        </w:r>
      </w:hyperlink>
      <w:r w:rsidR="00081522" w:rsidRPr="002A0140">
        <w:rPr>
          <w:lang w:val="en-US"/>
        </w:rPr>
        <w:t xml:space="preserve"> </w:t>
      </w:r>
      <w:r w:rsidR="000A15EE" w:rsidRPr="002A0140">
        <w:rPr>
          <w:lang w:val="en-US"/>
        </w:rPr>
        <w:t>will</w:t>
      </w:r>
      <w:r w:rsidR="00081522" w:rsidRPr="002A0140">
        <w:rPr>
          <w:lang w:val="en-US"/>
        </w:rPr>
        <w:t xml:space="preserve"> </w:t>
      </w:r>
      <w:r w:rsidR="002838DE" w:rsidRPr="002A0140">
        <w:rPr>
          <w:lang w:val="en-US"/>
        </w:rPr>
        <w:t xml:space="preserve">also </w:t>
      </w:r>
      <w:r w:rsidR="00081522" w:rsidRPr="002A0140">
        <w:rPr>
          <w:lang w:val="en-US"/>
        </w:rPr>
        <w:t xml:space="preserve">advise </w:t>
      </w:r>
      <w:r w:rsidR="002838DE" w:rsidRPr="002A0140">
        <w:rPr>
          <w:lang w:val="en-US"/>
        </w:rPr>
        <w:t xml:space="preserve">them </w:t>
      </w:r>
      <w:r w:rsidR="00E651DD" w:rsidRPr="002A0140">
        <w:rPr>
          <w:lang w:val="en-US"/>
        </w:rPr>
        <w:t xml:space="preserve">what </w:t>
      </w:r>
      <w:r w:rsidR="234CE9C7" w:rsidRPr="002A0140">
        <w:rPr>
          <w:lang w:val="en-US"/>
        </w:rPr>
        <w:t>redeployment group they are in</w:t>
      </w:r>
      <w:r w:rsidR="00E651DD" w:rsidRPr="002A0140">
        <w:rPr>
          <w:lang w:val="en-US"/>
        </w:rPr>
        <w:t xml:space="preserve"> </w:t>
      </w:r>
      <w:r w:rsidR="003A0E44" w:rsidRPr="002A0140">
        <w:rPr>
          <w:lang w:val="en-US"/>
        </w:rPr>
        <w:t>(</w:t>
      </w:r>
      <w:r w:rsidR="23F2CE59" w:rsidRPr="002A0140">
        <w:rPr>
          <w:lang w:val="en-US"/>
        </w:rPr>
        <w:t>one, two or three</w:t>
      </w:r>
      <w:r w:rsidR="003A0E44" w:rsidRPr="002A0140">
        <w:rPr>
          <w:lang w:val="en-US"/>
        </w:rPr>
        <w:t>)</w:t>
      </w:r>
      <w:r w:rsidR="00E651DD" w:rsidRPr="002A0140">
        <w:rPr>
          <w:lang w:val="en-US"/>
        </w:rPr>
        <w:t>.</w:t>
      </w:r>
      <w:r w:rsidR="006262A6">
        <w:rPr>
          <w:lang w:val="en-US"/>
        </w:rPr>
        <w:t xml:space="preserve">  </w:t>
      </w:r>
    </w:p>
    <w:p w14:paraId="0C4FB641" w14:textId="22B13131" w:rsidR="002A556F" w:rsidRDefault="00CF4726" w:rsidP="007F3F44">
      <w:pPr>
        <w:pStyle w:val="PolicyContentnotheading"/>
      </w:pPr>
      <w:r>
        <w:rPr>
          <w:lang w:val="en-US"/>
        </w:rPr>
        <w:t>To avoid the risk of forfeiting their right to receive a statutory redundancy payment</w:t>
      </w:r>
      <w:r w:rsidR="007E0393">
        <w:rPr>
          <w:lang w:val="en-US"/>
        </w:rPr>
        <w:t xml:space="preserve"> (where such right exists)</w:t>
      </w:r>
      <w:r>
        <w:rPr>
          <w:lang w:val="en-US"/>
        </w:rPr>
        <w:t>,</w:t>
      </w:r>
      <w:r w:rsidRPr="0AE00A13">
        <w:rPr>
          <w:lang w:val="en-US"/>
        </w:rPr>
        <w:t xml:space="preserve"> </w:t>
      </w:r>
      <w:r w:rsidR="002F73D0">
        <w:rPr>
          <w:lang w:val="en-US"/>
        </w:rPr>
        <w:t>redeployee</w:t>
      </w:r>
      <w:r>
        <w:rPr>
          <w:lang w:val="en-US"/>
        </w:rPr>
        <w:t>s</w:t>
      </w:r>
      <w:r w:rsidR="00E651DD" w:rsidRPr="0AE00A13">
        <w:rPr>
          <w:lang w:val="en-US"/>
        </w:rPr>
        <w:t xml:space="preserve"> </w:t>
      </w:r>
      <w:r w:rsidR="003A0E44" w:rsidRPr="0AE00A13">
        <w:rPr>
          <w:lang w:val="en-US"/>
        </w:rPr>
        <w:t xml:space="preserve">will </w:t>
      </w:r>
      <w:r w:rsidR="00D63404">
        <w:rPr>
          <w:lang w:val="en-US"/>
        </w:rPr>
        <w:t>be expected to participate in the redeployment process</w:t>
      </w:r>
      <w:r>
        <w:rPr>
          <w:lang w:val="en-US"/>
        </w:rPr>
        <w:t xml:space="preserve">. To confirm their participation in the redeployment process, those in groups </w:t>
      </w:r>
      <w:r w:rsidR="00370180">
        <w:rPr>
          <w:lang w:val="en-US"/>
        </w:rPr>
        <w:t>two</w:t>
      </w:r>
      <w:r>
        <w:rPr>
          <w:lang w:val="en-US"/>
        </w:rPr>
        <w:t xml:space="preserve"> and </w:t>
      </w:r>
      <w:r w:rsidR="00370180">
        <w:rPr>
          <w:lang w:val="en-US"/>
        </w:rPr>
        <w:t xml:space="preserve">three </w:t>
      </w:r>
      <w:r>
        <w:rPr>
          <w:lang w:val="en-US"/>
        </w:rPr>
        <w:t>must</w:t>
      </w:r>
      <w:r w:rsidR="00D63404">
        <w:rPr>
          <w:lang w:val="en-US"/>
        </w:rPr>
        <w:t xml:space="preserve"> </w:t>
      </w:r>
      <w:r w:rsidR="006839AC" w:rsidRPr="0AE00A13">
        <w:rPr>
          <w:lang w:val="en-US"/>
        </w:rPr>
        <w:t>complet</w:t>
      </w:r>
      <w:r>
        <w:rPr>
          <w:lang w:val="en-US"/>
        </w:rPr>
        <w:t>e</w:t>
      </w:r>
      <w:r w:rsidR="00457BE1" w:rsidRPr="0AE00A13">
        <w:rPr>
          <w:lang w:val="en-US"/>
        </w:rPr>
        <w:t xml:space="preserve"> </w:t>
      </w:r>
      <w:r w:rsidR="00E651DD" w:rsidRPr="0AE00A13">
        <w:rPr>
          <w:lang w:val="en-US"/>
        </w:rPr>
        <w:t>the redeployment form</w:t>
      </w:r>
      <w:r w:rsidR="006262A6">
        <w:rPr>
          <w:lang w:val="en-US"/>
        </w:rPr>
        <w:t xml:space="preserve"> at Appendix </w:t>
      </w:r>
      <w:r w:rsidR="00FE5247">
        <w:rPr>
          <w:lang w:val="en-US"/>
        </w:rPr>
        <w:t>B</w:t>
      </w:r>
      <w:r w:rsidR="00256B57" w:rsidRPr="0AE00A13">
        <w:rPr>
          <w:lang w:val="en-US"/>
        </w:rPr>
        <w:t xml:space="preserve">. </w:t>
      </w:r>
      <w:r w:rsidR="00EC3463">
        <w:rPr>
          <w:lang w:val="en-US"/>
        </w:rPr>
        <w:t>R</w:t>
      </w:r>
      <w:r w:rsidR="00D63404">
        <w:rPr>
          <w:lang w:val="en-US"/>
        </w:rPr>
        <w:t>edeployee</w:t>
      </w:r>
      <w:r w:rsidR="00EC3463">
        <w:rPr>
          <w:lang w:val="en-US"/>
        </w:rPr>
        <w:t>s</w:t>
      </w:r>
      <w:r w:rsidR="00D63404">
        <w:rPr>
          <w:lang w:val="en-US"/>
        </w:rPr>
        <w:t xml:space="preserve"> will </w:t>
      </w:r>
      <w:r>
        <w:rPr>
          <w:lang w:val="en-US"/>
        </w:rPr>
        <w:t>only</w:t>
      </w:r>
      <w:r w:rsidR="00D63404">
        <w:rPr>
          <w:lang w:val="en-US"/>
        </w:rPr>
        <w:t xml:space="preserve"> be entitled to receive a redundancy payment</w:t>
      </w:r>
      <w:r>
        <w:rPr>
          <w:lang w:val="en-US"/>
        </w:rPr>
        <w:t xml:space="preserve"> in circumstances where Imperial is unable to make an offer of suitable alternative employment prior to the termination of their contract.  </w:t>
      </w:r>
      <w:r w:rsidR="00256B57" w:rsidRPr="0AE00A13">
        <w:rPr>
          <w:lang w:val="en-US"/>
        </w:rPr>
        <w:t xml:space="preserve">On receipt of the form, </w:t>
      </w:r>
      <w:r w:rsidR="00B65BD5">
        <w:rPr>
          <w:lang w:val="en-US"/>
        </w:rPr>
        <w:t>their</w:t>
      </w:r>
      <w:r w:rsidR="003B013B" w:rsidRPr="0AE00A13">
        <w:rPr>
          <w:lang w:val="en-US"/>
        </w:rPr>
        <w:t xml:space="preserve"> </w:t>
      </w:r>
      <w:hyperlink w:anchor="Check1" w:history="1">
        <w:r w:rsidR="000E2BFE">
          <w:rPr>
            <w:rStyle w:val="Hyperlink"/>
            <w:lang w:val="en-US"/>
          </w:rPr>
          <w:t>People Representative</w:t>
        </w:r>
      </w:hyperlink>
      <w:r w:rsidR="00B65BD5">
        <w:rPr>
          <w:lang w:val="en-US"/>
        </w:rPr>
        <w:t xml:space="preserve"> </w:t>
      </w:r>
      <w:r w:rsidR="00256B57" w:rsidRPr="0AE00A13">
        <w:rPr>
          <w:lang w:val="en-US"/>
        </w:rPr>
        <w:t>will add the redeployee’s form and details</w:t>
      </w:r>
      <w:r w:rsidR="003B013B" w:rsidRPr="0AE00A13">
        <w:rPr>
          <w:lang w:val="en-US"/>
        </w:rPr>
        <w:t xml:space="preserve"> to the </w:t>
      </w:r>
      <w:hyperlink w:anchor="Text12" w:history="1">
        <w:r w:rsidR="003B013B" w:rsidRPr="00A30D1B">
          <w:rPr>
            <w:rStyle w:val="Hyperlink"/>
            <w:lang w:val="en-US"/>
          </w:rPr>
          <w:t>Redeployment Register</w:t>
        </w:r>
      </w:hyperlink>
      <w:r w:rsidR="00A30D1B">
        <w:rPr>
          <w:rStyle w:val="FootnoteReference"/>
          <w:lang w:val="en-US"/>
        </w:rPr>
        <w:footnoteReference w:id="3"/>
      </w:r>
      <w:r w:rsidR="003B013B" w:rsidRPr="0AE00A13">
        <w:rPr>
          <w:lang w:val="en-US"/>
        </w:rPr>
        <w:t>.</w:t>
      </w:r>
    </w:p>
    <w:p w14:paraId="60410068" w14:textId="4EB7409E" w:rsidR="003B013B" w:rsidRDefault="003B013B" w:rsidP="007F3F44">
      <w:pPr>
        <w:pStyle w:val="PolicyContentnotheading"/>
      </w:pPr>
      <w:r w:rsidRPr="4A2EC501">
        <w:rPr>
          <w:lang w:val="en-US"/>
        </w:rPr>
        <w:t>Redeployees should set up job alerts</w:t>
      </w:r>
      <w:r w:rsidR="003519C4" w:rsidRPr="4A2EC501">
        <w:rPr>
          <w:lang w:val="en-US"/>
        </w:rPr>
        <w:t xml:space="preserve"> </w:t>
      </w:r>
      <w:r w:rsidR="00F42649">
        <w:rPr>
          <w:lang w:val="en-US"/>
        </w:rPr>
        <w:t xml:space="preserve">(guidance available </w:t>
      </w:r>
      <w:hyperlink r:id="rId21" w:history="1">
        <w:r w:rsidR="00F42649" w:rsidRPr="00F42649">
          <w:rPr>
            <w:rStyle w:val="Hyperlink"/>
            <w:lang w:val="en-US"/>
          </w:rPr>
          <w:t>here</w:t>
        </w:r>
      </w:hyperlink>
      <w:r w:rsidR="00F42649">
        <w:rPr>
          <w:lang w:val="en-US"/>
        </w:rPr>
        <w:t xml:space="preserve">) </w:t>
      </w:r>
      <w:r w:rsidR="003519C4" w:rsidRPr="4A2EC501">
        <w:rPr>
          <w:lang w:val="en-US"/>
        </w:rPr>
        <w:t xml:space="preserve">and </w:t>
      </w:r>
      <w:r w:rsidR="00246210">
        <w:rPr>
          <w:lang w:val="en-US"/>
        </w:rPr>
        <w:t xml:space="preserve">may wish to </w:t>
      </w:r>
      <w:r w:rsidR="00626BA3">
        <w:rPr>
          <w:lang w:val="en-US"/>
        </w:rPr>
        <w:t xml:space="preserve">explore relevant courses and </w:t>
      </w:r>
      <w:proofErr w:type="spellStart"/>
      <w:r w:rsidR="00626BA3">
        <w:rPr>
          <w:lang w:val="en-US"/>
        </w:rPr>
        <w:t>programmes</w:t>
      </w:r>
      <w:proofErr w:type="spellEnd"/>
      <w:r w:rsidR="00626BA3">
        <w:rPr>
          <w:lang w:val="en-US"/>
        </w:rPr>
        <w:t xml:space="preserve"> offered by the </w:t>
      </w:r>
      <w:hyperlink r:id="rId22" w:history="1">
        <w:r w:rsidR="00626BA3" w:rsidRPr="00626BA3">
          <w:rPr>
            <w:rStyle w:val="Hyperlink"/>
            <w:lang w:val="en-US"/>
          </w:rPr>
          <w:t xml:space="preserve">People and </w:t>
        </w:r>
        <w:proofErr w:type="spellStart"/>
        <w:r w:rsidR="00626BA3" w:rsidRPr="00626BA3">
          <w:rPr>
            <w:rStyle w:val="Hyperlink"/>
            <w:lang w:val="en-US"/>
          </w:rPr>
          <w:t>Organisational</w:t>
        </w:r>
        <w:proofErr w:type="spellEnd"/>
        <w:r w:rsidR="00626BA3" w:rsidRPr="00626BA3">
          <w:rPr>
            <w:rStyle w:val="Hyperlink"/>
            <w:lang w:val="en-US"/>
          </w:rPr>
          <w:t xml:space="preserve"> Development Team (POD)</w:t>
        </w:r>
      </w:hyperlink>
      <w:r w:rsidR="00246210">
        <w:rPr>
          <w:lang w:val="en-US"/>
        </w:rPr>
        <w:t>.</w:t>
      </w:r>
    </w:p>
    <w:p w14:paraId="5FE520A7" w14:textId="43AABCD2" w:rsidR="007F3F44" w:rsidRPr="00661F11" w:rsidRDefault="005A5318" w:rsidP="00661F11">
      <w:pPr>
        <w:pStyle w:val="PolicyContentnotheading"/>
        <w:rPr>
          <w:lang w:val="en-US"/>
        </w:rPr>
      </w:pPr>
      <w:r w:rsidRPr="0AE00A13">
        <w:rPr>
          <w:lang w:val="en-US"/>
        </w:rPr>
        <w:t xml:space="preserve">Where the </w:t>
      </w:r>
      <w:r w:rsidR="002F73D0">
        <w:rPr>
          <w:lang w:val="en-US"/>
        </w:rPr>
        <w:t>redeployee</w:t>
      </w:r>
      <w:r w:rsidR="00722E72" w:rsidRPr="0AE00A13">
        <w:rPr>
          <w:lang w:val="en-US"/>
        </w:rPr>
        <w:t xml:space="preserve"> is at risk of redundancy and</w:t>
      </w:r>
      <w:r w:rsidRPr="0AE00A13">
        <w:rPr>
          <w:lang w:val="en-US"/>
        </w:rPr>
        <w:t xml:space="preserve"> does not wish to be </w:t>
      </w:r>
      <w:r w:rsidR="002202E2" w:rsidRPr="0AE00A13">
        <w:rPr>
          <w:lang w:val="en-US"/>
        </w:rPr>
        <w:t>redeployed,</w:t>
      </w:r>
      <w:r w:rsidRPr="0AE00A13">
        <w:rPr>
          <w:lang w:val="en-US"/>
        </w:rPr>
        <w:t xml:space="preserve"> they </w:t>
      </w:r>
      <w:r w:rsidR="001B6144">
        <w:rPr>
          <w:lang w:val="en-US"/>
        </w:rPr>
        <w:t>may</w:t>
      </w:r>
      <w:r w:rsidR="001E04CD" w:rsidRPr="0AE00A13">
        <w:rPr>
          <w:lang w:val="en-US"/>
        </w:rPr>
        <w:t xml:space="preserve"> </w:t>
      </w:r>
      <w:r w:rsidRPr="0AE00A13">
        <w:rPr>
          <w:lang w:val="en-US"/>
        </w:rPr>
        <w:t>not be entitled to receive a redundancy payment.</w:t>
      </w:r>
      <w:r w:rsidR="00517A8F">
        <w:rPr>
          <w:lang w:val="en-US"/>
        </w:rPr>
        <w:t xml:space="preserve"> (The exception to this would be in the context of a voluntary redundancy situation). </w:t>
      </w:r>
    </w:p>
    <w:p w14:paraId="3F04DA37" w14:textId="390B76BD" w:rsidR="00A603C0" w:rsidRDefault="00A603C0" w:rsidP="00790DF6">
      <w:pPr>
        <w:pStyle w:val="NewPolicyHeading"/>
      </w:pPr>
      <w:bookmarkStart w:id="14" w:name="_Toc191563262"/>
      <w:r>
        <w:t>Applying for a Role</w:t>
      </w:r>
      <w:bookmarkEnd w:id="14"/>
      <w:r w:rsidR="00676D6A">
        <w:t xml:space="preserve"> </w:t>
      </w:r>
    </w:p>
    <w:p w14:paraId="166AFFE2" w14:textId="77777777" w:rsidR="000A7073" w:rsidRDefault="000A7073" w:rsidP="0032702A">
      <w:pPr>
        <w:pStyle w:val="NewPolicyHeading"/>
        <w:numPr>
          <w:ilvl w:val="0"/>
          <w:numId w:val="0"/>
        </w:numPr>
        <w:ind w:left="360"/>
      </w:pPr>
    </w:p>
    <w:p w14:paraId="3847663F" w14:textId="514E4407" w:rsidR="0076570F" w:rsidRDefault="0076570F" w:rsidP="0CEED52A">
      <w:pPr>
        <w:pStyle w:val="PolicyContentnotheading"/>
        <w:rPr>
          <w:lang w:val="en-US"/>
        </w:rPr>
      </w:pPr>
      <w:r w:rsidRPr="0AE00A13">
        <w:rPr>
          <w:lang w:val="en-US"/>
        </w:rPr>
        <w:t xml:space="preserve">Where </w:t>
      </w:r>
      <w:r w:rsidR="0774EF92" w:rsidRPr="0AE00A13">
        <w:rPr>
          <w:lang w:val="en-US"/>
        </w:rPr>
        <w:t>a potential role is identified</w:t>
      </w:r>
      <w:r w:rsidRPr="0AE00A13">
        <w:rPr>
          <w:lang w:val="en-US"/>
        </w:rPr>
        <w:t xml:space="preserve">, </w:t>
      </w:r>
      <w:r w:rsidR="00C43791" w:rsidRPr="0AE00A13">
        <w:rPr>
          <w:lang w:val="en-US"/>
        </w:rPr>
        <w:t xml:space="preserve">the </w:t>
      </w:r>
      <w:hyperlink w:anchor="Check1" w:history="1">
        <w:r w:rsidR="000E2BFE">
          <w:rPr>
            <w:rStyle w:val="Hyperlink"/>
            <w:lang w:val="en-US"/>
          </w:rPr>
          <w:t>People Representative</w:t>
        </w:r>
      </w:hyperlink>
      <w:r w:rsidR="00C43791" w:rsidRPr="0AE00A13">
        <w:rPr>
          <w:lang w:val="en-US"/>
        </w:rPr>
        <w:t xml:space="preserve"> will </w:t>
      </w:r>
      <w:r w:rsidR="001E04CD">
        <w:rPr>
          <w:lang w:val="en-US"/>
        </w:rPr>
        <w:t>discuss</w:t>
      </w:r>
      <w:r w:rsidR="001E04CD" w:rsidRPr="0AE00A13">
        <w:rPr>
          <w:lang w:val="en-US"/>
        </w:rPr>
        <w:t xml:space="preserve"> </w:t>
      </w:r>
      <w:r w:rsidR="1B57F56A" w:rsidRPr="0AE00A13">
        <w:rPr>
          <w:lang w:val="en-US"/>
        </w:rPr>
        <w:t xml:space="preserve">the </w:t>
      </w:r>
      <w:r w:rsidR="001E04CD">
        <w:rPr>
          <w:lang w:val="en-US"/>
        </w:rPr>
        <w:t>role with the redeployee</w:t>
      </w:r>
      <w:r w:rsidR="00C43791" w:rsidRPr="0AE00A13">
        <w:rPr>
          <w:lang w:val="en-US"/>
        </w:rPr>
        <w:t xml:space="preserve"> and </w:t>
      </w:r>
      <w:r w:rsidR="001E04CD">
        <w:rPr>
          <w:lang w:val="en-US"/>
        </w:rPr>
        <w:t xml:space="preserve">explain </w:t>
      </w:r>
      <w:r w:rsidR="00EE3162">
        <w:rPr>
          <w:lang w:val="en-US"/>
        </w:rPr>
        <w:t xml:space="preserve">what actions they need to take </w:t>
      </w:r>
      <w:r w:rsidR="00C43791" w:rsidRPr="0AE00A13">
        <w:rPr>
          <w:lang w:val="en-US"/>
        </w:rPr>
        <w:t xml:space="preserve">to </w:t>
      </w:r>
      <w:r w:rsidR="00676D6A" w:rsidRPr="0AE00A13">
        <w:rPr>
          <w:lang w:val="en-US"/>
        </w:rPr>
        <w:t>be considered for the role</w:t>
      </w:r>
      <w:r w:rsidR="00C43791" w:rsidRPr="0AE00A13">
        <w:rPr>
          <w:lang w:val="en-US"/>
        </w:rPr>
        <w:t>.</w:t>
      </w:r>
      <w:r w:rsidR="00994F02" w:rsidRPr="0AE00A13">
        <w:rPr>
          <w:lang w:val="en-US"/>
        </w:rPr>
        <w:t xml:space="preserve"> </w:t>
      </w:r>
      <w:r w:rsidR="0059504A">
        <w:rPr>
          <w:lang w:val="en-US"/>
        </w:rPr>
        <w:t>R</w:t>
      </w:r>
      <w:r w:rsidR="6BA4EB66" w:rsidRPr="0AE00A13">
        <w:rPr>
          <w:lang w:val="en-US"/>
        </w:rPr>
        <w:t xml:space="preserve">edeployee groups should </w:t>
      </w:r>
      <w:r w:rsidR="2328E6B2" w:rsidRPr="0AE00A13">
        <w:rPr>
          <w:lang w:val="en-US"/>
        </w:rPr>
        <w:t xml:space="preserve">follow the </w:t>
      </w:r>
      <w:r w:rsidR="0059504A">
        <w:rPr>
          <w:lang w:val="en-US"/>
        </w:rPr>
        <w:t>relevant</w:t>
      </w:r>
      <w:r w:rsidR="2328E6B2" w:rsidRPr="0AE00A13">
        <w:rPr>
          <w:lang w:val="en-US"/>
        </w:rPr>
        <w:t xml:space="preserve"> process</w:t>
      </w:r>
      <w:r w:rsidR="00DF48A9">
        <w:rPr>
          <w:lang w:val="en-US"/>
        </w:rPr>
        <w:t xml:space="preserve"> outlined </w:t>
      </w:r>
      <w:r w:rsidR="00043943">
        <w:rPr>
          <w:lang w:val="en-US"/>
        </w:rPr>
        <w:t>below</w:t>
      </w:r>
      <w:r w:rsidR="6BA4EB66" w:rsidRPr="0AE00A13">
        <w:rPr>
          <w:lang w:val="en-US"/>
        </w:rPr>
        <w:t>:</w:t>
      </w:r>
    </w:p>
    <w:p w14:paraId="0DB0350D" w14:textId="38521B66" w:rsidR="00480E78" w:rsidRDefault="156F4768" w:rsidP="2924BDA4">
      <w:pPr>
        <w:pStyle w:val="PolicyContentnotheading"/>
        <w:numPr>
          <w:ilvl w:val="2"/>
          <w:numId w:val="57"/>
        </w:numPr>
        <w:rPr>
          <w:lang w:val="en-US"/>
        </w:rPr>
      </w:pPr>
      <w:r w:rsidRPr="0CEED52A">
        <w:rPr>
          <w:b/>
          <w:bCs/>
          <w:lang w:val="en-US"/>
        </w:rPr>
        <w:t xml:space="preserve">Group </w:t>
      </w:r>
      <w:r w:rsidR="00F90C3F">
        <w:rPr>
          <w:b/>
          <w:bCs/>
          <w:lang w:val="en-US"/>
        </w:rPr>
        <w:t>one</w:t>
      </w:r>
      <w:r w:rsidR="516AE96D" w:rsidRPr="0CEED52A">
        <w:rPr>
          <w:lang w:val="en-US"/>
        </w:rPr>
        <w:t xml:space="preserve"> </w:t>
      </w:r>
      <w:r w:rsidR="4F0F840D" w:rsidRPr="0CEED52A">
        <w:rPr>
          <w:lang w:val="en-US"/>
        </w:rPr>
        <w:t>–</w:t>
      </w:r>
      <w:r w:rsidR="516AE96D" w:rsidRPr="0CEED52A">
        <w:rPr>
          <w:lang w:val="en-US"/>
        </w:rPr>
        <w:t xml:space="preserve"> </w:t>
      </w:r>
      <w:r w:rsidR="00153D4C" w:rsidRPr="31A81808">
        <w:rPr>
          <w:lang w:val="en-US"/>
        </w:rPr>
        <w:t xml:space="preserve">Where the </w:t>
      </w:r>
      <w:hyperlink w:anchor="Check1">
        <w:r w:rsidR="000E2BFE">
          <w:rPr>
            <w:rStyle w:val="Hyperlink"/>
            <w:lang w:val="en-US"/>
          </w:rPr>
          <w:t xml:space="preserve">People Representative </w:t>
        </w:r>
      </w:hyperlink>
      <w:r w:rsidR="00153D4C" w:rsidRPr="00153D4C">
        <w:rPr>
          <w:lang w:val="en-US"/>
        </w:rPr>
        <w:t xml:space="preserve"> </w:t>
      </w:r>
      <w:r w:rsidR="00153D4C" w:rsidRPr="31A81808">
        <w:rPr>
          <w:lang w:val="en-US"/>
        </w:rPr>
        <w:t>and/or the redeployee identify a role that may be suitable</w:t>
      </w:r>
      <w:r w:rsidR="00153D4C" w:rsidRPr="00153D4C">
        <w:rPr>
          <w:lang w:val="en-US"/>
        </w:rPr>
        <w:t xml:space="preserve"> </w:t>
      </w:r>
      <w:r w:rsidR="00153D4C" w:rsidRPr="31A81808">
        <w:rPr>
          <w:lang w:val="en-US"/>
        </w:rPr>
        <w:t xml:space="preserve">alternate employment, the redeployee should complete an Essential Criteria </w:t>
      </w:r>
      <w:r w:rsidR="00153D4C">
        <w:rPr>
          <w:lang w:val="en-US"/>
        </w:rPr>
        <w:t>F</w:t>
      </w:r>
      <w:r w:rsidR="00153D4C" w:rsidRPr="31A81808">
        <w:rPr>
          <w:lang w:val="en-US"/>
        </w:rPr>
        <w:t>orm, outlining how they</w:t>
      </w:r>
      <w:r w:rsidR="005D06B0" w:rsidRPr="005D06B0">
        <w:rPr>
          <w:lang w:val="en-US"/>
        </w:rPr>
        <w:t xml:space="preserve"> </w:t>
      </w:r>
      <w:r w:rsidR="005D06B0" w:rsidRPr="31A81808">
        <w:rPr>
          <w:lang w:val="en-US"/>
        </w:rPr>
        <w:t xml:space="preserve">meet the essential criteria. </w:t>
      </w:r>
      <w:r w:rsidR="005D06B0">
        <w:rPr>
          <w:lang w:val="en-US"/>
        </w:rPr>
        <w:t xml:space="preserve">For ease of reference an </w:t>
      </w:r>
      <w:r w:rsidR="005D06B0">
        <w:rPr>
          <w:lang w:val="en-US"/>
        </w:rPr>
        <w:lastRenderedPageBreak/>
        <w:t xml:space="preserve">Essential Criteria Form is provided at Appendix C.  </w:t>
      </w:r>
      <w:r w:rsidR="005D06B0" w:rsidRPr="31A81808">
        <w:rPr>
          <w:lang w:val="en-US"/>
        </w:rPr>
        <w:t xml:space="preserve">The </w:t>
      </w:r>
      <w:hyperlink w:anchor="Check1">
        <w:r w:rsidR="000E2BFE">
          <w:rPr>
            <w:rStyle w:val="Hyperlink"/>
            <w:lang w:val="en-US"/>
          </w:rPr>
          <w:t>People Representative</w:t>
        </w:r>
      </w:hyperlink>
      <w:r w:rsidR="005D06B0">
        <w:t xml:space="preserve"> </w:t>
      </w:r>
      <w:r w:rsidR="005D06B0" w:rsidRPr="31A81808">
        <w:rPr>
          <w:lang w:val="en-US"/>
        </w:rPr>
        <w:t>will liaise with the recruiting manager, and where the role is potentially suitable, they will be slotted into the role</w:t>
      </w:r>
      <w:r w:rsidR="002B5B41">
        <w:rPr>
          <w:rStyle w:val="FootnoteReference"/>
          <w:lang w:val="en-US"/>
        </w:rPr>
        <w:footnoteReference w:id="4"/>
      </w:r>
      <w:r w:rsidR="005D06B0" w:rsidRPr="31A81808">
        <w:rPr>
          <w:lang w:val="en-US"/>
        </w:rPr>
        <w:t xml:space="preserve"> after an informal discussion has first taken place.  (See paragraph 7.</w:t>
      </w:r>
      <w:r w:rsidR="00A915AC">
        <w:rPr>
          <w:lang w:val="en-US"/>
        </w:rPr>
        <w:t>5</w:t>
      </w:r>
      <w:r w:rsidR="005D06B0" w:rsidRPr="31A81808">
        <w:rPr>
          <w:lang w:val="en-US"/>
        </w:rPr>
        <w:t xml:space="preserve"> regarding the purpose of the informal discussion).</w:t>
      </w:r>
    </w:p>
    <w:p w14:paraId="377EC5C2" w14:textId="1AE125ED" w:rsidR="0035579E" w:rsidRPr="0035579E" w:rsidRDefault="0035579E" w:rsidP="0035579E">
      <w:pPr>
        <w:pStyle w:val="PolicyContentnotheading"/>
        <w:numPr>
          <w:ilvl w:val="2"/>
          <w:numId w:val="57"/>
        </w:numPr>
      </w:pPr>
      <w:r w:rsidRPr="0CEED52A">
        <w:rPr>
          <w:b/>
          <w:bCs/>
          <w:lang w:val="en-US"/>
        </w:rPr>
        <w:t>Group two</w:t>
      </w:r>
      <w:r w:rsidRPr="0CEED52A">
        <w:rPr>
          <w:lang w:val="en-US"/>
        </w:rPr>
        <w:t xml:space="preserve"> – Where the </w:t>
      </w:r>
      <w:hyperlink w:anchor="Check1" w:history="1">
        <w:r w:rsidR="000E2BFE">
          <w:rPr>
            <w:rStyle w:val="Hyperlink"/>
            <w:lang w:val="en-US"/>
          </w:rPr>
          <w:t>People Representative</w:t>
        </w:r>
      </w:hyperlink>
      <w:r w:rsidRPr="0CEED52A">
        <w:rPr>
          <w:lang w:val="en-US"/>
        </w:rPr>
        <w:t xml:space="preserve"> and/or the redeployee identify a role that may be suitable alternate employment, the redeployee should apply, following the usual recruitment application process. </w:t>
      </w:r>
      <w:r>
        <w:t xml:space="preserve">On the application form they need to confirm that they are a </w:t>
      </w:r>
      <w:proofErr w:type="gramStart"/>
      <w:r>
        <w:t>group</w:t>
      </w:r>
      <w:proofErr w:type="gramEnd"/>
      <w:r>
        <w:t xml:space="preserve"> two redeployee.</w:t>
      </w:r>
      <w:r w:rsidR="00703CCB">
        <w:rPr>
          <w:rStyle w:val="FootnoteReference"/>
        </w:rPr>
        <w:footnoteReference w:id="5"/>
      </w:r>
      <w:r w:rsidR="00D0089D">
        <w:t xml:space="preserve"> </w:t>
      </w:r>
    </w:p>
    <w:p w14:paraId="012DF7D4" w14:textId="11CE023E" w:rsidR="00ED45C9" w:rsidRPr="0035579E" w:rsidRDefault="0035579E" w:rsidP="0035579E">
      <w:pPr>
        <w:pStyle w:val="PolicyContentnotheading"/>
        <w:numPr>
          <w:ilvl w:val="2"/>
          <w:numId w:val="57"/>
        </w:numPr>
        <w:rPr>
          <w:lang w:val="en-US"/>
        </w:rPr>
      </w:pPr>
      <w:r w:rsidRPr="0CEED52A">
        <w:rPr>
          <w:b/>
          <w:bCs/>
          <w:lang w:val="en-US"/>
        </w:rPr>
        <w:t>Group three</w:t>
      </w:r>
      <w:r w:rsidRPr="0CEED52A">
        <w:rPr>
          <w:lang w:val="en-US"/>
        </w:rPr>
        <w:t xml:space="preserve"> – The redeployee should apply for any suitable alternative roles following the usual recruitment application process. On the application form they need to confirm that they are a </w:t>
      </w:r>
      <w:proofErr w:type="gramStart"/>
      <w:r>
        <w:rPr>
          <w:lang w:val="en-US"/>
        </w:rPr>
        <w:t>group</w:t>
      </w:r>
      <w:proofErr w:type="gramEnd"/>
      <w:r>
        <w:rPr>
          <w:lang w:val="en-US"/>
        </w:rPr>
        <w:t xml:space="preserve"> three </w:t>
      </w:r>
      <w:proofErr w:type="gramStart"/>
      <w:r w:rsidRPr="0CEED52A">
        <w:rPr>
          <w:lang w:val="en-US"/>
        </w:rPr>
        <w:t>redeployee</w:t>
      </w:r>
      <w:proofErr w:type="gramEnd"/>
      <w:r w:rsidRPr="0CEED52A">
        <w:rPr>
          <w:lang w:val="en-US"/>
        </w:rPr>
        <w:t xml:space="preserve">. They should also inform their </w:t>
      </w:r>
      <w:hyperlink w:anchor="Check1" w:history="1">
        <w:r w:rsidR="000E2BFE">
          <w:rPr>
            <w:rStyle w:val="Hyperlink"/>
            <w:lang w:val="en-US"/>
          </w:rPr>
          <w:t>People Representative</w:t>
        </w:r>
      </w:hyperlink>
      <w:r w:rsidRPr="0CEED52A">
        <w:rPr>
          <w:lang w:val="en-US"/>
        </w:rPr>
        <w:t>.</w:t>
      </w:r>
      <w:r w:rsidR="00703CCB">
        <w:rPr>
          <w:lang w:val="en-US"/>
        </w:rPr>
        <w:t xml:space="preserve"> </w:t>
      </w:r>
    </w:p>
    <w:p w14:paraId="54FB0C6F" w14:textId="60E18163" w:rsidR="00AB5595" w:rsidRPr="00567CA3" w:rsidRDefault="00567CA3" w:rsidP="0CEED52A">
      <w:pPr>
        <w:pStyle w:val="PolicyContentnotheading"/>
        <w:rPr>
          <w:lang w:val="en-US"/>
        </w:rPr>
      </w:pPr>
      <w:r w:rsidRPr="0CEED52A">
        <w:rPr>
          <w:lang w:val="en-US"/>
        </w:rPr>
        <w:t xml:space="preserve">The </w:t>
      </w:r>
      <w:r w:rsidR="002F73D0">
        <w:rPr>
          <w:lang w:val="en-US"/>
        </w:rPr>
        <w:t>redeployee’s</w:t>
      </w:r>
      <w:r w:rsidRPr="0CEED52A">
        <w:rPr>
          <w:lang w:val="en-US"/>
        </w:rPr>
        <w:t xml:space="preserve"> </w:t>
      </w:r>
      <w:r w:rsidR="000674D0">
        <w:rPr>
          <w:lang w:val="en-US"/>
        </w:rPr>
        <w:t>line manager</w:t>
      </w:r>
      <w:r w:rsidRPr="0CEED52A">
        <w:rPr>
          <w:lang w:val="en-US"/>
        </w:rPr>
        <w:t xml:space="preserve"> will be responsible for </w:t>
      </w:r>
      <w:r w:rsidR="00C97671" w:rsidRPr="0CEED52A">
        <w:rPr>
          <w:lang w:val="en-US"/>
        </w:rPr>
        <w:t xml:space="preserve">informing the redeployee and their </w:t>
      </w:r>
      <w:hyperlink w:anchor="Check1" w:history="1">
        <w:r w:rsidR="000E2BFE">
          <w:rPr>
            <w:rStyle w:val="Hyperlink"/>
            <w:lang w:val="en-US"/>
          </w:rPr>
          <w:t>People Representative</w:t>
        </w:r>
      </w:hyperlink>
      <w:r w:rsidR="00C97671" w:rsidRPr="0CEED52A">
        <w:rPr>
          <w:lang w:val="en-US"/>
        </w:rPr>
        <w:t xml:space="preserve"> </w:t>
      </w:r>
      <w:r w:rsidR="00077BE9" w:rsidRPr="0CEED52A">
        <w:rPr>
          <w:lang w:val="en-US"/>
        </w:rPr>
        <w:t>of</w:t>
      </w:r>
      <w:r w:rsidRPr="0CEED52A">
        <w:rPr>
          <w:lang w:val="en-US"/>
        </w:rPr>
        <w:t xml:space="preserve"> any</w:t>
      </w:r>
      <w:r w:rsidR="00077BE9" w:rsidRPr="0CEED52A">
        <w:rPr>
          <w:lang w:val="en-US"/>
        </w:rPr>
        <w:t xml:space="preserve"> </w:t>
      </w:r>
      <w:r w:rsidRPr="0CEED52A">
        <w:rPr>
          <w:lang w:val="en-US"/>
        </w:rPr>
        <w:t>role</w:t>
      </w:r>
      <w:r w:rsidR="19EF9E86" w:rsidRPr="0CEED52A">
        <w:rPr>
          <w:lang w:val="en-US"/>
        </w:rPr>
        <w:t xml:space="preserve">s </w:t>
      </w:r>
      <w:r w:rsidR="00D15B36">
        <w:rPr>
          <w:lang w:val="en-US"/>
        </w:rPr>
        <w:t xml:space="preserve">in their area </w:t>
      </w:r>
      <w:r w:rsidR="19EF9E86" w:rsidRPr="0CEED52A">
        <w:rPr>
          <w:lang w:val="en-US"/>
        </w:rPr>
        <w:t>(including upcoming roles)</w:t>
      </w:r>
      <w:r w:rsidR="7BAC039C" w:rsidRPr="0CEED52A">
        <w:rPr>
          <w:lang w:val="en-US"/>
        </w:rPr>
        <w:t xml:space="preserve"> </w:t>
      </w:r>
      <w:r w:rsidR="00517A8F">
        <w:rPr>
          <w:lang w:val="en-US"/>
        </w:rPr>
        <w:t xml:space="preserve">which </w:t>
      </w:r>
      <w:r w:rsidR="00052D5D">
        <w:rPr>
          <w:lang w:val="en-US"/>
        </w:rPr>
        <w:t>could amount to</w:t>
      </w:r>
      <w:r w:rsidR="00517A8F">
        <w:rPr>
          <w:lang w:val="en-US"/>
        </w:rPr>
        <w:t xml:space="preserve"> suitable alternative employment</w:t>
      </w:r>
      <w:r w:rsidR="00D15B36">
        <w:rPr>
          <w:lang w:val="en-US"/>
        </w:rPr>
        <w:t>.</w:t>
      </w:r>
      <w:r w:rsidRPr="0CEED52A">
        <w:rPr>
          <w:lang w:val="en-US"/>
        </w:rPr>
        <w:t xml:space="preserve"> </w:t>
      </w:r>
    </w:p>
    <w:p w14:paraId="066409E5" w14:textId="77777777" w:rsidR="0028542B" w:rsidRDefault="0028542B" w:rsidP="0032702A">
      <w:pPr>
        <w:pStyle w:val="PolicyContentnotheading"/>
        <w:numPr>
          <w:ilvl w:val="0"/>
          <w:numId w:val="0"/>
        </w:numPr>
      </w:pPr>
    </w:p>
    <w:p w14:paraId="684B915F" w14:textId="4A845119" w:rsidR="00A603C0" w:rsidRDefault="00A603C0" w:rsidP="00790DF6">
      <w:pPr>
        <w:pStyle w:val="NewPolicyHeading"/>
      </w:pPr>
      <w:bookmarkStart w:id="15" w:name="_Toc191563263"/>
      <w:r>
        <w:t>Shortlisting and Interviewing</w:t>
      </w:r>
      <w:bookmarkEnd w:id="15"/>
    </w:p>
    <w:p w14:paraId="792AE31E" w14:textId="77777777" w:rsidR="00804302" w:rsidRDefault="00804302" w:rsidP="0032702A">
      <w:pPr>
        <w:pStyle w:val="NewPolicyHeading"/>
        <w:numPr>
          <w:ilvl w:val="0"/>
          <w:numId w:val="0"/>
        </w:numPr>
        <w:ind w:left="360"/>
      </w:pPr>
    </w:p>
    <w:p w14:paraId="1EEE22FD" w14:textId="3150CDBE" w:rsidR="00AA7AA9" w:rsidRDefault="00421D05" w:rsidP="00472581">
      <w:pPr>
        <w:pStyle w:val="PolicyContentnotheading"/>
      </w:pPr>
      <w:r w:rsidRPr="0CEED52A">
        <w:rPr>
          <w:lang w:val="en-US"/>
        </w:rPr>
        <w:t>Redeployees</w:t>
      </w:r>
      <w:r w:rsidR="00A65D37" w:rsidRPr="0CEED52A">
        <w:rPr>
          <w:lang w:val="en-US"/>
        </w:rPr>
        <w:t xml:space="preserve"> </w:t>
      </w:r>
      <w:r w:rsidR="007B25AD">
        <w:rPr>
          <w:lang w:val="en-US"/>
        </w:rPr>
        <w:t xml:space="preserve">who potentially meet the essential criteria for suitable alternative employment (with reasonable training in some cases) </w:t>
      </w:r>
      <w:r w:rsidR="0014177A" w:rsidRPr="0CEED52A">
        <w:rPr>
          <w:lang w:val="en-US"/>
        </w:rPr>
        <w:t>will</w:t>
      </w:r>
      <w:r w:rsidR="00A65D37" w:rsidRPr="0CEED52A">
        <w:rPr>
          <w:lang w:val="en-US"/>
        </w:rPr>
        <w:t xml:space="preserve"> be </w:t>
      </w:r>
      <w:proofErr w:type="spellStart"/>
      <w:r w:rsidR="00AC1216" w:rsidRPr="0CEED52A">
        <w:rPr>
          <w:lang w:val="en-US"/>
        </w:rPr>
        <w:t>p</w:t>
      </w:r>
      <w:r w:rsidR="008F74B8" w:rsidRPr="0CEED52A">
        <w:rPr>
          <w:lang w:val="en-US"/>
        </w:rPr>
        <w:t>rioriti</w:t>
      </w:r>
      <w:r w:rsidR="00D91E49">
        <w:rPr>
          <w:lang w:val="en-US"/>
        </w:rPr>
        <w:t>s</w:t>
      </w:r>
      <w:r w:rsidR="008F74B8" w:rsidRPr="0CEED52A">
        <w:rPr>
          <w:lang w:val="en-US"/>
        </w:rPr>
        <w:t>ed</w:t>
      </w:r>
      <w:proofErr w:type="spellEnd"/>
      <w:r w:rsidR="0091698A" w:rsidRPr="0CEED52A">
        <w:rPr>
          <w:lang w:val="en-US"/>
        </w:rPr>
        <w:t xml:space="preserve"> </w:t>
      </w:r>
      <w:r w:rsidR="00510271">
        <w:rPr>
          <w:lang w:val="en-US"/>
        </w:rPr>
        <w:t>for interview</w:t>
      </w:r>
      <w:r w:rsidR="00427731">
        <w:rPr>
          <w:lang w:val="en-US"/>
        </w:rPr>
        <w:t xml:space="preserve"> (the purpose of which is to assess the suitability of the role from the perspective of both Imperial and the </w:t>
      </w:r>
      <w:proofErr w:type="gramStart"/>
      <w:r w:rsidR="00427731">
        <w:rPr>
          <w:lang w:val="en-US"/>
        </w:rPr>
        <w:t>redeployee</w:t>
      </w:r>
      <w:proofErr w:type="gramEnd"/>
      <w:r w:rsidR="00427731">
        <w:rPr>
          <w:lang w:val="en-US"/>
        </w:rPr>
        <w:t>)</w:t>
      </w:r>
      <w:r w:rsidR="00510271">
        <w:rPr>
          <w:lang w:val="en-US"/>
        </w:rPr>
        <w:t xml:space="preserve">. This means they will have priority to be shortlisted for </w:t>
      </w:r>
      <w:proofErr w:type="gramStart"/>
      <w:r w:rsidR="00510271">
        <w:rPr>
          <w:lang w:val="en-US"/>
        </w:rPr>
        <w:t>interview</w:t>
      </w:r>
      <w:proofErr w:type="gramEnd"/>
      <w:r w:rsidR="00510271">
        <w:rPr>
          <w:lang w:val="en-US"/>
        </w:rPr>
        <w:t xml:space="preserve"> over and above candidates who are not redeployees.  </w:t>
      </w:r>
    </w:p>
    <w:p w14:paraId="280627EC" w14:textId="7F084340" w:rsidR="00EC3463" w:rsidRPr="00EC3463" w:rsidRDefault="00E4074A" w:rsidP="00472581">
      <w:pPr>
        <w:pStyle w:val="PolicyContentnotheading"/>
      </w:pPr>
      <w:r w:rsidRPr="0AE00A13">
        <w:rPr>
          <w:lang w:val="en-US"/>
        </w:rPr>
        <w:t>Where more than one redeployee applies</w:t>
      </w:r>
      <w:r w:rsidR="5F1CFF47" w:rsidRPr="0AE00A13">
        <w:rPr>
          <w:lang w:val="en-US"/>
        </w:rPr>
        <w:t xml:space="preserve"> for a </w:t>
      </w:r>
      <w:r w:rsidR="756F8B1B" w:rsidRPr="0AE00A13">
        <w:rPr>
          <w:lang w:val="en-US"/>
        </w:rPr>
        <w:t xml:space="preserve">suitable </w:t>
      </w:r>
      <w:r w:rsidR="5EACA63B" w:rsidRPr="0AE00A13">
        <w:rPr>
          <w:lang w:val="en-US"/>
        </w:rPr>
        <w:t xml:space="preserve">alternative </w:t>
      </w:r>
      <w:r w:rsidR="002202E2" w:rsidRPr="0AE00A13">
        <w:rPr>
          <w:lang w:val="en-US"/>
        </w:rPr>
        <w:t>role,</w:t>
      </w:r>
      <w:r w:rsidR="004E2BE6" w:rsidRPr="0AE00A13">
        <w:rPr>
          <w:lang w:val="en-US"/>
        </w:rPr>
        <w:t xml:space="preserve"> they will be considered</w:t>
      </w:r>
      <w:r w:rsidR="00CB2554" w:rsidRPr="0AE00A13">
        <w:rPr>
          <w:lang w:val="en-US"/>
        </w:rPr>
        <w:t xml:space="preserve"> (shortlisted, interviewed</w:t>
      </w:r>
      <w:r w:rsidR="00BF5794" w:rsidRPr="0AE00A13">
        <w:rPr>
          <w:lang w:val="en-US"/>
        </w:rPr>
        <w:t xml:space="preserve"> and potentially </w:t>
      </w:r>
      <w:r w:rsidR="00CB2554" w:rsidRPr="0AE00A13">
        <w:rPr>
          <w:lang w:val="en-US"/>
        </w:rPr>
        <w:t>offered the role)</w:t>
      </w:r>
      <w:r w:rsidR="004E2BE6" w:rsidRPr="0AE00A13">
        <w:rPr>
          <w:lang w:val="en-US"/>
        </w:rPr>
        <w:t xml:space="preserve"> in </w:t>
      </w:r>
      <w:r w:rsidR="77E1B9DF" w:rsidRPr="0AE00A13">
        <w:rPr>
          <w:lang w:val="en-US"/>
        </w:rPr>
        <w:t xml:space="preserve">preferential </w:t>
      </w:r>
      <w:r w:rsidR="004E2BE6" w:rsidRPr="0AE00A13">
        <w:rPr>
          <w:lang w:val="en-US"/>
        </w:rPr>
        <w:t xml:space="preserve">order of </w:t>
      </w:r>
      <w:r w:rsidR="0A914AEA" w:rsidRPr="0AE00A13">
        <w:rPr>
          <w:lang w:val="en-US"/>
        </w:rPr>
        <w:t xml:space="preserve">their </w:t>
      </w:r>
      <w:r w:rsidR="5A672081" w:rsidRPr="0AE00A13">
        <w:rPr>
          <w:lang w:val="en-US"/>
        </w:rPr>
        <w:t>redeployment group</w:t>
      </w:r>
      <w:r w:rsidR="004E2BE6" w:rsidRPr="0AE00A13">
        <w:rPr>
          <w:lang w:val="en-US"/>
        </w:rPr>
        <w:t>.</w:t>
      </w:r>
      <w:r w:rsidR="00BF5794" w:rsidRPr="0AE00A13">
        <w:rPr>
          <w:lang w:val="en-US"/>
        </w:rPr>
        <w:t xml:space="preserve"> </w:t>
      </w:r>
      <w:r w:rsidR="00EF08C2" w:rsidRPr="0AE00A13">
        <w:rPr>
          <w:lang w:val="en-US"/>
        </w:rPr>
        <w:t xml:space="preserve">Where </w:t>
      </w:r>
      <w:r w:rsidR="00FA1868" w:rsidRPr="0AE00A13">
        <w:rPr>
          <w:lang w:val="en-US"/>
        </w:rPr>
        <w:t>the</w:t>
      </w:r>
      <w:r w:rsidR="00EF08C2" w:rsidRPr="0AE00A13">
        <w:rPr>
          <w:lang w:val="en-US"/>
        </w:rPr>
        <w:t xml:space="preserve"> redeployees are </w:t>
      </w:r>
      <w:r w:rsidR="406B2464" w:rsidRPr="0AE00A13">
        <w:rPr>
          <w:lang w:val="en-US"/>
        </w:rPr>
        <w:t>in the same redeployment group,</w:t>
      </w:r>
      <w:r w:rsidR="00EF08C2" w:rsidRPr="0AE00A13">
        <w:rPr>
          <w:lang w:val="en-US"/>
        </w:rPr>
        <w:t xml:space="preserve"> then a </w:t>
      </w:r>
      <w:r w:rsidR="00FA1868" w:rsidRPr="0AE00A13">
        <w:rPr>
          <w:lang w:val="en-US"/>
        </w:rPr>
        <w:t>competitive</w:t>
      </w:r>
      <w:r w:rsidR="00EF08C2" w:rsidRPr="0AE00A13">
        <w:rPr>
          <w:lang w:val="en-US"/>
        </w:rPr>
        <w:t xml:space="preserve"> interview </w:t>
      </w:r>
      <w:r w:rsidR="006B6FBE" w:rsidRPr="0AE00A13">
        <w:rPr>
          <w:lang w:val="en-US"/>
        </w:rPr>
        <w:t xml:space="preserve">selection process will be conducted for this </w:t>
      </w:r>
      <w:r w:rsidR="15D169AA" w:rsidRPr="0AE00A13">
        <w:rPr>
          <w:lang w:val="en-US"/>
        </w:rPr>
        <w:t>redeployment group</w:t>
      </w:r>
      <w:r w:rsidR="006B6FBE" w:rsidRPr="0AE00A13">
        <w:rPr>
          <w:lang w:val="en-US"/>
        </w:rPr>
        <w:t xml:space="preserve"> only.</w:t>
      </w:r>
      <w:r w:rsidR="00BE05C5">
        <w:rPr>
          <w:lang w:val="en-US"/>
        </w:rPr>
        <w:t xml:space="preserve"> For the avoidance of doubt, group one </w:t>
      </w:r>
      <w:r w:rsidR="00C83B92">
        <w:rPr>
          <w:lang w:val="en-US"/>
        </w:rPr>
        <w:t>redeployees</w:t>
      </w:r>
      <w:r w:rsidR="00BE05C5">
        <w:rPr>
          <w:lang w:val="en-US"/>
        </w:rPr>
        <w:t xml:space="preserve"> will not normally undergo any interview, or competitive process.  The exception to this is where a role is potentially suitable for another redeployee who is also in group one.</w:t>
      </w:r>
    </w:p>
    <w:p w14:paraId="55A39F0A" w14:textId="6917B04F" w:rsidR="0014177A" w:rsidRPr="00780475" w:rsidRDefault="0014177A" w:rsidP="00EC3463">
      <w:pPr>
        <w:pStyle w:val="PolicyContentnotheading"/>
      </w:pPr>
      <w:r w:rsidRPr="31A81808">
        <w:rPr>
          <w:lang w:val="en-US"/>
        </w:rPr>
        <w:t>Where the</w:t>
      </w:r>
      <w:r w:rsidR="647016AF" w:rsidRPr="31A81808">
        <w:rPr>
          <w:lang w:val="en-US"/>
        </w:rPr>
        <w:t xml:space="preserve"> recruiting manager does not consider the role to be suitable, they will provide their feedback in writing to the</w:t>
      </w:r>
      <w:r w:rsidR="3F6BD619" w:rsidRPr="31A81808">
        <w:rPr>
          <w:lang w:val="en-US"/>
        </w:rPr>
        <w:t xml:space="preserve"> redeployee</w:t>
      </w:r>
      <w:r w:rsidR="0021140B" w:rsidRPr="31A81808">
        <w:rPr>
          <w:lang w:val="en-US"/>
        </w:rPr>
        <w:t xml:space="preserve">. </w:t>
      </w:r>
    </w:p>
    <w:p w14:paraId="611E95D5" w14:textId="11BC7985" w:rsidR="0016522D" w:rsidRDefault="0016522D" w:rsidP="00045830">
      <w:pPr>
        <w:pStyle w:val="PolicyContentnotheading"/>
        <w:rPr>
          <w:lang w:val="en-US" w:eastAsia="en-GB"/>
        </w:rPr>
      </w:pPr>
      <w:r w:rsidRPr="686AF691">
        <w:rPr>
          <w:lang w:val="en-US" w:eastAsia="en-GB"/>
        </w:rPr>
        <w:t xml:space="preserve">If the recruiting manager confirms that the role is </w:t>
      </w:r>
      <w:proofErr w:type="gramStart"/>
      <w:r w:rsidRPr="686AF691">
        <w:rPr>
          <w:lang w:val="en-US" w:eastAsia="en-GB"/>
        </w:rPr>
        <w:t>suitable</w:t>
      </w:r>
      <w:proofErr w:type="gramEnd"/>
      <w:r w:rsidRPr="686AF691">
        <w:rPr>
          <w:lang w:val="en-US" w:eastAsia="en-GB"/>
        </w:rPr>
        <w:t xml:space="preserve"> alternative employment</w:t>
      </w:r>
      <w:r w:rsidR="00780475">
        <w:rPr>
          <w:lang w:val="en-US" w:eastAsia="en-GB"/>
        </w:rPr>
        <w:t xml:space="preserve"> </w:t>
      </w:r>
      <w:r w:rsidRPr="686AF691">
        <w:rPr>
          <w:lang w:val="en-US" w:eastAsia="en-GB"/>
        </w:rPr>
        <w:t xml:space="preserve">and the redeployee meets </w:t>
      </w:r>
      <w:proofErr w:type="gramStart"/>
      <w:r w:rsidRPr="686AF691">
        <w:rPr>
          <w:lang w:val="en-US" w:eastAsia="en-GB"/>
        </w:rPr>
        <w:t>all of</w:t>
      </w:r>
      <w:proofErr w:type="gramEnd"/>
      <w:r w:rsidRPr="686AF691">
        <w:rPr>
          <w:lang w:val="en-US" w:eastAsia="en-GB"/>
        </w:rPr>
        <w:t xml:space="preserve"> the essential </w:t>
      </w:r>
      <w:proofErr w:type="gramStart"/>
      <w:r w:rsidRPr="686AF691">
        <w:rPr>
          <w:lang w:val="en-US" w:eastAsia="en-GB"/>
        </w:rPr>
        <w:t xml:space="preserve">criteria, </w:t>
      </w:r>
      <w:r w:rsidR="01C5D541" w:rsidRPr="686AF691">
        <w:rPr>
          <w:lang w:val="en-US" w:eastAsia="en-GB"/>
        </w:rPr>
        <w:t>(</w:t>
      </w:r>
      <w:proofErr w:type="gramEnd"/>
      <w:r w:rsidR="003B5B43" w:rsidRPr="686AF691">
        <w:rPr>
          <w:lang w:val="en-US" w:eastAsia="en-GB"/>
        </w:rPr>
        <w:t xml:space="preserve">with </w:t>
      </w:r>
      <w:r w:rsidR="0743C988" w:rsidRPr="686AF691">
        <w:rPr>
          <w:lang w:val="en-US" w:eastAsia="en-GB"/>
        </w:rPr>
        <w:t xml:space="preserve">an agreed </w:t>
      </w:r>
      <w:r w:rsidR="003B5B43" w:rsidRPr="686AF691">
        <w:rPr>
          <w:lang w:val="en-US" w:eastAsia="en-GB"/>
        </w:rPr>
        <w:t xml:space="preserve">training </w:t>
      </w:r>
      <w:r w:rsidR="60D2E730" w:rsidRPr="686AF691">
        <w:rPr>
          <w:lang w:val="en-US" w:eastAsia="en-GB"/>
        </w:rPr>
        <w:t xml:space="preserve">plan </w:t>
      </w:r>
      <w:r w:rsidR="003B5B43" w:rsidRPr="686AF691">
        <w:rPr>
          <w:lang w:val="en-US" w:eastAsia="en-GB"/>
        </w:rPr>
        <w:t>where applicable</w:t>
      </w:r>
      <w:r w:rsidR="3BF419BE" w:rsidRPr="686AF691">
        <w:rPr>
          <w:lang w:val="en-US" w:eastAsia="en-GB"/>
        </w:rPr>
        <w:t>)</w:t>
      </w:r>
      <w:r w:rsidR="003B5B43" w:rsidRPr="686AF691">
        <w:rPr>
          <w:lang w:val="en-US" w:eastAsia="en-GB"/>
        </w:rPr>
        <w:t xml:space="preserve"> </w:t>
      </w:r>
      <w:r w:rsidRPr="686AF691">
        <w:rPr>
          <w:lang w:val="en-US" w:eastAsia="en-GB"/>
        </w:rPr>
        <w:t xml:space="preserve">they will </w:t>
      </w:r>
      <w:r w:rsidR="003162B4">
        <w:rPr>
          <w:lang w:val="en-US" w:eastAsia="en-GB"/>
        </w:rPr>
        <w:t>be</w:t>
      </w:r>
      <w:r w:rsidR="00112A42">
        <w:rPr>
          <w:lang w:val="en-US" w:eastAsia="en-GB"/>
        </w:rPr>
        <w:t xml:space="preserve"> </w:t>
      </w:r>
      <w:r w:rsidRPr="686AF691">
        <w:rPr>
          <w:lang w:val="en-US" w:eastAsia="en-GB"/>
        </w:rPr>
        <w:t>offer</w:t>
      </w:r>
      <w:r w:rsidR="003162B4">
        <w:rPr>
          <w:lang w:val="en-US" w:eastAsia="en-GB"/>
        </w:rPr>
        <w:t>ed</w:t>
      </w:r>
      <w:r w:rsidRPr="686AF691">
        <w:rPr>
          <w:lang w:val="en-US" w:eastAsia="en-GB"/>
        </w:rPr>
        <w:t xml:space="preserve"> the role.</w:t>
      </w:r>
    </w:p>
    <w:p w14:paraId="16A118DF" w14:textId="159C4125" w:rsidR="007B53D8" w:rsidRPr="00742F69" w:rsidRDefault="00715135" w:rsidP="00715135">
      <w:pPr>
        <w:pStyle w:val="PolicyContentnotheading"/>
      </w:pPr>
      <w:r w:rsidRPr="377DFE99">
        <w:rPr>
          <w:b/>
          <w:bCs/>
          <w:lang w:val="en-US"/>
        </w:rPr>
        <w:lastRenderedPageBreak/>
        <w:t>Informal discussion (</w:t>
      </w:r>
      <w:r w:rsidR="00E029C5" w:rsidRPr="377DFE99">
        <w:rPr>
          <w:b/>
          <w:bCs/>
          <w:lang w:val="en-US"/>
        </w:rPr>
        <w:t xml:space="preserve">group one redeployees): </w:t>
      </w:r>
      <w:r w:rsidRPr="377DFE99">
        <w:rPr>
          <w:lang w:val="en-US"/>
        </w:rPr>
        <w:t xml:space="preserve">For group one redeployees, rather than an interview, there will be an informal discussion between the recruiting manager, redeployee and the </w:t>
      </w:r>
      <w:hyperlink w:anchor="Check1">
        <w:r w:rsidR="000E2BFE" w:rsidRPr="377DFE99">
          <w:rPr>
            <w:rStyle w:val="Hyperlink"/>
            <w:lang w:val="en-US"/>
          </w:rPr>
          <w:t>People Representative</w:t>
        </w:r>
      </w:hyperlink>
      <w:r w:rsidRPr="377DFE99">
        <w:rPr>
          <w:lang w:val="en-US"/>
        </w:rPr>
        <w:t>. The purpose of the discussion is to</w:t>
      </w:r>
      <w:r w:rsidR="007B53D8" w:rsidRPr="377DFE99">
        <w:rPr>
          <w:lang w:val="en-US"/>
        </w:rPr>
        <w:t>:</w:t>
      </w:r>
    </w:p>
    <w:p w14:paraId="5D0FA8CE" w14:textId="78199DC5" w:rsidR="00043832" w:rsidRDefault="007B53D8" w:rsidP="007B53D8">
      <w:pPr>
        <w:pStyle w:val="PolicyContentnotheading"/>
        <w:numPr>
          <w:ilvl w:val="0"/>
          <w:numId w:val="0"/>
        </w:numPr>
        <w:ind w:left="432"/>
        <w:rPr>
          <w:lang w:val="en-US"/>
        </w:rPr>
      </w:pPr>
      <w:r w:rsidRPr="377DFE99">
        <w:rPr>
          <w:lang w:val="en-US"/>
        </w:rPr>
        <w:t xml:space="preserve">a. </w:t>
      </w:r>
      <w:r>
        <w:tab/>
      </w:r>
      <w:proofErr w:type="gramStart"/>
      <w:r w:rsidRPr="377DFE99">
        <w:rPr>
          <w:lang w:val="en-US"/>
        </w:rPr>
        <w:t>establish</w:t>
      </w:r>
      <w:proofErr w:type="gramEnd"/>
      <w:r w:rsidR="009A6D80" w:rsidRPr="377DFE99">
        <w:rPr>
          <w:lang w:val="en-US"/>
        </w:rPr>
        <w:t xml:space="preserve"> </w:t>
      </w:r>
      <w:r w:rsidR="00043832" w:rsidRPr="377DFE99">
        <w:rPr>
          <w:lang w:val="en-US"/>
        </w:rPr>
        <w:t>if</w:t>
      </w:r>
      <w:r w:rsidR="009A6D80" w:rsidRPr="377DFE99">
        <w:rPr>
          <w:lang w:val="en-US"/>
        </w:rPr>
        <w:t xml:space="preserve"> the role </w:t>
      </w:r>
      <w:r w:rsidR="00180309" w:rsidRPr="377DFE99">
        <w:rPr>
          <w:lang w:val="en-US"/>
        </w:rPr>
        <w:t>does amount to suitable alternative employment</w:t>
      </w:r>
      <w:r w:rsidR="007B6632" w:rsidRPr="377DFE99">
        <w:rPr>
          <w:lang w:val="en-US"/>
        </w:rPr>
        <w:t xml:space="preserve">, from the perspective of </w:t>
      </w:r>
      <w:r w:rsidR="00043832" w:rsidRPr="377DFE99">
        <w:rPr>
          <w:lang w:val="en-US"/>
        </w:rPr>
        <w:t xml:space="preserve">both </w:t>
      </w:r>
      <w:r>
        <w:tab/>
      </w:r>
      <w:r w:rsidR="007B6632" w:rsidRPr="377DFE99">
        <w:rPr>
          <w:lang w:val="en-US"/>
        </w:rPr>
        <w:t>the university and the redeployee</w:t>
      </w:r>
      <w:r w:rsidR="001A438F" w:rsidRPr="377DFE99">
        <w:rPr>
          <w:lang w:val="en-US"/>
        </w:rPr>
        <w:t xml:space="preserve"> </w:t>
      </w:r>
      <w:r w:rsidR="00043832" w:rsidRPr="377DFE99">
        <w:rPr>
          <w:lang w:val="en-US"/>
        </w:rPr>
        <w:t xml:space="preserve">and </w:t>
      </w:r>
      <w:r w:rsidR="001A438F" w:rsidRPr="377DFE99">
        <w:rPr>
          <w:lang w:val="en-US"/>
        </w:rPr>
        <w:t>(</w:t>
      </w:r>
      <w:r w:rsidR="00043832" w:rsidRPr="377DFE99">
        <w:rPr>
          <w:lang w:val="en-US"/>
        </w:rPr>
        <w:t xml:space="preserve">where the role is deemed to amount to suitable alternative </w:t>
      </w:r>
      <w:r>
        <w:tab/>
      </w:r>
      <w:r w:rsidR="00043832" w:rsidRPr="377DFE99">
        <w:rPr>
          <w:lang w:val="en-US"/>
        </w:rPr>
        <w:t>employment</w:t>
      </w:r>
      <w:proofErr w:type="gramStart"/>
      <w:r w:rsidR="001A438F" w:rsidRPr="377DFE99">
        <w:rPr>
          <w:lang w:val="en-US"/>
        </w:rPr>
        <w:t>);</w:t>
      </w:r>
      <w:proofErr w:type="gramEnd"/>
      <w:r w:rsidR="00043832" w:rsidRPr="377DFE99">
        <w:rPr>
          <w:lang w:val="en-US"/>
        </w:rPr>
        <w:t xml:space="preserve"> </w:t>
      </w:r>
    </w:p>
    <w:p w14:paraId="059896B6" w14:textId="48BBB420" w:rsidR="008F32F2" w:rsidRDefault="007B6632" w:rsidP="377DFE99">
      <w:pPr>
        <w:pStyle w:val="PolicyContentnotheading"/>
        <w:numPr>
          <w:ilvl w:val="0"/>
          <w:numId w:val="0"/>
        </w:numPr>
        <w:ind w:left="432"/>
        <w:rPr>
          <w:lang w:val="en-US"/>
        </w:rPr>
      </w:pPr>
      <w:r w:rsidRPr="377DFE99">
        <w:rPr>
          <w:lang w:val="en-US"/>
        </w:rPr>
        <w:t xml:space="preserve">b. </w:t>
      </w:r>
      <w:r w:rsidR="008F32F2">
        <w:tab/>
      </w:r>
      <w:r w:rsidR="008F32F2">
        <w:tab/>
      </w:r>
      <w:r w:rsidR="00043832" w:rsidRPr="377DFE99">
        <w:rPr>
          <w:lang w:val="en-US"/>
        </w:rPr>
        <w:t xml:space="preserve">to </w:t>
      </w:r>
      <w:r w:rsidR="00715135" w:rsidRPr="377DFE99">
        <w:rPr>
          <w:lang w:val="en-US"/>
        </w:rPr>
        <w:t xml:space="preserve">secure a smooth transition process into </w:t>
      </w:r>
      <w:proofErr w:type="gramStart"/>
      <w:r w:rsidR="00715135" w:rsidRPr="377DFE99">
        <w:rPr>
          <w:lang w:val="en-US"/>
        </w:rPr>
        <w:t>the</w:t>
      </w:r>
      <w:r w:rsidR="006C6B6C" w:rsidRPr="377DFE99">
        <w:rPr>
          <w:lang w:val="en-US"/>
        </w:rPr>
        <w:t xml:space="preserve"> </w:t>
      </w:r>
      <w:r w:rsidR="00715135" w:rsidRPr="377DFE99">
        <w:rPr>
          <w:lang w:val="en-US"/>
        </w:rPr>
        <w:t>suitable</w:t>
      </w:r>
      <w:proofErr w:type="gramEnd"/>
      <w:r w:rsidR="00715135" w:rsidRPr="377DFE99">
        <w:rPr>
          <w:lang w:val="en-US"/>
        </w:rPr>
        <w:t xml:space="preserve"> alternative employment.</w:t>
      </w:r>
      <w:r w:rsidR="008F32F2" w:rsidRPr="377DFE99">
        <w:rPr>
          <w:lang w:val="en-US"/>
        </w:rPr>
        <w:t xml:space="preserve">  </w:t>
      </w:r>
      <w:r w:rsidR="00715135" w:rsidRPr="377DFE99">
        <w:rPr>
          <w:lang w:val="en-US"/>
        </w:rPr>
        <w:t xml:space="preserve">During the </w:t>
      </w:r>
      <w:r w:rsidR="008F32F2">
        <w:tab/>
      </w:r>
      <w:r w:rsidR="00715135" w:rsidRPr="377DFE99">
        <w:rPr>
          <w:lang w:val="en-US"/>
        </w:rPr>
        <w:t xml:space="preserve">discussion, practical considerations will be addressed such as whether the redeployee would </w:t>
      </w:r>
      <w:r w:rsidR="008F32F2">
        <w:tab/>
      </w:r>
      <w:r w:rsidR="00715135" w:rsidRPr="377DFE99">
        <w:rPr>
          <w:lang w:val="en-US"/>
        </w:rPr>
        <w:t>benefit from an initial period of training, for example.</w:t>
      </w:r>
    </w:p>
    <w:p w14:paraId="0D40A9DE" w14:textId="515A88A7" w:rsidR="0016522D" w:rsidRPr="00742F69" w:rsidRDefault="008F32F2" w:rsidP="377DFE99">
      <w:pPr>
        <w:pStyle w:val="PolicyContentnotheading"/>
        <w:numPr>
          <w:ilvl w:val="0"/>
          <w:numId w:val="0"/>
        </w:numPr>
        <w:ind w:left="432" w:hanging="432"/>
        <w:rPr>
          <w:lang w:val="en-US"/>
        </w:rPr>
      </w:pPr>
      <w:r w:rsidRPr="377DFE99">
        <w:rPr>
          <w:lang w:val="en-US"/>
        </w:rPr>
        <w:t>7.6</w:t>
      </w:r>
      <w:r>
        <w:tab/>
      </w:r>
      <w:r w:rsidRPr="377DFE99">
        <w:rPr>
          <w:lang w:val="en-US"/>
        </w:rPr>
        <w:t xml:space="preserve">If </w:t>
      </w:r>
      <w:r w:rsidR="00191617" w:rsidRPr="377DFE99">
        <w:rPr>
          <w:lang w:val="en-US"/>
        </w:rPr>
        <w:t xml:space="preserve">the recruiting manager </w:t>
      </w:r>
      <w:r w:rsidR="00536775" w:rsidRPr="377DFE99">
        <w:rPr>
          <w:lang w:val="en-US"/>
        </w:rPr>
        <w:t xml:space="preserve">does not consider the role </w:t>
      </w:r>
      <w:proofErr w:type="gramStart"/>
      <w:r w:rsidR="00536775" w:rsidRPr="377DFE99">
        <w:rPr>
          <w:lang w:val="en-US"/>
        </w:rPr>
        <w:t>to amount</w:t>
      </w:r>
      <w:proofErr w:type="gramEnd"/>
      <w:r w:rsidR="00536775" w:rsidRPr="377DFE99">
        <w:rPr>
          <w:lang w:val="en-US"/>
        </w:rPr>
        <w:t xml:space="preserve"> to suitable alternative employment for a</w:t>
      </w:r>
      <w:r w:rsidR="0083526F" w:rsidRPr="377DFE99">
        <w:rPr>
          <w:lang w:val="en-US"/>
        </w:rPr>
        <w:t xml:space="preserve"> </w:t>
      </w:r>
      <w:proofErr w:type="gramStart"/>
      <w:r w:rsidR="0083526F" w:rsidRPr="377DFE99">
        <w:rPr>
          <w:lang w:val="en-US"/>
        </w:rPr>
        <w:t>group</w:t>
      </w:r>
      <w:proofErr w:type="gramEnd"/>
      <w:r w:rsidR="0083526F" w:rsidRPr="377DFE99">
        <w:rPr>
          <w:lang w:val="en-US"/>
        </w:rPr>
        <w:t xml:space="preserve"> one redeployee, written feedback will be provided to the redeployee</w:t>
      </w:r>
      <w:r w:rsidR="00270A3C" w:rsidRPr="377DFE99">
        <w:rPr>
          <w:lang w:val="en-US"/>
        </w:rPr>
        <w:t xml:space="preserve">. </w:t>
      </w:r>
    </w:p>
    <w:p w14:paraId="2A272DC2" w14:textId="644F76BD" w:rsidR="00A603C0" w:rsidRDefault="76F390FC" w:rsidP="00790DF6">
      <w:pPr>
        <w:pStyle w:val="NewPolicyHeading"/>
      </w:pPr>
      <w:bookmarkStart w:id="16" w:name="_Toc191563264"/>
      <w:r>
        <w:t>Accepting or Declining</w:t>
      </w:r>
      <w:r w:rsidR="00A603C0">
        <w:t xml:space="preserve"> an Offer</w:t>
      </w:r>
      <w:bookmarkEnd w:id="16"/>
    </w:p>
    <w:p w14:paraId="620594C3" w14:textId="77777777" w:rsidR="00AA1753" w:rsidRDefault="00AA1753" w:rsidP="0032702A">
      <w:pPr>
        <w:pStyle w:val="NewPolicyHeading"/>
        <w:numPr>
          <w:ilvl w:val="0"/>
          <w:numId w:val="0"/>
        </w:numPr>
        <w:ind w:left="360"/>
      </w:pPr>
    </w:p>
    <w:p w14:paraId="7AC1BEEE" w14:textId="40EC3323" w:rsidR="2E0EDF47" w:rsidRDefault="00C83B92" w:rsidP="0CEED52A">
      <w:pPr>
        <w:pStyle w:val="PolicyContentnotheading"/>
        <w:rPr>
          <w:lang w:val="en-US" w:eastAsia="en-GB"/>
        </w:rPr>
      </w:pPr>
      <w:r w:rsidRPr="377DFE99">
        <w:rPr>
          <w:lang w:val="en-US" w:eastAsia="en-GB"/>
        </w:rPr>
        <w:t>T</w:t>
      </w:r>
      <w:r w:rsidR="2E0EDF47" w:rsidRPr="377DFE99">
        <w:rPr>
          <w:lang w:val="en-US" w:eastAsia="en-GB"/>
        </w:rPr>
        <w:t xml:space="preserve">he </w:t>
      </w:r>
      <w:hyperlink w:anchor="Check1" w:history="1">
        <w:r w:rsidR="000E2BFE" w:rsidRPr="377DFE99">
          <w:rPr>
            <w:rStyle w:val="Hyperlink"/>
            <w:lang w:val="en-US" w:eastAsia="en-GB"/>
          </w:rPr>
          <w:t>People Representative</w:t>
        </w:r>
      </w:hyperlink>
      <w:r w:rsidR="776A8F70" w:rsidRPr="377DFE99">
        <w:rPr>
          <w:lang w:val="en-US" w:eastAsia="en-GB"/>
        </w:rPr>
        <w:t xml:space="preserve"> sends the</w:t>
      </w:r>
      <w:r w:rsidR="2E0EDF47" w:rsidRPr="377DFE99">
        <w:rPr>
          <w:lang w:val="en-US" w:eastAsia="en-GB"/>
        </w:rPr>
        <w:t xml:space="preserve"> offer</w:t>
      </w:r>
      <w:r w:rsidR="251668DF" w:rsidRPr="377DFE99">
        <w:rPr>
          <w:lang w:val="en-US" w:eastAsia="en-GB"/>
        </w:rPr>
        <w:t xml:space="preserve"> in writing</w:t>
      </w:r>
      <w:r w:rsidR="0079D95C" w:rsidRPr="377DFE99">
        <w:rPr>
          <w:lang w:val="en-US" w:eastAsia="en-GB"/>
        </w:rPr>
        <w:t>,</w:t>
      </w:r>
      <w:r w:rsidR="2E0EDF47" w:rsidRPr="377DFE99">
        <w:rPr>
          <w:lang w:val="en-US" w:eastAsia="en-GB"/>
        </w:rPr>
        <w:t xml:space="preserve"> and the redeployee will need to decide if they wish to accept</w:t>
      </w:r>
      <w:r w:rsidR="003F7F04" w:rsidRPr="377DFE99">
        <w:rPr>
          <w:lang w:val="en-US" w:eastAsia="en-GB"/>
        </w:rPr>
        <w:t xml:space="preserve"> </w:t>
      </w:r>
      <w:r w:rsidR="484095F7" w:rsidRPr="377DFE99">
        <w:rPr>
          <w:lang w:val="en-US" w:eastAsia="en-GB"/>
        </w:rPr>
        <w:t>the role.</w:t>
      </w:r>
      <w:r w:rsidR="0021140B" w:rsidRPr="377DFE99">
        <w:rPr>
          <w:lang w:val="en-US" w:eastAsia="en-GB"/>
        </w:rPr>
        <w:t xml:space="preserve">  Redeployees may decline an offer but should be aware that there may not be any other suitable alternative roles available. </w:t>
      </w:r>
    </w:p>
    <w:p w14:paraId="6B71515F" w14:textId="2E4F5D6C" w:rsidR="0021140B" w:rsidRPr="00D24A08" w:rsidRDefault="0021140B" w:rsidP="0021140B">
      <w:pPr>
        <w:pStyle w:val="PolicyContentnotheading"/>
        <w:rPr>
          <w:lang w:val="en-US"/>
        </w:rPr>
      </w:pPr>
      <w:r>
        <w:rPr>
          <w:lang w:val="en-US" w:eastAsia="en-GB"/>
        </w:rPr>
        <w:t xml:space="preserve">It should be noted that a redeployee who </w:t>
      </w:r>
      <w:r w:rsidR="00E40A76" w:rsidRPr="00785D85">
        <w:rPr>
          <w:lang w:val="en-US" w:eastAsia="en-GB"/>
        </w:rPr>
        <w:t>unreasonably refuses</w:t>
      </w:r>
      <w:r>
        <w:rPr>
          <w:lang w:val="en-US" w:eastAsia="en-GB"/>
        </w:rPr>
        <w:t xml:space="preserve"> an offer of suitabl</w:t>
      </w:r>
      <w:r w:rsidR="004E7782">
        <w:rPr>
          <w:lang w:val="en-US" w:eastAsia="en-GB"/>
        </w:rPr>
        <w:t>e</w:t>
      </w:r>
      <w:r>
        <w:rPr>
          <w:lang w:val="en-US" w:eastAsia="en-GB"/>
        </w:rPr>
        <w:t xml:space="preserve"> alternative employment </w:t>
      </w:r>
      <w:r w:rsidR="001B6144">
        <w:rPr>
          <w:lang w:val="en-US" w:eastAsia="en-GB"/>
        </w:rPr>
        <w:t>may</w:t>
      </w:r>
      <w:r>
        <w:rPr>
          <w:lang w:val="en-US" w:eastAsia="en-GB"/>
        </w:rPr>
        <w:t xml:space="preserve"> lose their entitlement to receive a statutory redundancy payment.</w:t>
      </w:r>
      <w:r w:rsidR="004E7782">
        <w:rPr>
          <w:lang w:val="en-US" w:eastAsia="en-GB"/>
        </w:rPr>
        <w:t xml:space="preserve">  </w:t>
      </w:r>
    </w:p>
    <w:p w14:paraId="4436767D" w14:textId="42F253E7" w:rsidR="009047D4" w:rsidRDefault="009047D4" w:rsidP="0032702A">
      <w:pPr>
        <w:pStyle w:val="PolicyContentnotheading"/>
        <w:rPr>
          <w:lang w:val="en-US" w:eastAsia="en-GB"/>
        </w:rPr>
      </w:pPr>
      <w:r w:rsidRPr="377DFE99">
        <w:rPr>
          <w:lang w:val="en-US" w:eastAsia="en-GB"/>
        </w:rPr>
        <w:t xml:space="preserve">Where the redeployee accepts a </w:t>
      </w:r>
      <w:r w:rsidR="2A789335" w:rsidRPr="377DFE99">
        <w:rPr>
          <w:lang w:val="en-US" w:eastAsia="en-GB"/>
        </w:rPr>
        <w:t>position</w:t>
      </w:r>
      <w:r w:rsidRPr="377DFE99">
        <w:rPr>
          <w:lang w:val="en-US" w:eastAsia="en-GB"/>
        </w:rPr>
        <w:t xml:space="preserve">, the Recruitment Team will </w:t>
      </w:r>
      <w:r w:rsidR="3AD682A0" w:rsidRPr="377DFE99">
        <w:rPr>
          <w:lang w:val="en-US" w:eastAsia="en-GB"/>
        </w:rPr>
        <w:t xml:space="preserve">then </w:t>
      </w:r>
      <w:r w:rsidRPr="377DFE99">
        <w:rPr>
          <w:lang w:val="en-US" w:eastAsia="en-GB"/>
        </w:rPr>
        <w:t xml:space="preserve">undertake any </w:t>
      </w:r>
      <w:r w:rsidR="5D6E99C5" w:rsidRPr="377DFE99">
        <w:rPr>
          <w:lang w:val="en-US" w:eastAsia="en-GB"/>
        </w:rPr>
        <w:t>pre-</w:t>
      </w:r>
      <w:r w:rsidRPr="377DFE99">
        <w:rPr>
          <w:lang w:val="en-US" w:eastAsia="en-GB"/>
        </w:rPr>
        <w:t xml:space="preserve">required checks, such as a visa check, </w:t>
      </w:r>
      <w:r w:rsidR="004225D3" w:rsidRPr="377DFE99">
        <w:rPr>
          <w:lang w:val="en-US" w:eastAsia="en-GB"/>
        </w:rPr>
        <w:t>qualifications,</w:t>
      </w:r>
      <w:r w:rsidRPr="377DFE99">
        <w:rPr>
          <w:lang w:val="en-US" w:eastAsia="en-GB"/>
        </w:rPr>
        <w:t xml:space="preserve"> and references. </w:t>
      </w:r>
    </w:p>
    <w:p w14:paraId="598FD394" w14:textId="2E14D2D8" w:rsidR="009047D4" w:rsidRPr="002E3A2E" w:rsidRDefault="002E3A2E" w:rsidP="009047D4">
      <w:pPr>
        <w:pStyle w:val="PolicyContentnotheading"/>
        <w:rPr>
          <w:szCs w:val="22"/>
          <w:lang w:val="en-US"/>
        </w:rPr>
      </w:pPr>
      <w:r w:rsidRPr="002E3A2E">
        <w:rPr>
          <w:rFonts w:eastAsia="Yu Gothic Light" w:cs="Times New Roman"/>
          <w:color w:val="000000"/>
          <w:szCs w:val="22"/>
          <w:lang w:val="en-US"/>
        </w:rPr>
        <w:t xml:space="preserve">If the redeployee accepts a role that is fixed term and is subsequently at risk of redundancy again, they may be eligible for a redundancy payment and to join the redeployment process </w:t>
      </w:r>
      <w:r w:rsidR="004658EC">
        <w:rPr>
          <w:rFonts w:eastAsia="Yu Gothic Light" w:cs="Times New Roman"/>
          <w:color w:val="000000"/>
          <w:szCs w:val="22"/>
          <w:lang w:val="en-US"/>
        </w:rPr>
        <w:t xml:space="preserve">again </w:t>
      </w:r>
      <w:r w:rsidRPr="002E3A2E">
        <w:rPr>
          <w:rFonts w:eastAsia="Yu Gothic Light" w:cs="Times New Roman"/>
          <w:color w:val="000000"/>
          <w:szCs w:val="22"/>
          <w:lang w:val="en-US"/>
        </w:rPr>
        <w:t xml:space="preserve">when their fixed term expires. Subject to paragraph </w:t>
      </w:r>
      <w:r w:rsidRPr="002E3A2E">
        <w:rPr>
          <w:rFonts w:eastAsia="Yu Gothic Light" w:cs="Times New Roman"/>
          <w:szCs w:val="22"/>
        </w:rPr>
        <w:t>8.2</w:t>
      </w:r>
      <w:r w:rsidRPr="002E3A2E">
        <w:rPr>
          <w:rFonts w:eastAsia="Yu Gothic Light" w:cs="Times New Roman"/>
          <w:color w:val="000000"/>
          <w:szCs w:val="22"/>
          <w:lang w:val="en-US"/>
        </w:rPr>
        <w:t xml:space="preserve"> above, any redundancy payment would be funded by the faculty/department/service who initially placed the redeployee at risk of redundancy.</w:t>
      </w:r>
    </w:p>
    <w:p w14:paraId="30EAD20C" w14:textId="2F49B854" w:rsidR="00D24A08" w:rsidRDefault="00D24A08" w:rsidP="00713E07">
      <w:pPr>
        <w:pStyle w:val="PolicyContentnotheading"/>
        <w:rPr>
          <w:lang w:val="en-US" w:eastAsia="en-GB"/>
        </w:rPr>
      </w:pPr>
      <w:r w:rsidRPr="0AE00A13">
        <w:rPr>
          <w:lang w:val="en-US" w:eastAsia="en-GB"/>
        </w:rPr>
        <w:t xml:space="preserve">Where the redeployee is on maternity, </w:t>
      </w:r>
      <w:r w:rsidR="008755A6" w:rsidRPr="0AE00A13">
        <w:rPr>
          <w:lang w:val="en-US" w:eastAsia="en-GB"/>
        </w:rPr>
        <w:t>adoption,</w:t>
      </w:r>
      <w:r w:rsidRPr="0AE00A13">
        <w:rPr>
          <w:lang w:val="en-US" w:eastAsia="en-GB"/>
        </w:rPr>
        <w:t xml:space="preserve"> or shared parental leave</w:t>
      </w:r>
      <w:r w:rsidR="0094189A" w:rsidRPr="0AE00A13">
        <w:rPr>
          <w:lang w:val="en-US" w:eastAsia="en-GB"/>
        </w:rPr>
        <w:t xml:space="preserve">, </w:t>
      </w:r>
      <w:r w:rsidRPr="0AE00A13">
        <w:rPr>
          <w:lang w:val="en-US" w:eastAsia="en-GB"/>
        </w:rPr>
        <w:t xml:space="preserve">they will not be expected to end </w:t>
      </w:r>
      <w:r w:rsidR="00600DF1">
        <w:rPr>
          <w:lang w:val="en-US" w:eastAsia="en-GB"/>
        </w:rPr>
        <w:t xml:space="preserve">this </w:t>
      </w:r>
      <w:r w:rsidRPr="0AE00A13">
        <w:rPr>
          <w:lang w:val="en-US" w:eastAsia="en-GB"/>
        </w:rPr>
        <w:t xml:space="preserve">leave earlier than </w:t>
      </w:r>
      <w:r w:rsidR="0017766E" w:rsidRPr="0AE00A13">
        <w:rPr>
          <w:lang w:val="en-US" w:eastAsia="en-GB"/>
        </w:rPr>
        <w:t>they wish</w:t>
      </w:r>
      <w:r w:rsidRPr="0AE00A13">
        <w:rPr>
          <w:lang w:val="en-US" w:eastAsia="en-GB"/>
        </w:rPr>
        <w:t xml:space="preserve"> </w:t>
      </w:r>
      <w:proofErr w:type="gramStart"/>
      <w:r w:rsidRPr="0AE00A13">
        <w:rPr>
          <w:lang w:val="en-US" w:eastAsia="en-GB"/>
        </w:rPr>
        <w:t>in order to</w:t>
      </w:r>
      <w:proofErr w:type="gramEnd"/>
      <w:r w:rsidRPr="0AE00A13">
        <w:rPr>
          <w:lang w:val="en-US" w:eastAsia="en-GB"/>
        </w:rPr>
        <w:t xml:space="preserve"> </w:t>
      </w:r>
      <w:r w:rsidR="17D19F5D" w:rsidRPr="0AE00A13">
        <w:rPr>
          <w:lang w:val="en-US" w:eastAsia="en-GB"/>
        </w:rPr>
        <w:t>be slotted into a new role</w:t>
      </w:r>
      <w:r w:rsidR="002B534B">
        <w:rPr>
          <w:lang w:val="en-US" w:eastAsia="en-GB"/>
        </w:rPr>
        <w:t xml:space="preserve"> for which they meet the essential criteria</w:t>
      </w:r>
      <w:r w:rsidR="00FB47AC">
        <w:rPr>
          <w:rStyle w:val="FootnoteReference"/>
          <w:lang w:val="en-US" w:eastAsia="en-GB"/>
        </w:rPr>
        <w:footnoteReference w:id="6"/>
      </w:r>
      <w:r w:rsidRPr="0AE00A13">
        <w:rPr>
          <w:lang w:val="en-US" w:eastAsia="en-GB"/>
        </w:rPr>
        <w:t>.</w:t>
      </w:r>
      <w:r w:rsidR="002B534B">
        <w:rPr>
          <w:lang w:val="en-US" w:eastAsia="en-GB"/>
        </w:rPr>
        <w:t xml:space="preserve"> </w:t>
      </w:r>
    </w:p>
    <w:p w14:paraId="10277905" w14:textId="5171FB98" w:rsidR="00D24A08" w:rsidRDefault="500FEE2A" w:rsidP="00713E07">
      <w:pPr>
        <w:pStyle w:val="PolicyContentnotheading"/>
        <w:rPr>
          <w:lang w:val="en-US" w:eastAsia="en-GB"/>
        </w:rPr>
      </w:pPr>
      <w:r w:rsidRPr="0AE00A13">
        <w:rPr>
          <w:lang w:val="en-US" w:eastAsia="en-GB"/>
        </w:rPr>
        <w:t>A</w:t>
      </w:r>
      <w:r w:rsidR="5BA6A8CE" w:rsidRPr="0AE00A13">
        <w:rPr>
          <w:lang w:val="en-US" w:eastAsia="en-GB"/>
        </w:rPr>
        <w:t>nnual</w:t>
      </w:r>
      <w:r w:rsidR="00C208EA" w:rsidRPr="0AE00A13">
        <w:rPr>
          <w:lang w:val="en-US" w:eastAsia="en-GB"/>
        </w:rPr>
        <w:t xml:space="preserve"> leave</w:t>
      </w:r>
      <w:r w:rsidR="2F6260C3" w:rsidRPr="0AE00A13">
        <w:rPr>
          <w:lang w:val="en-US" w:eastAsia="en-GB"/>
        </w:rPr>
        <w:t xml:space="preserve"> accrued in the previous role will be </w:t>
      </w:r>
      <w:r w:rsidR="2DAD5F0C" w:rsidRPr="0AE00A13">
        <w:rPr>
          <w:lang w:val="en-US" w:eastAsia="en-GB"/>
        </w:rPr>
        <w:t>carried over</w:t>
      </w:r>
      <w:r w:rsidR="2F6260C3" w:rsidRPr="0AE00A13">
        <w:rPr>
          <w:lang w:val="en-US" w:eastAsia="en-GB"/>
        </w:rPr>
        <w:t xml:space="preserve"> to the new role</w:t>
      </w:r>
      <w:r w:rsidR="36D37727" w:rsidRPr="0AE00A13">
        <w:rPr>
          <w:lang w:val="en-US" w:eastAsia="en-GB"/>
        </w:rPr>
        <w:t xml:space="preserve"> as per usual practices.</w:t>
      </w:r>
    </w:p>
    <w:p w14:paraId="249D5992" w14:textId="77777777" w:rsidR="000D435F" w:rsidRDefault="000D435F" w:rsidP="0032702A">
      <w:pPr>
        <w:pStyle w:val="NewPolicyHeading"/>
        <w:numPr>
          <w:ilvl w:val="0"/>
          <w:numId w:val="0"/>
        </w:numPr>
        <w:ind w:left="360" w:hanging="360"/>
      </w:pPr>
    </w:p>
    <w:p w14:paraId="6F606117" w14:textId="30A17CF0" w:rsidR="0065522C" w:rsidRDefault="00A603C0" w:rsidP="0065522C">
      <w:pPr>
        <w:pStyle w:val="NewPolicyHeading"/>
      </w:pPr>
      <w:bookmarkStart w:id="17" w:name="_Toc191563265"/>
      <w:r>
        <w:t>New Role and Trial Period</w:t>
      </w:r>
      <w:bookmarkEnd w:id="17"/>
    </w:p>
    <w:p w14:paraId="1177BBBE" w14:textId="77777777" w:rsidR="003F4857" w:rsidRDefault="003F4857" w:rsidP="0032702A">
      <w:pPr>
        <w:pStyle w:val="NewPolicyHeading"/>
        <w:numPr>
          <w:ilvl w:val="0"/>
          <w:numId w:val="0"/>
        </w:numPr>
        <w:ind w:left="360"/>
      </w:pPr>
    </w:p>
    <w:p w14:paraId="48177042" w14:textId="07109993" w:rsidR="00D76BDB" w:rsidRDefault="003D7570" w:rsidP="006F3DE8">
      <w:pPr>
        <w:pStyle w:val="PolicyContentnotheading"/>
        <w:rPr>
          <w:lang w:val="en-US" w:eastAsia="en-GB"/>
        </w:rPr>
      </w:pPr>
      <w:r w:rsidRPr="377DFE99">
        <w:rPr>
          <w:lang w:val="en-US" w:eastAsia="en-GB"/>
        </w:rPr>
        <w:t>The</w:t>
      </w:r>
      <w:r w:rsidR="00B87D86" w:rsidRPr="377DFE99">
        <w:rPr>
          <w:lang w:val="en-US" w:eastAsia="en-GB"/>
        </w:rPr>
        <w:t xml:space="preserve"> </w:t>
      </w:r>
      <w:hyperlink w:anchor="Check1" w:history="1">
        <w:r w:rsidR="000E2BFE" w:rsidRPr="377DFE99">
          <w:rPr>
            <w:rStyle w:val="Hyperlink"/>
            <w:lang w:val="en-US" w:eastAsia="en-GB"/>
          </w:rPr>
          <w:t>People Representative</w:t>
        </w:r>
      </w:hyperlink>
      <w:r w:rsidR="00D76BDB" w:rsidRPr="377DFE99">
        <w:rPr>
          <w:lang w:val="en-US" w:eastAsia="en-GB"/>
        </w:rPr>
        <w:t xml:space="preserve"> will </w:t>
      </w:r>
      <w:r w:rsidRPr="377DFE99">
        <w:rPr>
          <w:lang w:val="en-US" w:eastAsia="en-GB"/>
        </w:rPr>
        <w:t xml:space="preserve">procure that the redeployee is served with written notice to end their original contract of employment on redundancy grounds.  This should occur </w:t>
      </w:r>
      <w:r w:rsidR="00D76BDB" w:rsidRPr="377DFE99">
        <w:rPr>
          <w:lang w:val="en-US" w:eastAsia="en-GB"/>
        </w:rPr>
        <w:t xml:space="preserve">before the redeployee </w:t>
      </w:r>
      <w:proofErr w:type="gramStart"/>
      <w:r w:rsidR="00D76BDB" w:rsidRPr="377DFE99">
        <w:rPr>
          <w:lang w:val="en-US" w:eastAsia="en-GB"/>
        </w:rPr>
        <w:t>commences</w:t>
      </w:r>
      <w:proofErr w:type="gramEnd"/>
      <w:r w:rsidR="00D76BDB" w:rsidRPr="377DFE99">
        <w:rPr>
          <w:lang w:val="en-US" w:eastAsia="en-GB"/>
        </w:rPr>
        <w:t xml:space="preserve"> the</w:t>
      </w:r>
      <w:r w:rsidRPr="377DFE99">
        <w:rPr>
          <w:lang w:val="en-US" w:eastAsia="en-GB"/>
        </w:rPr>
        <w:t>ir</w:t>
      </w:r>
      <w:r w:rsidR="00D76BDB" w:rsidRPr="377DFE99">
        <w:rPr>
          <w:lang w:val="en-US" w:eastAsia="en-GB"/>
        </w:rPr>
        <w:t xml:space="preserve"> new role.  Provided that the redeployee accepts the offer of suitable alternative </w:t>
      </w:r>
      <w:r w:rsidR="00D76BDB" w:rsidRPr="377DFE99">
        <w:rPr>
          <w:lang w:val="en-US" w:eastAsia="en-GB"/>
        </w:rPr>
        <w:lastRenderedPageBreak/>
        <w:t>employment before their original contract ends, the</w:t>
      </w:r>
      <w:r w:rsidR="000726F5" w:rsidRPr="377DFE99">
        <w:rPr>
          <w:lang w:val="en-US" w:eastAsia="en-GB"/>
        </w:rPr>
        <w:t xml:space="preserve">y and </w:t>
      </w:r>
      <w:r w:rsidRPr="377DFE99">
        <w:rPr>
          <w:lang w:val="en-US" w:eastAsia="en-GB"/>
        </w:rPr>
        <w:t>I</w:t>
      </w:r>
      <w:r w:rsidR="000726F5" w:rsidRPr="377DFE99">
        <w:rPr>
          <w:lang w:val="en-US" w:eastAsia="en-GB"/>
        </w:rPr>
        <w:t>mperial will benefit from a</w:t>
      </w:r>
      <w:r w:rsidR="00D76BDB" w:rsidRPr="377DFE99">
        <w:rPr>
          <w:lang w:val="en-US" w:eastAsia="en-GB"/>
        </w:rPr>
        <w:t xml:space="preserve"> </w:t>
      </w:r>
      <w:proofErr w:type="gramStart"/>
      <w:r w:rsidR="00D76BDB" w:rsidRPr="377DFE99">
        <w:rPr>
          <w:lang w:val="en-US" w:eastAsia="en-GB"/>
        </w:rPr>
        <w:t>four week</w:t>
      </w:r>
      <w:proofErr w:type="gramEnd"/>
      <w:r w:rsidR="00D76BDB" w:rsidRPr="377DFE99">
        <w:rPr>
          <w:lang w:val="en-US" w:eastAsia="en-GB"/>
        </w:rPr>
        <w:t xml:space="preserve"> statutory trial period</w:t>
      </w:r>
      <w:r w:rsidR="000726F5" w:rsidRPr="377DFE99">
        <w:rPr>
          <w:lang w:val="en-US" w:eastAsia="en-GB"/>
        </w:rPr>
        <w:t xml:space="preserve"> to try out the new role</w:t>
      </w:r>
      <w:r w:rsidR="00D76BDB" w:rsidRPr="377DFE99">
        <w:rPr>
          <w:lang w:val="en-US" w:eastAsia="en-GB"/>
        </w:rPr>
        <w:t xml:space="preserve">. </w:t>
      </w:r>
    </w:p>
    <w:p w14:paraId="535AB6AB" w14:textId="42E2A36F" w:rsidR="00A074BD" w:rsidRPr="00D76BDB" w:rsidRDefault="00D76BDB" w:rsidP="00D76BDB">
      <w:pPr>
        <w:pStyle w:val="PolicyContentnotheading"/>
        <w:rPr>
          <w:lang w:val="en-US" w:eastAsia="en-GB"/>
        </w:rPr>
      </w:pPr>
      <w:r>
        <w:rPr>
          <w:lang w:val="en-US" w:eastAsia="en-GB"/>
        </w:rPr>
        <w:t xml:space="preserve">The </w:t>
      </w:r>
      <w:r w:rsidR="00A06D27">
        <w:rPr>
          <w:lang w:val="en-US" w:eastAsia="en-GB"/>
        </w:rPr>
        <w:t xml:space="preserve">purpose of the trial period is </w:t>
      </w:r>
      <w:r w:rsidR="00F32EBF">
        <w:rPr>
          <w:lang w:val="en-US" w:eastAsia="en-GB"/>
        </w:rPr>
        <w:t xml:space="preserve">for both Imperial and </w:t>
      </w:r>
      <w:r w:rsidR="00A5593A">
        <w:rPr>
          <w:lang w:val="en-US" w:eastAsia="en-GB"/>
        </w:rPr>
        <w:t xml:space="preserve">the redeployee </w:t>
      </w:r>
      <w:r w:rsidR="00A06D27">
        <w:rPr>
          <w:lang w:val="en-US" w:eastAsia="en-GB"/>
        </w:rPr>
        <w:t xml:space="preserve">to establish whether the new role is suitable, without the redeployee forfeiting their eligibility to receive a statutory redundancy payment in the alternative.   </w:t>
      </w:r>
    </w:p>
    <w:p w14:paraId="5D79413E" w14:textId="638D45D0" w:rsidR="004104E3" w:rsidRDefault="009C5C8A" w:rsidP="006F3DE8">
      <w:pPr>
        <w:pStyle w:val="PolicyContentnotheading"/>
        <w:rPr>
          <w:lang w:val="en-US" w:eastAsia="en-GB"/>
        </w:rPr>
      </w:pPr>
      <w:r w:rsidRPr="31A81808">
        <w:rPr>
          <w:lang w:val="en-US" w:eastAsia="en-GB"/>
        </w:rPr>
        <w:t>The</w:t>
      </w:r>
      <w:r w:rsidR="004104E3" w:rsidRPr="31A81808">
        <w:rPr>
          <w:lang w:val="en-US" w:eastAsia="en-GB"/>
        </w:rPr>
        <w:t xml:space="preserve"> </w:t>
      </w:r>
      <w:r w:rsidR="003D073B" w:rsidRPr="31A81808">
        <w:rPr>
          <w:lang w:val="en-US" w:eastAsia="en-GB"/>
        </w:rPr>
        <w:t xml:space="preserve">trial </w:t>
      </w:r>
      <w:r w:rsidR="00D76BDB" w:rsidRPr="31A81808">
        <w:rPr>
          <w:lang w:val="en-US" w:eastAsia="en-GB"/>
        </w:rPr>
        <w:t xml:space="preserve">period </w:t>
      </w:r>
      <w:r w:rsidR="00A074BD" w:rsidRPr="31A81808">
        <w:rPr>
          <w:lang w:val="en-US" w:eastAsia="en-GB"/>
        </w:rPr>
        <w:t>must</w:t>
      </w:r>
      <w:r w:rsidR="004104E3" w:rsidRPr="31A81808">
        <w:rPr>
          <w:lang w:val="en-US" w:eastAsia="en-GB"/>
        </w:rPr>
        <w:t xml:space="preserve"> start either </w:t>
      </w:r>
      <w:r w:rsidR="00264D64" w:rsidRPr="31A81808">
        <w:rPr>
          <w:lang w:val="en-US" w:eastAsia="en-GB"/>
        </w:rPr>
        <w:t xml:space="preserve">immediately after the </w:t>
      </w:r>
      <w:proofErr w:type="gramStart"/>
      <w:r w:rsidR="00264D64" w:rsidRPr="31A81808">
        <w:rPr>
          <w:lang w:val="en-US" w:eastAsia="en-GB"/>
        </w:rPr>
        <w:t>expiry</w:t>
      </w:r>
      <w:proofErr w:type="gramEnd"/>
      <w:r w:rsidR="00264D64" w:rsidRPr="31A81808">
        <w:rPr>
          <w:lang w:val="en-US" w:eastAsia="en-GB"/>
        </w:rPr>
        <w:t xml:space="preserve"> of the redeployee</w:t>
      </w:r>
      <w:r w:rsidR="000726F5" w:rsidRPr="31A81808">
        <w:rPr>
          <w:lang w:val="en-US" w:eastAsia="en-GB"/>
        </w:rPr>
        <w:t>’</w:t>
      </w:r>
      <w:r w:rsidR="00264D64" w:rsidRPr="31A81808">
        <w:rPr>
          <w:lang w:val="en-US" w:eastAsia="en-GB"/>
        </w:rPr>
        <w:t>s original contract or</w:t>
      </w:r>
      <w:r w:rsidRPr="31A81808">
        <w:rPr>
          <w:lang w:val="en-US" w:eastAsia="en-GB"/>
        </w:rPr>
        <w:t xml:space="preserve"> </w:t>
      </w:r>
      <w:r w:rsidR="004104E3" w:rsidRPr="31A81808">
        <w:rPr>
          <w:lang w:val="en-US" w:eastAsia="en-GB"/>
        </w:rPr>
        <w:t xml:space="preserve">within four weeks of </w:t>
      </w:r>
      <w:r w:rsidR="00264D64" w:rsidRPr="31A81808">
        <w:rPr>
          <w:lang w:val="en-US" w:eastAsia="en-GB"/>
        </w:rPr>
        <w:t>that date</w:t>
      </w:r>
      <w:r w:rsidR="003D7570" w:rsidRPr="31A81808">
        <w:rPr>
          <w:lang w:val="en-US" w:eastAsia="en-GB"/>
        </w:rPr>
        <w:t xml:space="preserve">, </w:t>
      </w:r>
      <w:r w:rsidR="007E65FE" w:rsidRPr="31A81808">
        <w:rPr>
          <w:lang w:val="en-US" w:eastAsia="en-GB"/>
        </w:rPr>
        <w:t>after notice has been served under the original contract</w:t>
      </w:r>
      <w:r w:rsidRPr="31A81808">
        <w:rPr>
          <w:lang w:val="en-US" w:eastAsia="en-GB"/>
        </w:rPr>
        <w:t xml:space="preserve">. </w:t>
      </w:r>
    </w:p>
    <w:p w14:paraId="79B2A85E" w14:textId="3DBC2936" w:rsidR="006F3DE8" w:rsidRDefault="00686218" w:rsidP="006F3DE8">
      <w:pPr>
        <w:pStyle w:val="PolicyContentnotheading"/>
        <w:rPr>
          <w:lang w:val="en-US" w:eastAsia="en-GB"/>
        </w:rPr>
      </w:pPr>
      <w:r w:rsidRPr="31A81808">
        <w:rPr>
          <w:lang w:val="en-US" w:eastAsia="en-GB"/>
        </w:rPr>
        <w:t>During th</w:t>
      </w:r>
      <w:r w:rsidR="00235E1A" w:rsidRPr="31A81808">
        <w:rPr>
          <w:lang w:val="en-US" w:eastAsia="en-GB"/>
        </w:rPr>
        <w:t>e</w:t>
      </w:r>
      <w:r w:rsidRPr="31A81808">
        <w:rPr>
          <w:lang w:val="en-US" w:eastAsia="en-GB"/>
        </w:rPr>
        <w:t xml:space="preserve"> trial period</w:t>
      </w:r>
      <w:r w:rsidR="005A350F" w:rsidRPr="31A81808">
        <w:rPr>
          <w:lang w:val="en-US" w:eastAsia="en-GB"/>
        </w:rPr>
        <w:t xml:space="preserve"> the line manager</w:t>
      </w:r>
      <w:r w:rsidR="006F3DE8" w:rsidRPr="31A81808">
        <w:rPr>
          <w:lang w:val="en-US" w:eastAsia="en-GB"/>
        </w:rPr>
        <w:t xml:space="preserve"> and the </w:t>
      </w:r>
      <w:r w:rsidR="00244F6D" w:rsidRPr="31A81808">
        <w:rPr>
          <w:lang w:val="en-US" w:eastAsia="en-GB"/>
        </w:rPr>
        <w:t>redeployee</w:t>
      </w:r>
      <w:r w:rsidR="006F3DE8" w:rsidRPr="31A81808">
        <w:rPr>
          <w:lang w:val="en-US" w:eastAsia="en-GB"/>
        </w:rPr>
        <w:t xml:space="preserve"> </w:t>
      </w:r>
      <w:r w:rsidRPr="31A81808">
        <w:rPr>
          <w:lang w:val="en-US" w:eastAsia="en-GB"/>
        </w:rPr>
        <w:t xml:space="preserve">will </w:t>
      </w:r>
      <w:r w:rsidR="006F3DE8" w:rsidRPr="31A81808">
        <w:rPr>
          <w:lang w:val="en-US" w:eastAsia="en-GB"/>
        </w:rPr>
        <w:t>assess the suitability of the post.</w:t>
      </w:r>
    </w:p>
    <w:p w14:paraId="7967D993" w14:textId="730B8ED0" w:rsidR="006F3DE8" w:rsidRDefault="006F3DE8" w:rsidP="006F3DE8">
      <w:pPr>
        <w:pStyle w:val="PolicyContentnotheading"/>
        <w:rPr>
          <w:lang w:val="en-US" w:eastAsia="en-GB"/>
        </w:rPr>
      </w:pPr>
      <w:r w:rsidRPr="377DFE99">
        <w:rPr>
          <w:lang w:val="en-US" w:eastAsia="en-GB"/>
        </w:rPr>
        <w:t xml:space="preserve">During the trial period, the line manager shall meet with the </w:t>
      </w:r>
      <w:r w:rsidR="00244F6D" w:rsidRPr="377DFE99">
        <w:rPr>
          <w:lang w:val="en-US" w:eastAsia="en-GB"/>
        </w:rPr>
        <w:t>redeployee</w:t>
      </w:r>
      <w:r w:rsidRPr="377DFE99">
        <w:rPr>
          <w:lang w:val="en-US" w:eastAsia="en-GB"/>
        </w:rPr>
        <w:t xml:space="preserve"> on a regular basis to review progress and identify any areas where further training or support may be required. At the end of the trial period, the line manager, and the </w:t>
      </w:r>
      <w:r w:rsidR="00244F6D" w:rsidRPr="377DFE99">
        <w:rPr>
          <w:lang w:val="en-US" w:eastAsia="en-GB"/>
        </w:rPr>
        <w:t>redeployee</w:t>
      </w:r>
      <w:r w:rsidRPr="377DFE99">
        <w:rPr>
          <w:lang w:val="en-US" w:eastAsia="en-GB"/>
        </w:rPr>
        <w:t xml:space="preserve">, shall confirm to </w:t>
      </w:r>
      <w:r w:rsidR="002B79BB" w:rsidRPr="377DFE99">
        <w:rPr>
          <w:lang w:val="en-US" w:eastAsia="en-GB"/>
        </w:rPr>
        <w:t xml:space="preserve">their </w:t>
      </w:r>
      <w:hyperlink w:anchor="Check1" w:history="1">
        <w:r w:rsidR="000E2BFE" w:rsidRPr="377DFE99">
          <w:rPr>
            <w:rStyle w:val="Hyperlink"/>
            <w:lang w:val="en-US" w:eastAsia="en-GB"/>
          </w:rPr>
          <w:t>People Representative</w:t>
        </w:r>
      </w:hyperlink>
      <w:r w:rsidRPr="377DFE99">
        <w:rPr>
          <w:lang w:val="en-US" w:eastAsia="en-GB"/>
        </w:rPr>
        <w:t xml:space="preserve"> </w:t>
      </w:r>
      <w:r w:rsidR="006506DA" w:rsidRPr="377DFE99">
        <w:rPr>
          <w:lang w:val="en-US" w:eastAsia="en-GB"/>
        </w:rPr>
        <w:t>whether</w:t>
      </w:r>
      <w:r w:rsidRPr="377DFE99">
        <w:rPr>
          <w:lang w:val="en-US" w:eastAsia="en-GB"/>
        </w:rPr>
        <w:t xml:space="preserve"> the appointment is regarded as successful. </w:t>
      </w:r>
    </w:p>
    <w:p w14:paraId="44B9835C" w14:textId="77777777" w:rsidR="004257C4" w:rsidRPr="004257C4" w:rsidRDefault="00404B84" w:rsidP="004257C4">
      <w:pPr>
        <w:pStyle w:val="PolicyContentnotheading"/>
        <w:rPr>
          <w:u w:val="single"/>
          <w:lang w:val="en-US" w:eastAsia="en-GB"/>
        </w:rPr>
      </w:pPr>
      <w:r w:rsidRPr="004257C4">
        <w:rPr>
          <w:u w:val="single"/>
          <w:lang w:val="en-US" w:eastAsia="en-GB"/>
        </w:rPr>
        <w:t>Trial is successful</w:t>
      </w:r>
    </w:p>
    <w:p w14:paraId="33E8B32E" w14:textId="0F75E36D" w:rsidR="006F3DE8" w:rsidRPr="004257C4" w:rsidRDefault="4F618121" w:rsidP="298B2296">
      <w:pPr>
        <w:pStyle w:val="PolicyContentnotheading"/>
        <w:numPr>
          <w:ilvl w:val="1"/>
          <w:numId w:val="0"/>
        </w:numPr>
        <w:ind w:left="432"/>
        <w:rPr>
          <w:lang w:val="en-US" w:eastAsia="en-GB"/>
        </w:rPr>
      </w:pPr>
      <w:r w:rsidRPr="298B2296">
        <w:rPr>
          <w:lang w:val="en-US" w:eastAsia="en-GB"/>
        </w:rPr>
        <w:t xml:space="preserve">Where </w:t>
      </w:r>
      <w:r w:rsidR="00FE387A">
        <w:rPr>
          <w:lang w:val="en-US" w:eastAsia="en-GB"/>
        </w:rPr>
        <w:t xml:space="preserve">the trial period is </w:t>
      </w:r>
      <w:r w:rsidRPr="298B2296">
        <w:rPr>
          <w:lang w:val="en-US" w:eastAsia="en-GB"/>
        </w:rPr>
        <w:t xml:space="preserve">successful, the line manager will confirm this in writing to the </w:t>
      </w:r>
      <w:r w:rsidR="00244F6D">
        <w:rPr>
          <w:lang w:val="en-US" w:eastAsia="en-GB"/>
        </w:rPr>
        <w:t>redeployee</w:t>
      </w:r>
      <w:r w:rsidRPr="298B2296">
        <w:rPr>
          <w:lang w:val="en-US" w:eastAsia="en-GB"/>
        </w:rPr>
        <w:t xml:space="preserve"> and the trial period will end.</w:t>
      </w:r>
    </w:p>
    <w:p w14:paraId="00B94DAE" w14:textId="36D67BB1" w:rsidR="004257C4" w:rsidRPr="004257C4" w:rsidRDefault="004257C4" w:rsidP="006F3DE8">
      <w:pPr>
        <w:pStyle w:val="PolicyContentnotheading"/>
        <w:rPr>
          <w:u w:val="single"/>
          <w:lang w:val="en-US" w:eastAsia="en-GB"/>
        </w:rPr>
      </w:pPr>
      <w:r w:rsidRPr="004257C4">
        <w:rPr>
          <w:u w:val="single"/>
          <w:lang w:val="en-US" w:eastAsia="en-GB"/>
        </w:rPr>
        <w:t xml:space="preserve">Trial is </w:t>
      </w:r>
      <w:r w:rsidR="00AC00BB">
        <w:rPr>
          <w:u w:val="single"/>
          <w:lang w:val="en-US" w:eastAsia="en-GB"/>
        </w:rPr>
        <w:t>un</w:t>
      </w:r>
      <w:r w:rsidR="00AC00BB" w:rsidRPr="004257C4">
        <w:rPr>
          <w:u w:val="single"/>
          <w:lang w:val="en-US" w:eastAsia="en-GB"/>
        </w:rPr>
        <w:t>successful</w:t>
      </w:r>
    </w:p>
    <w:p w14:paraId="732C13AF" w14:textId="6CED57AE" w:rsidR="00087D0D" w:rsidRDefault="4F618121" w:rsidP="00AC00BB">
      <w:pPr>
        <w:pStyle w:val="PolicyContentnotheading"/>
        <w:numPr>
          <w:ilvl w:val="0"/>
          <w:numId w:val="0"/>
        </w:numPr>
        <w:ind w:left="432"/>
        <w:rPr>
          <w:lang w:val="en-US" w:eastAsia="en-GB"/>
        </w:rPr>
      </w:pPr>
      <w:r w:rsidRPr="377DFE99">
        <w:rPr>
          <w:lang w:val="en-US" w:eastAsia="en-GB"/>
        </w:rPr>
        <w:t xml:space="preserve">Where </w:t>
      </w:r>
      <w:r w:rsidR="0024021B" w:rsidRPr="377DFE99">
        <w:rPr>
          <w:lang w:val="en-US" w:eastAsia="en-GB"/>
        </w:rPr>
        <w:t>the trial period is un</w:t>
      </w:r>
      <w:r w:rsidRPr="377DFE99">
        <w:rPr>
          <w:lang w:val="en-US" w:eastAsia="en-GB"/>
        </w:rPr>
        <w:t>successful, a meeting will be arrange</w:t>
      </w:r>
      <w:r w:rsidR="610FDE45" w:rsidRPr="377DFE99">
        <w:rPr>
          <w:lang w:val="en-US" w:eastAsia="en-GB"/>
        </w:rPr>
        <w:t>d</w:t>
      </w:r>
      <w:r w:rsidRPr="377DFE99">
        <w:rPr>
          <w:lang w:val="en-US" w:eastAsia="en-GB"/>
        </w:rPr>
        <w:t xml:space="preserve"> with the </w:t>
      </w:r>
      <w:r w:rsidR="00244F6D" w:rsidRPr="377DFE99">
        <w:rPr>
          <w:lang w:val="en-US" w:eastAsia="en-GB"/>
        </w:rPr>
        <w:t>redeployee</w:t>
      </w:r>
      <w:r w:rsidR="5D9BF2BD" w:rsidRPr="377DFE99">
        <w:rPr>
          <w:lang w:val="en-US" w:eastAsia="en-GB"/>
        </w:rPr>
        <w:t>, the line manager</w:t>
      </w:r>
      <w:r w:rsidRPr="377DFE99">
        <w:rPr>
          <w:lang w:val="en-US" w:eastAsia="en-GB"/>
        </w:rPr>
        <w:t xml:space="preserve"> and </w:t>
      </w:r>
      <w:hyperlink w:anchor="Check1" w:history="1">
        <w:r w:rsidR="000E2BFE" w:rsidRPr="377DFE99">
          <w:rPr>
            <w:rStyle w:val="Hyperlink"/>
            <w:lang w:val="en-US" w:eastAsia="en-GB"/>
          </w:rPr>
          <w:t>People Representative</w:t>
        </w:r>
      </w:hyperlink>
      <w:r w:rsidRPr="377DFE99">
        <w:rPr>
          <w:lang w:val="en-US" w:eastAsia="en-GB"/>
        </w:rPr>
        <w:t xml:space="preserve"> who managed</w:t>
      </w:r>
      <w:r w:rsidR="66F24287" w:rsidRPr="377DFE99">
        <w:rPr>
          <w:lang w:val="en-US" w:eastAsia="en-GB"/>
        </w:rPr>
        <w:t xml:space="preserve"> the redeployment.</w:t>
      </w:r>
      <w:r w:rsidRPr="377DFE99">
        <w:rPr>
          <w:lang w:val="en-US" w:eastAsia="en-GB"/>
        </w:rPr>
        <w:t xml:space="preserve"> </w:t>
      </w:r>
    </w:p>
    <w:p w14:paraId="093EEEAC" w14:textId="3C5BBCE0" w:rsidR="006F3DE8" w:rsidRDefault="00B11710" w:rsidP="00AC00BB">
      <w:pPr>
        <w:pStyle w:val="PolicyContentnotheading"/>
        <w:numPr>
          <w:ilvl w:val="0"/>
          <w:numId w:val="0"/>
        </w:numPr>
        <w:ind w:left="432"/>
        <w:rPr>
          <w:lang w:val="en-US" w:eastAsia="en-GB"/>
        </w:rPr>
      </w:pPr>
      <w:r>
        <w:rPr>
          <w:lang w:val="en-US" w:eastAsia="en-GB"/>
        </w:rPr>
        <w:t xml:space="preserve">If the trial </w:t>
      </w:r>
      <w:r w:rsidR="00736A99">
        <w:rPr>
          <w:lang w:val="en-US" w:eastAsia="en-GB"/>
        </w:rPr>
        <w:t>is unsuccessful (and there is no other suitable prospect of redeployment</w:t>
      </w:r>
      <w:r w:rsidR="00844024">
        <w:rPr>
          <w:lang w:val="en-US" w:eastAsia="en-GB"/>
        </w:rPr>
        <w:t xml:space="preserve"> at that time</w:t>
      </w:r>
      <w:r w:rsidR="00736A99">
        <w:rPr>
          <w:lang w:val="en-US" w:eastAsia="en-GB"/>
        </w:rPr>
        <w:t>)</w:t>
      </w:r>
      <w:r w:rsidR="00D77E58">
        <w:rPr>
          <w:lang w:val="en-US" w:eastAsia="en-GB"/>
        </w:rPr>
        <w:t>, t</w:t>
      </w:r>
      <w:r>
        <w:rPr>
          <w:lang w:val="en-US" w:eastAsia="en-GB"/>
        </w:rPr>
        <w:t xml:space="preserve">he employment relationship will be deemed to have terminated </w:t>
      </w:r>
      <w:r w:rsidRPr="29C31CF6">
        <w:rPr>
          <w:lang w:val="en-US" w:eastAsia="en-GB"/>
        </w:rPr>
        <w:t>on the date on which the original contract came to an end.</w:t>
      </w:r>
      <w:r>
        <w:rPr>
          <w:lang w:val="en-US" w:eastAsia="en-GB"/>
        </w:rPr>
        <w:t xml:space="preserve"> The reason for such termination will be dismissal on redundancy grounds.          </w:t>
      </w:r>
    </w:p>
    <w:p w14:paraId="32F566AA" w14:textId="7C6D7E86" w:rsidR="00844024" w:rsidRDefault="006F3DE8" w:rsidP="006F3DE8">
      <w:pPr>
        <w:pStyle w:val="PolicyContentnotheading"/>
        <w:rPr>
          <w:lang w:val="en-US" w:eastAsia="en-GB"/>
        </w:rPr>
      </w:pPr>
      <w:r w:rsidRPr="29C31CF6">
        <w:rPr>
          <w:lang w:val="en-US" w:eastAsia="en-GB"/>
        </w:rPr>
        <w:t>Redundancy entitlements are unchanged in the event the trial period does not result in a confirmed post.</w:t>
      </w:r>
    </w:p>
    <w:p w14:paraId="0E68EC8B" w14:textId="77777777" w:rsidR="00932C57" w:rsidRDefault="00844024" w:rsidP="006F3DE8">
      <w:pPr>
        <w:pStyle w:val="PolicyContentnotheading"/>
        <w:rPr>
          <w:lang w:val="en-US" w:eastAsia="en-GB"/>
        </w:rPr>
      </w:pPr>
      <w:r>
        <w:rPr>
          <w:lang w:val="en-US" w:eastAsia="en-GB"/>
        </w:rPr>
        <w:t xml:space="preserve">The notice period should (in </w:t>
      </w:r>
      <w:proofErr w:type="gramStart"/>
      <w:r w:rsidR="002202E2">
        <w:rPr>
          <w:lang w:val="en-US" w:eastAsia="en-GB"/>
        </w:rPr>
        <w:t>the majority</w:t>
      </w:r>
      <w:r>
        <w:rPr>
          <w:lang w:val="en-US" w:eastAsia="en-GB"/>
        </w:rPr>
        <w:t xml:space="preserve"> of</w:t>
      </w:r>
      <w:proofErr w:type="gramEnd"/>
      <w:r>
        <w:rPr>
          <w:lang w:val="en-US" w:eastAsia="en-GB"/>
        </w:rPr>
        <w:t xml:space="preserve"> cases) already have been served under the original contract prior to trial period commencing and will not be further extended.</w:t>
      </w:r>
    </w:p>
    <w:p w14:paraId="4902F2E2" w14:textId="6FE97C03" w:rsidR="00F62A6F" w:rsidRPr="005D06B0" w:rsidRDefault="00F2120B" w:rsidP="1D67CC0A">
      <w:pPr>
        <w:pStyle w:val="PolicyContentnotheading"/>
        <w:tabs>
          <w:tab w:val="left" w:pos="567"/>
        </w:tabs>
        <w:rPr>
          <w:lang w:val="en-US" w:eastAsia="en-GB"/>
        </w:rPr>
      </w:pPr>
      <w:r w:rsidRPr="1D67CC0A">
        <w:rPr>
          <w:lang w:val="en-US" w:eastAsia="en-GB"/>
        </w:rPr>
        <w:t>If</w:t>
      </w:r>
      <w:r w:rsidR="00087D0D" w:rsidRPr="1D67CC0A">
        <w:rPr>
          <w:lang w:val="en-US" w:eastAsia="en-GB"/>
        </w:rPr>
        <w:t xml:space="preserve"> </w:t>
      </w:r>
      <w:r w:rsidRPr="1D67CC0A">
        <w:rPr>
          <w:lang w:val="en-US" w:eastAsia="en-GB"/>
        </w:rPr>
        <w:t xml:space="preserve">the </w:t>
      </w:r>
      <w:r w:rsidR="00244F6D" w:rsidRPr="1D67CC0A">
        <w:rPr>
          <w:lang w:val="en-US" w:eastAsia="en-GB"/>
        </w:rPr>
        <w:t>redeployee</w:t>
      </w:r>
      <w:r w:rsidRPr="1D67CC0A">
        <w:rPr>
          <w:lang w:val="en-US" w:eastAsia="en-GB"/>
        </w:rPr>
        <w:t xml:space="preserve"> is required to undergo a period of re-</w:t>
      </w:r>
      <w:r w:rsidR="00087D0D" w:rsidRPr="1D67CC0A">
        <w:rPr>
          <w:lang w:val="en-US" w:eastAsia="en-GB"/>
        </w:rPr>
        <w:t xml:space="preserve">training </w:t>
      </w:r>
      <w:r w:rsidRPr="1D67CC0A">
        <w:rPr>
          <w:lang w:val="en-US" w:eastAsia="en-GB"/>
        </w:rPr>
        <w:t xml:space="preserve">during the trial period, it may be possible to extend the </w:t>
      </w:r>
      <w:proofErr w:type="gramStart"/>
      <w:r w:rsidRPr="1D67CC0A">
        <w:rPr>
          <w:lang w:val="en-US" w:eastAsia="en-GB"/>
        </w:rPr>
        <w:t>four week</w:t>
      </w:r>
      <w:proofErr w:type="gramEnd"/>
      <w:r w:rsidRPr="1D67CC0A">
        <w:rPr>
          <w:lang w:val="en-US" w:eastAsia="en-GB"/>
        </w:rPr>
        <w:t xml:space="preserve"> trial period.  The trial period may only be </w:t>
      </w:r>
      <w:r w:rsidR="00087D0D" w:rsidRPr="1D67CC0A">
        <w:rPr>
          <w:lang w:val="en-US" w:eastAsia="en-GB"/>
        </w:rPr>
        <w:t>extended beyond four weeks for the purposes of re</w:t>
      </w:r>
      <w:r w:rsidRPr="1D67CC0A">
        <w:rPr>
          <w:lang w:val="en-US" w:eastAsia="en-GB"/>
        </w:rPr>
        <w:t>-</w:t>
      </w:r>
      <w:r w:rsidR="00087D0D" w:rsidRPr="1D67CC0A">
        <w:rPr>
          <w:lang w:val="en-US" w:eastAsia="en-GB"/>
        </w:rPr>
        <w:t xml:space="preserve">training the </w:t>
      </w:r>
      <w:r w:rsidR="00244F6D" w:rsidRPr="1D67CC0A">
        <w:rPr>
          <w:lang w:val="en-US" w:eastAsia="en-GB"/>
        </w:rPr>
        <w:t>redeployee</w:t>
      </w:r>
      <w:r w:rsidR="00087D0D" w:rsidRPr="1D67CC0A">
        <w:rPr>
          <w:lang w:val="en-US" w:eastAsia="en-GB"/>
        </w:rPr>
        <w:t xml:space="preserve">.  Any extension </w:t>
      </w:r>
      <w:r w:rsidR="00844024" w:rsidRPr="1D67CC0A">
        <w:rPr>
          <w:lang w:val="en-US" w:eastAsia="en-GB"/>
        </w:rPr>
        <w:t>must</w:t>
      </w:r>
      <w:r w:rsidR="00087D0D" w:rsidRPr="1D67CC0A">
        <w:rPr>
          <w:lang w:val="en-US" w:eastAsia="en-GB"/>
        </w:rPr>
        <w:t xml:space="preserve"> be subject to written agreement</w:t>
      </w:r>
      <w:r w:rsidR="004D51ED" w:rsidRPr="1D67CC0A">
        <w:rPr>
          <w:lang w:val="en-US" w:eastAsia="en-GB"/>
        </w:rPr>
        <w:t xml:space="preserve"> </w:t>
      </w:r>
      <w:r w:rsidR="00844024" w:rsidRPr="1D67CC0A">
        <w:rPr>
          <w:lang w:val="en-US" w:eastAsia="en-GB"/>
        </w:rPr>
        <w:t>and</w:t>
      </w:r>
      <w:r w:rsidR="00087D0D" w:rsidRPr="1D67CC0A">
        <w:rPr>
          <w:lang w:val="en-US" w:eastAsia="en-GB"/>
        </w:rPr>
        <w:t xml:space="preserve"> </w:t>
      </w:r>
      <w:proofErr w:type="spellStart"/>
      <w:r w:rsidR="00087D0D" w:rsidRPr="1D67CC0A">
        <w:rPr>
          <w:lang w:val="en-US" w:eastAsia="en-GB"/>
        </w:rPr>
        <w:t>finalised</w:t>
      </w:r>
      <w:proofErr w:type="spellEnd"/>
      <w:r w:rsidR="00087D0D" w:rsidRPr="1D67CC0A">
        <w:rPr>
          <w:lang w:val="en-US" w:eastAsia="en-GB"/>
        </w:rPr>
        <w:t xml:space="preserve"> before the trial period commences.   </w:t>
      </w:r>
    </w:p>
    <w:p w14:paraId="39AC6394" w14:textId="77777777" w:rsidR="00F62A6F" w:rsidRDefault="00F62A6F" w:rsidP="00F62A6F">
      <w:pPr>
        <w:pStyle w:val="NewPolicyHeading"/>
      </w:pPr>
      <w:bookmarkStart w:id="18" w:name="_Toc191563266"/>
      <w:r>
        <w:t>No Role</w:t>
      </w:r>
      <w:bookmarkEnd w:id="18"/>
    </w:p>
    <w:p w14:paraId="2574EBA6" w14:textId="77777777" w:rsidR="00F62A6F" w:rsidRDefault="00F62A6F" w:rsidP="00F62A6F">
      <w:pPr>
        <w:pStyle w:val="NewPolicyHeading"/>
        <w:numPr>
          <w:ilvl w:val="0"/>
          <w:numId w:val="0"/>
        </w:numPr>
        <w:ind w:left="360"/>
      </w:pPr>
    </w:p>
    <w:p w14:paraId="6BF5CC5F" w14:textId="6B476D3B" w:rsidR="00F62A6F" w:rsidRDefault="00F62A6F" w:rsidP="00356A3F">
      <w:pPr>
        <w:pStyle w:val="PolicyContentnotheading"/>
        <w:tabs>
          <w:tab w:val="left" w:pos="567"/>
        </w:tabs>
        <w:rPr>
          <w:lang w:val="en-US" w:eastAsia="en-GB"/>
        </w:rPr>
      </w:pPr>
      <w:r w:rsidRPr="29C31CF6">
        <w:rPr>
          <w:lang w:val="en-US" w:eastAsia="en-GB"/>
        </w:rPr>
        <w:t>Where a redeployee is at risk of redundancy and no suitable</w:t>
      </w:r>
      <w:r w:rsidR="7AD472BC" w:rsidRPr="29C31CF6">
        <w:rPr>
          <w:lang w:val="en-US" w:eastAsia="en-GB"/>
        </w:rPr>
        <w:t xml:space="preserve"> alternative employment </w:t>
      </w:r>
      <w:r w:rsidR="2AF7296F" w:rsidRPr="29C31CF6">
        <w:rPr>
          <w:lang w:val="en-US" w:eastAsia="en-GB"/>
        </w:rPr>
        <w:t>or other means of avoiding their redundancy h</w:t>
      </w:r>
      <w:r w:rsidR="656EAC15" w:rsidRPr="29C31CF6">
        <w:rPr>
          <w:lang w:val="en-US" w:eastAsia="en-GB"/>
        </w:rPr>
        <w:t>as been found</w:t>
      </w:r>
      <w:r w:rsidR="00F6228F">
        <w:rPr>
          <w:lang w:val="en-US" w:eastAsia="en-GB"/>
        </w:rPr>
        <w:t xml:space="preserve"> by the expiry of their notice period</w:t>
      </w:r>
      <w:r w:rsidR="656EAC15" w:rsidRPr="29C31CF6">
        <w:rPr>
          <w:lang w:val="en-US" w:eastAsia="en-GB"/>
        </w:rPr>
        <w:t xml:space="preserve">, they will be </w:t>
      </w:r>
      <w:proofErr w:type="gramStart"/>
      <w:r w:rsidR="00F6228F">
        <w:rPr>
          <w:lang w:val="en-US" w:eastAsia="en-GB"/>
        </w:rPr>
        <w:t>dismissed by reason</w:t>
      </w:r>
      <w:proofErr w:type="gramEnd"/>
      <w:r w:rsidR="00F6228F">
        <w:rPr>
          <w:lang w:val="en-US" w:eastAsia="en-GB"/>
        </w:rPr>
        <w:t xml:space="preserve"> of</w:t>
      </w:r>
      <w:r w:rsidR="00F6228F" w:rsidRPr="29C31CF6">
        <w:rPr>
          <w:lang w:val="en-US" w:eastAsia="en-GB"/>
        </w:rPr>
        <w:t xml:space="preserve"> </w:t>
      </w:r>
      <w:r w:rsidR="656EAC15" w:rsidRPr="29C31CF6">
        <w:rPr>
          <w:lang w:val="en-US" w:eastAsia="en-GB"/>
        </w:rPr>
        <w:t>redundan</w:t>
      </w:r>
      <w:r w:rsidR="00F6228F">
        <w:rPr>
          <w:lang w:val="en-US" w:eastAsia="en-GB"/>
        </w:rPr>
        <w:t>cy</w:t>
      </w:r>
      <w:r w:rsidR="656EAC15" w:rsidRPr="29C31CF6">
        <w:rPr>
          <w:lang w:val="en-US" w:eastAsia="en-GB"/>
        </w:rPr>
        <w:t xml:space="preserve"> and </w:t>
      </w:r>
      <w:r w:rsidRPr="29C31CF6">
        <w:rPr>
          <w:lang w:val="en-US" w:eastAsia="en-GB"/>
        </w:rPr>
        <w:t>receive a redundancy payment</w:t>
      </w:r>
      <w:r w:rsidR="004658EC">
        <w:rPr>
          <w:lang w:val="en-US" w:eastAsia="en-GB"/>
        </w:rPr>
        <w:t>,</w:t>
      </w:r>
      <w:r w:rsidRPr="29C31CF6">
        <w:rPr>
          <w:lang w:val="en-US" w:eastAsia="en-GB"/>
        </w:rPr>
        <w:t xml:space="preserve"> </w:t>
      </w:r>
      <w:r w:rsidR="00A200C4">
        <w:rPr>
          <w:lang w:val="en-US" w:eastAsia="en-GB"/>
        </w:rPr>
        <w:t>if</w:t>
      </w:r>
      <w:r w:rsidR="00A200C4" w:rsidRPr="29C31CF6">
        <w:rPr>
          <w:lang w:val="en-US" w:eastAsia="en-GB"/>
        </w:rPr>
        <w:t xml:space="preserve"> </w:t>
      </w:r>
      <w:r w:rsidRPr="29C31CF6">
        <w:rPr>
          <w:lang w:val="en-US" w:eastAsia="en-GB"/>
        </w:rPr>
        <w:t>entitled.</w:t>
      </w:r>
      <w:r w:rsidR="00770A0D">
        <w:rPr>
          <w:lang w:val="en-US" w:eastAsia="en-GB"/>
        </w:rPr>
        <w:t xml:space="preserve">  The redeployee </w:t>
      </w:r>
      <w:r w:rsidR="00EA7355">
        <w:rPr>
          <w:lang w:val="en-US" w:eastAsia="en-GB"/>
        </w:rPr>
        <w:t xml:space="preserve">will receive a letter confirming the decision </w:t>
      </w:r>
      <w:r w:rsidR="00770A0D">
        <w:rPr>
          <w:lang w:val="en-US" w:eastAsia="en-GB"/>
        </w:rPr>
        <w:t>to dismiss them on redundancy grounds</w:t>
      </w:r>
      <w:r w:rsidR="00EA7355">
        <w:rPr>
          <w:lang w:val="en-US" w:eastAsia="en-GB"/>
        </w:rPr>
        <w:t xml:space="preserve"> and informing them of how they can appeal the decision, should they wish to do so.  </w:t>
      </w:r>
    </w:p>
    <w:p w14:paraId="6AF41404" w14:textId="236AB9D4" w:rsidR="5770AFB8" w:rsidRDefault="5770AFB8" w:rsidP="00356A3F">
      <w:pPr>
        <w:pStyle w:val="PolicyContentnotheading"/>
        <w:tabs>
          <w:tab w:val="left" w:pos="567"/>
        </w:tabs>
        <w:rPr>
          <w:lang w:val="en-US" w:eastAsia="en-GB"/>
        </w:rPr>
      </w:pPr>
      <w:r w:rsidRPr="31A81808">
        <w:rPr>
          <w:lang w:val="en-US" w:eastAsia="en-GB"/>
        </w:rPr>
        <w:lastRenderedPageBreak/>
        <w:t>Where redeployment was recommended as an outcome of another procedu</w:t>
      </w:r>
      <w:r w:rsidR="161594EA" w:rsidRPr="31A81808">
        <w:rPr>
          <w:lang w:val="en-US" w:eastAsia="en-GB"/>
        </w:rPr>
        <w:t>r</w:t>
      </w:r>
      <w:r w:rsidRPr="31A81808">
        <w:rPr>
          <w:lang w:val="en-US" w:eastAsia="en-GB"/>
        </w:rPr>
        <w:t>e (</w:t>
      </w:r>
      <w:r w:rsidR="00AB0FCF" w:rsidRPr="31A81808">
        <w:rPr>
          <w:lang w:val="en-US" w:eastAsia="en-GB"/>
        </w:rPr>
        <w:t>e.g.,</w:t>
      </w:r>
      <w:r w:rsidR="00D3279F" w:rsidRPr="31A81808">
        <w:rPr>
          <w:lang w:val="en-US" w:eastAsia="en-GB"/>
        </w:rPr>
        <w:t xml:space="preserve"> </w:t>
      </w:r>
      <w:hyperlink r:id="rId23" w:history="1">
        <w:r w:rsidRPr="004256A5">
          <w:rPr>
            <w:rStyle w:val="Hyperlink"/>
            <w:lang w:val="en-US" w:eastAsia="en-GB"/>
          </w:rPr>
          <w:t xml:space="preserve">Flexible </w:t>
        </w:r>
        <w:r w:rsidR="036603E0" w:rsidRPr="004256A5">
          <w:rPr>
            <w:rStyle w:val="Hyperlink"/>
            <w:lang w:val="en-US" w:eastAsia="en-GB"/>
          </w:rPr>
          <w:t>Working Policy</w:t>
        </w:r>
      </w:hyperlink>
      <w:r w:rsidR="00D3279F" w:rsidRPr="31A81808">
        <w:rPr>
          <w:lang w:val="en-US" w:eastAsia="en-GB"/>
        </w:rPr>
        <w:t>/</w:t>
      </w:r>
      <w:hyperlink r:id="rId24" w:history="1">
        <w:r w:rsidR="036603E0" w:rsidRPr="00AE4B88">
          <w:rPr>
            <w:rStyle w:val="Hyperlink"/>
            <w:lang w:val="en-US" w:eastAsia="en-GB"/>
          </w:rPr>
          <w:t>Performance Improvem</w:t>
        </w:r>
        <w:r w:rsidR="4ABB2C72" w:rsidRPr="00AE4B88">
          <w:rPr>
            <w:rStyle w:val="Hyperlink"/>
            <w:lang w:val="en-US" w:eastAsia="en-GB"/>
          </w:rPr>
          <w:t>e</w:t>
        </w:r>
        <w:r w:rsidR="036603E0" w:rsidRPr="00AE4B88">
          <w:rPr>
            <w:rStyle w:val="Hyperlink"/>
            <w:lang w:val="en-US" w:eastAsia="en-GB"/>
          </w:rPr>
          <w:t>nt Policy</w:t>
        </w:r>
      </w:hyperlink>
      <w:r w:rsidR="00926A81">
        <w:rPr>
          <w:lang w:val="en-US" w:eastAsia="en-GB"/>
        </w:rPr>
        <w:t>/</w:t>
      </w:r>
      <w:hyperlink r:id="rId25" w:history="1">
        <w:r w:rsidR="00926A81" w:rsidRPr="00926A81">
          <w:rPr>
            <w:rStyle w:val="Hyperlink"/>
            <w:lang w:val="en-US" w:eastAsia="en-GB"/>
          </w:rPr>
          <w:t>Sickness Absence Policy</w:t>
        </w:r>
      </w:hyperlink>
      <w:r w:rsidR="036603E0" w:rsidRPr="31A81808">
        <w:rPr>
          <w:lang w:val="en-US" w:eastAsia="en-GB"/>
        </w:rPr>
        <w:t>)</w:t>
      </w:r>
      <w:r w:rsidR="63F64B34" w:rsidRPr="31A81808">
        <w:rPr>
          <w:lang w:val="en-US" w:eastAsia="en-GB"/>
        </w:rPr>
        <w:t xml:space="preserve"> and no role has been found</w:t>
      </w:r>
      <w:r w:rsidR="48717F75" w:rsidRPr="31A81808">
        <w:rPr>
          <w:lang w:val="en-US" w:eastAsia="en-GB"/>
        </w:rPr>
        <w:t xml:space="preserve">, then </w:t>
      </w:r>
      <w:r w:rsidR="008A0F79" w:rsidRPr="31A81808">
        <w:rPr>
          <w:lang w:val="en-US" w:eastAsia="en-GB"/>
        </w:rPr>
        <w:t xml:space="preserve">any </w:t>
      </w:r>
      <w:r w:rsidR="48717F75" w:rsidRPr="31A81808">
        <w:rPr>
          <w:lang w:val="en-US" w:eastAsia="en-GB"/>
        </w:rPr>
        <w:t>next steps would be considered under th</w:t>
      </w:r>
      <w:r w:rsidR="008A0F79" w:rsidRPr="31A81808">
        <w:rPr>
          <w:lang w:val="en-US" w:eastAsia="en-GB"/>
        </w:rPr>
        <w:t xml:space="preserve">e relevant </w:t>
      </w:r>
      <w:r w:rsidR="00F03733" w:rsidRPr="31A81808">
        <w:rPr>
          <w:lang w:val="en-US" w:eastAsia="en-GB"/>
        </w:rPr>
        <w:t>policy and</w:t>
      </w:r>
      <w:r w:rsidR="48717F75" w:rsidRPr="31A81808">
        <w:rPr>
          <w:lang w:val="en-US" w:eastAsia="en-GB"/>
        </w:rPr>
        <w:t xml:space="preserve"> procedure.</w:t>
      </w:r>
    </w:p>
    <w:p w14:paraId="49D8FB16" w14:textId="77777777" w:rsidR="00AD7C32" w:rsidRDefault="00AD7C32" w:rsidP="000D435F">
      <w:pPr>
        <w:pStyle w:val="PolicyContentnotheading"/>
        <w:numPr>
          <w:ilvl w:val="0"/>
          <w:numId w:val="0"/>
        </w:numPr>
        <w:rPr>
          <w:lang w:val="en-US"/>
        </w:rPr>
      </w:pPr>
    </w:p>
    <w:p w14:paraId="190D291B" w14:textId="69B567CE" w:rsidR="00F54DCE" w:rsidRPr="00790DF6" w:rsidRDefault="00F54DCE" w:rsidP="0032702A">
      <w:pPr>
        <w:pStyle w:val="NewPolicyHeading"/>
        <w:numPr>
          <w:ilvl w:val="0"/>
          <w:numId w:val="0"/>
        </w:numPr>
        <w:ind w:left="360"/>
      </w:pPr>
    </w:p>
    <w:p w14:paraId="1664F54E" w14:textId="77777777" w:rsidR="0098570A" w:rsidRPr="0032702A" w:rsidRDefault="0098570A" w:rsidP="0032702A">
      <w:pPr>
        <w:pStyle w:val="PolicyContentnotheading"/>
        <w:numPr>
          <w:ilvl w:val="0"/>
          <w:numId w:val="0"/>
        </w:numPr>
        <w:ind w:left="432"/>
        <w:rPr>
          <w:lang w:val="en-US"/>
        </w:rPr>
      </w:pPr>
    </w:p>
    <w:p w14:paraId="239E6280" w14:textId="7D254DE5" w:rsidR="00C752CC" w:rsidRDefault="00C752CC">
      <w:pPr>
        <w:rPr>
          <w:rFonts w:ascii="Arial" w:eastAsiaTheme="majorEastAsia" w:hAnsi="Arial" w:cs="Arial"/>
          <w:lang w:val="en"/>
        </w:rPr>
      </w:pPr>
      <w:r>
        <w:rPr>
          <w:b/>
          <w:bCs/>
          <w:lang w:val="en"/>
        </w:rPr>
        <w:br w:type="page"/>
      </w:r>
    </w:p>
    <w:p w14:paraId="52F8F29B" w14:textId="721F3759" w:rsidR="00C542B0" w:rsidRPr="00200C28" w:rsidRDefault="00394571" w:rsidP="0015353B">
      <w:pPr>
        <w:pStyle w:val="NewPolicyHeading"/>
      </w:pPr>
      <w:bookmarkStart w:id="19" w:name="Start_date_of_new_post_and_trial_period"/>
      <w:bookmarkStart w:id="20" w:name="_Toc138858382"/>
      <w:bookmarkStart w:id="21" w:name="_Toc139028259"/>
      <w:bookmarkStart w:id="22" w:name="_Toc158396847"/>
      <w:bookmarkEnd w:id="19"/>
      <w:r w:rsidRPr="00200C28">
        <w:lastRenderedPageBreak/>
        <w:t xml:space="preserve"> </w:t>
      </w:r>
      <w:bookmarkStart w:id="23" w:name="_Toc166075273"/>
      <w:bookmarkStart w:id="24" w:name="_Toc191563267"/>
      <w:r w:rsidR="00FD3878">
        <w:t>Appendix A Key Roles and Responsibilities</w:t>
      </w:r>
      <w:bookmarkEnd w:id="20"/>
      <w:bookmarkEnd w:id="21"/>
      <w:bookmarkEnd w:id="22"/>
      <w:bookmarkEnd w:id="23"/>
      <w:bookmarkEnd w:id="24"/>
    </w:p>
    <w:tbl>
      <w:tblPr>
        <w:tblStyle w:val="TableGrid0"/>
        <w:tblW w:w="10171" w:type="dxa"/>
        <w:tblInd w:w="30" w:type="dxa"/>
        <w:tblCellMar>
          <w:top w:w="61" w:type="dxa"/>
          <w:left w:w="78" w:type="dxa"/>
          <w:right w:w="18" w:type="dxa"/>
        </w:tblCellMar>
        <w:tblLook w:val="04A0" w:firstRow="1" w:lastRow="0" w:firstColumn="1" w:lastColumn="0" w:noHBand="0" w:noVBand="1"/>
      </w:tblPr>
      <w:tblGrid>
        <w:gridCol w:w="2375"/>
        <w:gridCol w:w="7796"/>
      </w:tblGrid>
      <w:tr w:rsidR="00C542B0" w:rsidRPr="00200C28" w14:paraId="00E7FCD6" w14:textId="77777777" w:rsidTr="377DFE99">
        <w:trPr>
          <w:trHeight w:val="493"/>
        </w:trPr>
        <w:tc>
          <w:tcPr>
            <w:tcW w:w="2375" w:type="dxa"/>
            <w:tcBorders>
              <w:top w:val="single" w:sz="4" w:space="0" w:color="000000" w:themeColor="text1"/>
              <w:left w:val="single" w:sz="4" w:space="0" w:color="000000" w:themeColor="text1"/>
              <w:bottom w:val="single" w:sz="33" w:space="0" w:color="D8D8D8"/>
              <w:right w:val="single" w:sz="4" w:space="0" w:color="000000" w:themeColor="text1"/>
            </w:tcBorders>
          </w:tcPr>
          <w:p w14:paraId="337FF9F4" w14:textId="1DB7A296" w:rsidR="00C542B0" w:rsidRPr="00200C28" w:rsidRDefault="00C542B0" w:rsidP="00B651A6">
            <w:pPr>
              <w:jc w:val="both"/>
              <w:rPr>
                <w:rFonts w:ascii="Arial" w:eastAsia="Arial" w:hAnsi="Arial" w:cs="Arial"/>
                <w:color w:val="000000"/>
              </w:rPr>
            </w:pPr>
            <w:r w:rsidRPr="00200C28">
              <w:rPr>
                <w:rFonts w:ascii="Arial" w:eastAsia="Arial" w:hAnsi="Arial" w:cs="Arial"/>
                <w:b/>
                <w:color w:val="000000"/>
              </w:rPr>
              <w:t>Individual</w:t>
            </w:r>
            <w:r w:rsidR="00200C28">
              <w:rPr>
                <w:rFonts w:ascii="Arial" w:eastAsia="Arial" w:hAnsi="Arial" w:cs="Arial"/>
                <w:b/>
                <w:color w:val="000000"/>
              </w:rPr>
              <w:t>/Team</w:t>
            </w:r>
            <w:r w:rsidRPr="00200C28">
              <w:rPr>
                <w:rFonts w:ascii="Arial" w:eastAsia="Arial" w:hAnsi="Arial" w:cs="Arial"/>
                <w:b/>
                <w:color w:val="000000"/>
              </w:rPr>
              <w:t xml:space="preserve"> responsible</w:t>
            </w:r>
            <w:r w:rsidRPr="00200C28">
              <w:rPr>
                <w:rFonts w:ascii="Arial" w:eastAsia="Arial" w:hAnsi="Arial" w:cs="Arial"/>
                <w:color w:val="000000"/>
              </w:rPr>
              <w:t xml:space="preserve"> </w:t>
            </w:r>
          </w:p>
        </w:tc>
        <w:tc>
          <w:tcPr>
            <w:tcW w:w="7796" w:type="dxa"/>
            <w:tcBorders>
              <w:top w:val="single" w:sz="4" w:space="0" w:color="000000" w:themeColor="text1"/>
              <w:left w:val="single" w:sz="4" w:space="0" w:color="000000" w:themeColor="text1"/>
              <w:bottom w:val="single" w:sz="33" w:space="0" w:color="D8D8D8"/>
              <w:right w:val="single" w:sz="4" w:space="0" w:color="000000" w:themeColor="text1"/>
            </w:tcBorders>
          </w:tcPr>
          <w:p w14:paraId="4FA4D0B8" w14:textId="77777777" w:rsidR="00C542B0" w:rsidRPr="00200C28" w:rsidRDefault="00C542B0" w:rsidP="00B651A6">
            <w:pPr>
              <w:ind w:left="1"/>
              <w:jc w:val="both"/>
              <w:rPr>
                <w:rFonts w:ascii="Arial" w:eastAsia="Arial" w:hAnsi="Arial" w:cs="Arial"/>
                <w:color w:val="000000"/>
              </w:rPr>
            </w:pPr>
            <w:r w:rsidRPr="00200C28">
              <w:rPr>
                <w:rFonts w:ascii="Arial" w:eastAsia="Arial" w:hAnsi="Arial" w:cs="Arial"/>
                <w:b/>
                <w:color w:val="000000"/>
              </w:rPr>
              <w:t>Role/Responsibility</w:t>
            </w:r>
            <w:r w:rsidRPr="00200C28">
              <w:rPr>
                <w:rFonts w:ascii="Arial" w:eastAsia="Arial" w:hAnsi="Arial" w:cs="Arial"/>
                <w:color w:val="000000"/>
              </w:rPr>
              <w:t xml:space="preserve"> </w:t>
            </w:r>
          </w:p>
        </w:tc>
      </w:tr>
      <w:tr w:rsidR="00C542B0" w:rsidRPr="00200C28" w14:paraId="0A500EDC" w14:textId="77777777" w:rsidTr="377DFE99">
        <w:trPr>
          <w:trHeight w:val="974"/>
        </w:trPr>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B56FC" w14:textId="2925ADDC" w:rsidR="00C542B0" w:rsidRPr="00AA5E7A" w:rsidRDefault="00C542B0" w:rsidP="003B32D4">
            <w:pPr>
              <w:spacing w:after="16"/>
              <w:rPr>
                <w:rFonts w:ascii="Arial" w:eastAsia="Arial" w:hAnsi="Arial" w:cs="Arial"/>
                <w:color w:val="000000"/>
              </w:rPr>
            </w:pPr>
            <w:r w:rsidRPr="00AA5E7A">
              <w:rPr>
                <w:rFonts w:ascii="Arial" w:eastAsia="Arial" w:hAnsi="Arial" w:cs="Arial"/>
                <w:color w:val="000000"/>
              </w:rPr>
              <w:t>Member of staff</w:t>
            </w:r>
            <w:r w:rsidR="00244F6D">
              <w:rPr>
                <w:rFonts w:ascii="Arial" w:eastAsia="Arial" w:hAnsi="Arial" w:cs="Arial"/>
                <w:color w:val="000000"/>
              </w:rPr>
              <w:t>, or “redeployee”</w:t>
            </w:r>
          </w:p>
          <w:p w14:paraId="1FA4F910" w14:textId="77777777" w:rsidR="00C542B0" w:rsidRPr="00AA5E7A" w:rsidRDefault="00C542B0" w:rsidP="00B651A6">
            <w:pPr>
              <w:jc w:val="both"/>
              <w:rPr>
                <w:rFonts w:ascii="Arial" w:eastAsia="Arial" w:hAnsi="Arial" w:cs="Arial"/>
                <w:color w:val="000000"/>
              </w:rPr>
            </w:pPr>
            <w:r w:rsidRPr="00AA5E7A">
              <w:rPr>
                <w:rFonts w:ascii="Arial" w:eastAsia="Arial" w:hAnsi="Arial" w:cs="Arial"/>
                <w:color w:val="000000"/>
              </w:rPr>
              <w:t xml:space="preserve"> </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DEFE8" w14:textId="63F97E1F" w:rsidR="005265F6" w:rsidRPr="001B2C33" w:rsidRDefault="00355A30" w:rsidP="001B2C33">
            <w:pPr>
              <w:pStyle w:val="ListParagraph"/>
              <w:numPr>
                <w:ilvl w:val="0"/>
                <w:numId w:val="60"/>
              </w:numPr>
              <w:rPr>
                <w:rFonts w:ascii="Arial" w:hAnsi="Arial" w:cs="Arial"/>
              </w:rPr>
            </w:pPr>
            <w:r w:rsidRPr="001B2C33">
              <w:rPr>
                <w:rFonts w:ascii="Arial" w:hAnsi="Arial" w:cs="Arial"/>
              </w:rPr>
              <w:t xml:space="preserve">To </w:t>
            </w:r>
            <w:r w:rsidR="005265F6" w:rsidRPr="001B2C33">
              <w:rPr>
                <w:rFonts w:ascii="Arial" w:hAnsi="Arial" w:cs="Arial"/>
              </w:rPr>
              <w:t xml:space="preserve">ensure their contact details </w:t>
            </w:r>
            <w:r w:rsidR="00C201D4">
              <w:rPr>
                <w:rFonts w:ascii="Arial" w:hAnsi="Arial" w:cs="Arial"/>
              </w:rPr>
              <w:t>are</w:t>
            </w:r>
            <w:r w:rsidR="005265F6" w:rsidRPr="001B2C33">
              <w:rPr>
                <w:rFonts w:ascii="Arial" w:hAnsi="Arial" w:cs="Arial"/>
              </w:rPr>
              <w:t xml:space="preserve"> up to date on Imperial’s</w:t>
            </w:r>
            <w:r w:rsidR="008F74B8" w:rsidRPr="001B2C33">
              <w:rPr>
                <w:rFonts w:ascii="Arial" w:hAnsi="Arial" w:cs="Arial"/>
              </w:rPr>
              <w:t xml:space="preserve"> employment records</w:t>
            </w:r>
          </w:p>
          <w:p w14:paraId="2DA15825" w14:textId="4337A99F" w:rsidR="00C201D4" w:rsidRPr="00C201D4" w:rsidRDefault="007F2FE2" w:rsidP="00C201D4">
            <w:pPr>
              <w:pStyle w:val="ListParagraph"/>
              <w:numPr>
                <w:ilvl w:val="0"/>
                <w:numId w:val="60"/>
              </w:numPr>
              <w:rPr>
                <w:rFonts w:ascii="Arial" w:hAnsi="Arial" w:cs="Arial"/>
              </w:rPr>
            </w:pPr>
            <w:r w:rsidRPr="001B2C33">
              <w:rPr>
                <w:rFonts w:ascii="Arial" w:hAnsi="Arial" w:cs="Arial"/>
              </w:rPr>
              <w:t>To complete the redeployment form</w:t>
            </w:r>
            <w:r w:rsidR="006262A6">
              <w:rPr>
                <w:rFonts w:ascii="Arial" w:hAnsi="Arial" w:cs="Arial"/>
              </w:rPr>
              <w:t xml:space="preserve"> at Appendix </w:t>
            </w:r>
            <w:r w:rsidR="00FE5247">
              <w:rPr>
                <w:rFonts w:ascii="Arial" w:hAnsi="Arial" w:cs="Arial"/>
              </w:rPr>
              <w:t>B</w:t>
            </w:r>
            <w:r w:rsidR="00C201D4">
              <w:rPr>
                <w:rFonts w:ascii="Arial" w:hAnsi="Arial" w:cs="Arial"/>
              </w:rPr>
              <w:t xml:space="preserve"> (if group </w:t>
            </w:r>
            <w:r w:rsidR="00370180">
              <w:rPr>
                <w:rFonts w:ascii="Arial" w:hAnsi="Arial" w:cs="Arial"/>
              </w:rPr>
              <w:t>two</w:t>
            </w:r>
            <w:r w:rsidR="00C201D4">
              <w:rPr>
                <w:rFonts w:ascii="Arial" w:hAnsi="Arial" w:cs="Arial"/>
              </w:rPr>
              <w:t>/</w:t>
            </w:r>
            <w:r w:rsidR="00370180">
              <w:rPr>
                <w:rFonts w:ascii="Arial" w:hAnsi="Arial" w:cs="Arial"/>
              </w:rPr>
              <w:t xml:space="preserve">three </w:t>
            </w:r>
            <w:r w:rsidR="00C201D4">
              <w:rPr>
                <w:rFonts w:ascii="Arial" w:hAnsi="Arial" w:cs="Arial"/>
              </w:rPr>
              <w:t>redeployee)</w:t>
            </w:r>
            <w:r w:rsidR="006262A6">
              <w:rPr>
                <w:rFonts w:ascii="Arial" w:hAnsi="Arial" w:cs="Arial"/>
              </w:rPr>
              <w:t>.</w:t>
            </w:r>
          </w:p>
          <w:p w14:paraId="531EA861" w14:textId="44AF9EE8" w:rsidR="007F2FE2" w:rsidRPr="001B2C33" w:rsidRDefault="007F2FE2" w:rsidP="001B2C33">
            <w:pPr>
              <w:pStyle w:val="ListParagraph"/>
              <w:numPr>
                <w:ilvl w:val="0"/>
                <w:numId w:val="60"/>
              </w:numPr>
              <w:rPr>
                <w:rFonts w:ascii="Arial" w:hAnsi="Arial" w:cs="Arial"/>
              </w:rPr>
            </w:pPr>
            <w:r w:rsidRPr="001B2C33">
              <w:rPr>
                <w:rFonts w:ascii="Arial" w:hAnsi="Arial" w:cs="Arial"/>
              </w:rPr>
              <w:t>To set up job alerts</w:t>
            </w:r>
          </w:p>
          <w:p w14:paraId="0439E2E4" w14:textId="2CCA6703" w:rsidR="1A45B6E6" w:rsidRDefault="0D7CFB0B" w:rsidP="0B0FF1E3">
            <w:pPr>
              <w:pStyle w:val="ListParagraph"/>
              <w:numPr>
                <w:ilvl w:val="0"/>
                <w:numId w:val="60"/>
              </w:numPr>
              <w:rPr>
                <w:rFonts w:ascii="Arial" w:hAnsi="Arial" w:cs="Arial"/>
              </w:rPr>
            </w:pPr>
            <w:r w:rsidRPr="0AE00A13">
              <w:rPr>
                <w:rFonts w:ascii="Arial" w:hAnsi="Arial" w:cs="Arial"/>
              </w:rPr>
              <w:t xml:space="preserve">Follow the relevant </w:t>
            </w:r>
            <w:r w:rsidR="2A2CF59C" w:rsidRPr="0AE00A13">
              <w:rPr>
                <w:rFonts w:ascii="Arial" w:hAnsi="Arial" w:cs="Arial"/>
              </w:rPr>
              <w:t>process</w:t>
            </w:r>
            <w:r w:rsidRPr="0AE00A13">
              <w:rPr>
                <w:rFonts w:ascii="Arial" w:hAnsi="Arial" w:cs="Arial"/>
              </w:rPr>
              <w:t xml:space="preserve"> for their </w:t>
            </w:r>
            <w:r w:rsidR="2AE9932E" w:rsidRPr="0AE00A13">
              <w:rPr>
                <w:rFonts w:ascii="Arial" w:hAnsi="Arial" w:cs="Arial"/>
              </w:rPr>
              <w:t>redeployment group</w:t>
            </w:r>
            <w:r w:rsidR="676BF4A8" w:rsidRPr="0AE00A13">
              <w:rPr>
                <w:rFonts w:ascii="Arial" w:hAnsi="Arial" w:cs="Arial"/>
              </w:rPr>
              <w:t>.</w:t>
            </w:r>
          </w:p>
          <w:p w14:paraId="3CD31EC4" w14:textId="08B62B17" w:rsidR="0096349A" w:rsidRPr="001B2C33" w:rsidRDefault="0096349A" w:rsidP="0096349A">
            <w:pPr>
              <w:pStyle w:val="ListParagraph"/>
              <w:rPr>
                <w:rFonts w:eastAsia="Arial"/>
                <w:color w:val="000000"/>
              </w:rPr>
            </w:pPr>
          </w:p>
        </w:tc>
      </w:tr>
      <w:tr w:rsidR="00C542B0" w:rsidRPr="00200C28" w14:paraId="4DA3A0CF" w14:textId="77777777" w:rsidTr="377DFE99">
        <w:trPr>
          <w:trHeight w:val="1482"/>
        </w:trPr>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6D69A" w14:textId="77777777" w:rsidR="00C542B0" w:rsidRPr="00AA5E7A" w:rsidRDefault="00C542B0" w:rsidP="00B651A6">
            <w:pPr>
              <w:jc w:val="both"/>
              <w:rPr>
                <w:rFonts w:ascii="Arial" w:eastAsia="Arial" w:hAnsi="Arial" w:cs="Arial"/>
                <w:color w:val="000000"/>
              </w:rPr>
            </w:pPr>
            <w:r w:rsidRPr="00AA5E7A">
              <w:rPr>
                <w:rFonts w:ascii="Arial" w:eastAsia="Arial" w:hAnsi="Arial" w:cs="Arial"/>
                <w:color w:val="000000"/>
              </w:rPr>
              <w:t>Role of Line Manager/ Department</w:t>
            </w:r>
          </w:p>
          <w:p w14:paraId="6A73B320" w14:textId="77777777" w:rsidR="00C542B0" w:rsidRPr="00AA5E7A" w:rsidRDefault="00C542B0" w:rsidP="00B651A6">
            <w:pPr>
              <w:pStyle w:val="ListParagraph"/>
              <w:ind w:left="432"/>
              <w:jc w:val="both"/>
              <w:rPr>
                <w:rFonts w:ascii="Arial" w:eastAsia="Arial" w:hAnsi="Arial" w:cs="Arial"/>
                <w:color w:val="000000"/>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BC304" w14:textId="41525E13" w:rsidR="00C542B0" w:rsidRPr="001B2C33" w:rsidRDefault="12F351BF" w:rsidP="001B2C33">
            <w:pPr>
              <w:pStyle w:val="ListParagraph"/>
              <w:numPr>
                <w:ilvl w:val="0"/>
                <w:numId w:val="60"/>
              </w:numPr>
              <w:rPr>
                <w:rFonts w:ascii="Arial" w:hAnsi="Arial" w:cs="Arial"/>
              </w:rPr>
            </w:pPr>
            <w:r w:rsidRPr="377DFE99">
              <w:rPr>
                <w:rFonts w:ascii="Arial" w:hAnsi="Arial" w:cs="Arial"/>
              </w:rPr>
              <w:t xml:space="preserve">Inform </w:t>
            </w:r>
            <w:r w:rsidR="00847E27" w:rsidRPr="377DFE99">
              <w:rPr>
                <w:rFonts w:ascii="Arial" w:hAnsi="Arial" w:cs="Arial"/>
              </w:rPr>
              <w:t>the People Partnering team</w:t>
            </w:r>
            <w:r w:rsidR="2B949F42" w:rsidRPr="377DFE99">
              <w:rPr>
                <w:rFonts w:ascii="Arial" w:hAnsi="Arial" w:cs="Arial"/>
              </w:rPr>
              <w:t xml:space="preserve"> </w:t>
            </w:r>
            <w:r w:rsidRPr="377DFE99">
              <w:rPr>
                <w:rFonts w:ascii="Arial" w:hAnsi="Arial" w:cs="Arial"/>
              </w:rPr>
              <w:t xml:space="preserve">in a timely </w:t>
            </w:r>
            <w:r w:rsidR="754A656D" w:rsidRPr="377DFE99">
              <w:rPr>
                <w:rFonts w:ascii="Arial" w:hAnsi="Arial" w:cs="Arial"/>
              </w:rPr>
              <w:t xml:space="preserve">manner </w:t>
            </w:r>
            <w:r w:rsidR="52D0F3B3" w:rsidRPr="377DFE99">
              <w:rPr>
                <w:rFonts w:ascii="Arial" w:hAnsi="Arial" w:cs="Arial"/>
              </w:rPr>
              <w:t xml:space="preserve">and </w:t>
            </w:r>
            <w:r w:rsidR="00244F6D" w:rsidRPr="377DFE99">
              <w:rPr>
                <w:rFonts w:ascii="Arial" w:hAnsi="Arial" w:cs="Arial"/>
              </w:rPr>
              <w:t>at the earliest opportunity</w:t>
            </w:r>
            <w:r w:rsidRPr="377DFE99">
              <w:rPr>
                <w:rFonts w:ascii="Arial" w:hAnsi="Arial" w:cs="Arial"/>
              </w:rPr>
              <w:t xml:space="preserve"> if the individual is at risk of redundancy</w:t>
            </w:r>
            <w:r w:rsidR="7021B144" w:rsidRPr="377DFE99">
              <w:rPr>
                <w:rFonts w:ascii="Arial" w:hAnsi="Arial" w:cs="Arial"/>
              </w:rPr>
              <w:t>.</w:t>
            </w:r>
            <w:r w:rsidRPr="377DFE99">
              <w:rPr>
                <w:rFonts w:ascii="Arial" w:hAnsi="Arial" w:cs="Arial"/>
              </w:rPr>
              <w:t xml:space="preserve"> </w:t>
            </w:r>
          </w:p>
          <w:p w14:paraId="1F655BFA" w14:textId="6DD04D6B" w:rsidR="00C542B0" w:rsidRPr="001B2C33" w:rsidRDefault="00C542B0" w:rsidP="001B2C33">
            <w:pPr>
              <w:pStyle w:val="ListParagraph"/>
              <w:numPr>
                <w:ilvl w:val="0"/>
                <w:numId w:val="60"/>
              </w:numPr>
              <w:rPr>
                <w:rFonts w:ascii="Arial" w:hAnsi="Arial" w:cs="Arial"/>
              </w:rPr>
            </w:pPr>
            <w:r w:rsidRPr="001B2C33">
              <w:rPr>
                <w:rFonts w:ascii="Arial" w:hAnsi="Arial" w:cs="Arial"/>
              </w:rPr>
              <w:t xml:space="preserve">Explore redeployment opportunities within the redeployee's current </w:t>
            </w:r>
            <w:r w:rsidR="002202E2" w:rsidRPr="001B2C33">
              <w:rPr>
                <w:rFonts w:ascii="Arial" w:hAnsi="Arial" w:cs="Arial"/>
              </w:rPr>
              <w:t>department.</w:t>
            </w:r>
          </w:p>
          <w:p w14:paraId="4EDEC381" w14:textId="6BA339FC" w:rsidR="008A3A69" w:rsidRPr="001B2C33" w:rsidRDefault="00D43CB5" w:rsidP="001B2C33">
            <w:pPr>
              <w:pStyle w:val="ListParagraph"/>
              <w:numPr>
                <w:ilvl w:val="0"/>
                <w:numId w:val="60"/>
              </w:numPr>
              <w:rPr>
                <w:rFonts w:ascii="Arial" w:hAnsi="Arial" w:cs="Arial"/>
              </w:rPr>
            </w:pPr>
            <w:r w:rsidRPr="001B2C33">
              <w:rPr>
                <w:rFonts w:ascii="Arial" w:hAnsi="Arial" w:cs="Arial"/>
              </w:rPr>
              <w:t>A</w:t>
            </w:r>
            <w:r w:rsidR="008A3A69" w:rsidRPr="001B2C33">
              <w:rPr>
                <w:rFonts w:ascii="Arial" w:hAnsi="Arial" w:cs="Arial"/>
              </w:rPr>
              <w:t xml:space="preserve">llow </w:t>
            </w:r>
            <w:r w:rsidR="00244F6D">
              <w:rPr>
                <w:rFonts w:ascii="Arial" w:hAnsi="Arial" w:cs="Arial"/>
              </w:rPr>
              <w:t>redeployees</w:t>
            </w:r>
            <w:r w:rsidR="008A3A69" w:rsidRPr="001B2C33">
              <w:rPr>
                <w:rFonts w:ascii="Arial" w:hAnsi="Arial" w:cs="Arial"/>
              </w:rPr>
              <w:t xml:space="preserve"> reasonable amount of time off to attend interviews or training</w:t>
            </w:r>
            <w:r w:rsidR="00C73C53" w:rsidRPr="001B2C33">
              <w:rPr>
                <w:rFonts w:ascii="Arial" w:hAnsi="Arial" w:cs="Arial"/>
              </w:rPr>
              <w:t xml:space="preserve"> during the redeployment process</w:t>
            </w:r>
            <w:r w:rsidR="0096349A">
              <w:rPr>
                <w:rFonts w:ascii="Arial" w:hAnsi="Arial" w:cs="Arial"/>
              </w:rPr>
              <w:t>.</w:t>
            </w:r>
          </w:p>
          <w:p w14:paraId="5216BED4" w14:textId="77777777" w:rsidR="00C542B0" w:rsidRPr="00AA5E7A" w:rsidRDefault="00C542B0" w:rsidP="00B651A6">
            <w:pPr>
              <w:jc w:val="both"/>
              <w:rPr>
                <w:rFonts w:ascii="Arial" w:eastAsia="Arial" w:hAnsi="Arial" w:cs="Arial"/>
                <w:color w:val="000000"/>
              </w:rPr>
            </w:pPr>
          </w:p>
        </w:tc>
      </w:tr>
      <w:tr w:rsidR="00C542B0" w:rsidRPr="00200C28" w14:paraId="7E218A82" w14:textId="77777777" w:rsidTr="377DFE99">
        <w:trPr>
          <w:trHeight w:val="4581"/>
        </w:trPr>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CFE37" w14:textId="77777777" w:rsidR="00C542B0" w:rsidRPr="00AA5E7A" w:rsidRDefault="00C542B0" w:rsidP="003B32D4">
            <w:pPr>
              <w:rPr>
                <w:rFonts w:ascii="Arial" w:eastAsia="Arial" w:hAnsi="Arial" w:cs="Arial"/>
                <w:color w:val="000000"/>
              </w:rPr>
            </w:pPr>
            <w:r w:rsidRPr="00AA5E7A">
              <w:rPr>
                <w:rFonts w:ascii="Arial" w:eastAsia="Arial" w:hAnsi="Arial" w:cs="Arial"/>
                <w:color w:val="000000"/>
              </w:rPr>
              <w:t>Role of Recruiting Managers</w:t>
            </w:r>
          </w:p>
          <w:p w14:paraId="1F9155BB" w14:textId="77777777" w:rsidR="00C542B0" w:rsidRPr="00AA5E7A" w:rsidRDefault="00C542B0" w:rsidP="00B651A6">
            <w:pPr>
              <w:jc w:val="both"/>
              <w:rPr>
                <w:rFonts w:ascii="Arial" w:eastAsia="Arial" w:hAnsi="Arial" w:cs="Arial"/>
                <w:color w:val="000000"/>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6894A" w14:textId="7EA7C66C" w:rsidR="00C542B0" w:rsidRDefault="003212BA" w:rsidP="001B2C33">
            <w:pPr>
              <w:pStyle w:val="ListParagraph"/>
              <w:numPr>
                <w:ilvl w:val="0"/>
                <w:numId w:val="60"/>
              </w:numPr>
              <w:rPr>
                <w:rFonts w:ascii="Arial" w:hAnsi="Arial" w:cs="Arial"/>
              </w:rPr>
            </w:pPr>
            <w:r w:rsidRPr="001B2C33">
              <w:rPr>
                <w:rFonts w:ascii="Arial" w:hAnsi="Arial" w:cs="Arial"/>
              </w:rPr>
              <w:t>Where a</w:t>
            </w:r>
            <w:r w:rsidR="00C542B0" w:rsidRPr="001B2C33">
              <w:rPr>
                <w:rFonts w:ascii="Arial" w:hAnsi="Arial" w:cs="Arial"/>
              </w:rPr>
              <w:t xml:space="preserve"> </w:t>
            </w:r>
            <w:r w:rsidR="00C201D4">
              <w:rPr>
                <w:rFonts w:ascii="Arial" w:hAnsi="Arial" w:cs="Arial"/>
              </w:rPr>
              <w:t xml:space="preserve">group two/three </w:t>
            </w:r>
            <w:r w:rsidR="00C542B0" w:rsidRPr="001B2C33">
              <w:rPr>
                <w:rFonts w:ascii="Arial" w:hAnsi="Arial" w:cs="Arial"/>
              </w:rPr>
              <w:t>redeployee applies</w:t>
            </w:r>
            <w:r w:rsidR="00E9142B">
              <w:rPr>
                <w:rFonts w:ascii="Arial" w:hAnsi="Arial" w:cs="Arial"/>
              </w:rPr>
              <w:t xml:space="preserve"> for a role in their department</w:t>
            </w:r>
            <w:r w:rsidR="00C542B0" w:rsidRPr="001B2C33">
              <w:rPr>
                <w:rFonts w:ascii="Arial" w:hAnsi="Arial" w:cs="Arial"/>
              </w:rPr>
              <w:t>, review their application</w:t>
            </w:r>
            <w:r w:rsidR="00D43CB5" w:rsidRPr="001B2C33">
              <w:rPr>
                <w:rFonts w:ascii="Arial" w:hAnsi="Arial" w:cs="Arial"/>
              </w:rPr>
              <w:t xml:space="preserve">, shortlist and interview as per the </w:t>
            </w:r>
            <w:r w:rsidR="001A745A" w:rsidRPr="001B2C33">
              <w:rPr>
                <w:rFonts w:ascii="Arial" w:hAnsi="Arial" w:cs="Arial"/>
              </w:rPr>
              <w:t xml:space="preserve">process </w:t>
            </w:r>
            <w:r w:rsidR="00BC6606" w:rsidRPr="001B2C33">
              <w:rPr>
                <w:rFonts w:ascii="Arial" w:hAnsi="Arial" w:cs="Arial"/>
              </w:rPr>
              <w:t>in a timely manner</w:t>
            </w:r>
            <w:r w:rsidR="009B30A4">
              <w:rPr>
                <w:rFonts w:ascii="Arial" w:hAnsi="Arial" w:cs="Arial"/>
              </w:rPr>
              <w:t>.</w:t>
            </w:r>
          </w:p>
          <w:p w14:paraId="5A42B0A8" w14:textId="3BC7CD61" w:rsidR="00C201D4" w:rsidRDefault="00C201D4" w:rsidP="001B2C33">
            <w:pPr>
              <w:pStyle w:val="ListParagraph"/>
              <w:numPr>
                <w:ilvl w:val="0"/>
                <w:numId w:val="60"/>
              </w:numPr>
              <w:rPr>
                <w:rFonts w:ascii="Arial" w:hAnsi="Arial" w:cs="Arial"/>
              </w:rPr>
            </w:pPr>
            <w:r>
              <w:rPr>
                <w:rFonts w:ascii="Arial" w:hAnsi="Arial" w:cs="Arial"/>
              </w:rPr>
              <w:t>Where a role is suitable alternative employment for a group one redeployee arrange for them to be slotted into the role.</w:t>
            </w:r>
          </w:p>
          <w:p w14:paraId="1FC9C7FA" w14:textId="3922F1E8" w:rsidR="0015353B" w:rsidRPr="001B2C33" w:rsidRDefault="0015353B" w:rsidP="001B2C33">
            <w:pPr>
              <w:pStyle w:val="ListParagraph"/>
              <w:numPr>
                <w:ilvl w:val="0"/>
                <w:numId w:val="60"/>
              </w:numPr>
              <w:rPr>
                <w:rFonts w:ascii="Arial" w:hAnsi="Arial" w:cs="Arial"/>
              </w:rPr>
            </w:pPr>
            <w:r>
              <w:rPr>
                <w:rFonts w:ascii="Arial" w:hAnsi="Arial" w:cs="Arial"/>
              </w:rPr>
              <w:t xml:space="preserve">If a role is potentially suitable for more than one redeployee within group one, arrange for a fair competitive recruitment process to take place between the group one redeployees. </w:t>
            </w:r>
          </w:p>
          <w:p w14:paraId="590C9ACD" w14:textId="36305B57" w:rsidR="0015353B" w:rsidRPr="0015353B" w:rsidRDefault="00F82A7A" w:rsidP="0015353B">
            <w:pPr>
              <w:pStyle w:val="ListParagraph"/>
              <w:numPr>
                <w:ilvl w:val="0"/>
                <w:numId w:val="60"/>
              </w:numPr>
              <w:rPr>
                <w:rFonts w:ascii="Arial" w:hAnsi="Arial" w:cs="Arial"/>
              </w:rPr>
            </w:pPr>
            <w:r w:rsidRPr="377DFE99">
              <w:rPr>
                <w:rFonts w:ascii="Arial" w:hAnsi="Arial" w:cs="Arial"/>
              </w:rPr>
              <w:t xml:space="preserve">If </w:t>
            </w:r>
            <w:r w:rsidR="00C201D4" w:rsidRPr="377DFE99">
              <w:rPr>
                <w:rFonts w:ascii="Arial" w:hAnsi="Arial" w:cs="Arial"/>
              </w:rPr>
              <w:t xml:space="preserve">a </w:t>
            </w:r>
            <w:r w:rsidRPr="377DFE99">
              <w:rPr>
                <w:rFonts w:ascii="Arial" w:hAnsi="Arial" w:cs="Arial"/>
              </w:rPr>
              <w:t>redeployee is unsuccessful at shortlisting or interview</w:t>
            </w:r>
            <w:r w:rsidR="00A11F5C" w:rsidRPr="377DFE99">
              <w:rPr>
                <w:rFonts w:ascii="Arial" w:hAnsi="Arial" w:cs="Arial"/>
              </w:rPr>
              <w:t>,</w:t>
            </w:r>
            <w:r w:rsidRPr="377DFE99">
              <w:rPr>
                <w:rFonts w:ascii="Arial" w:hAnsi="Arial" w:cs="Arial"/>
              </w:rPr>
              <w:t xml:space="preserve"> provide written feedback</w:t>
            </w:r>
            <w:r w:rsidR="00762475" w:rsidRPr="377DFE99">
              <w:rPr>
                <w:rFonts w:ascii="Arial" w:hAnsi="Arial" w:cs="Arial"/>
              </w:rPr>
              <w:t xml:space="preserve"> to the </w:t>
            </w:r>
            <w:r w:rsidR="00D9713E" w:rsidRPr="377DFE99">
              <w:rPr>
                <w:rFonts w:ascii="Arial" w:hAnsi="Arial" w:cs="Arial"/>
              </w:rPr>
              <w:t>People</w:t>
            </w:r>
            <w:r w:rsidR="00762475" w:rsidRPr="377DFE99">
              <w:rPr>
                <w:rFonts w:ascii="Arial" w:hAnsi="Arial" w:cs="Arial"/>
              </w:rPr>
              <w:t xml:space="preserve"> </w:t>
            </w:r>
            <w:r w:rsidR="00DD4C56" w:rsidRPr="377DFE99">
              <w:rPr>
                <w:rFonts w:ascii="Arial" w:hAnsi="Arial" w:cs="Arial"/>
              </w:rPr>
              <w:t>Representative</w:t>
            </w:r>
            <w:r w:rsidR="009B30A4" w:rsidRPr="377DFE99">
              <w:rPr>
                <w:rFonts w:ascii="Arial" w:hAnsi="Arial" w:cs="Arial"/>
              </w:rPr>
              <w:t>.</w:t>
            </w:r>
          </w:p>
          <w:p w14:paraId="0698C113" w14:textId="5DB44C47" w:rsidR="00C542B0" w:rsidRPr="001B2C33" w:rsidRDefault="071664A7" w:rsidP="001B2C33">
            <w:pPr>
              <w:pStyle w:val="ListParagraph"/>
              <w:numPr>
                <w:ilvl w:val="0"/>
                <w:numId w:val="60"/>
              </w:numPr>
              <w:rPr>
                <w:rFonts w:ascii="Arial" w:hAnsi="Arial" w:cs="Arial"/>
              </w:rPr>
            </w:pPr>
            <w:r w:rsidRPr="0AE00A13">
              <w:rPr>
                <w:rFonts w:ascii="Arial" w:hAnsi="Arial" w:cs="Arial"/>
              </w:rPr>
              <w:t>Where</w:t>
            </w:r>
            <w:r w:rsidR="7F311899" w:rsidRPr="0AE00A13">
              <w:rPr>
                <w:rFonts w:ascii="Arial" w:hAnsi="Arial" w:cs="Arial"/>
              </w:rPr>
              <w:t xml:space="preserve"> the redeployee </w:t>
            </w:r>
            <w:r w:rsidR="043D2A48" w:rsidRPr="0AE00A13">
              <w:rPr>
                <w:rFonts w:ascii="Arial" w:hAnsi="Arial" w:cs="Arial"/>
              </w:rPr>
              <w:t xml:space="preserve">meets all the essential </w:t>
            </w:r>
            <w:r w:rsidR="005D7E30" w:rsidRPr="0AE00A13">
              <w:rPr>
                <w:rFonts w:ascii="Arial" w:hAnsi="Arial" w:cs="Arial"/>
              </w:rPr>
              <w:t>criteria or</w:t>
            </w:r>
            <w:r w:rsidR="043D2A48" w:rsidRPr="0AE00A13">
              <w:rPr>
                <w:rFonts w:ascii="Arial" w:hAnsi="Arial" w:cs="Arial"/>
              </w:rPr>
              <w:t xml:space="preserve"> </w:t>
            </w:r>
            <w:r w:rsidR="00244F6D">
              <w:rPr>
                <w:rFonts w:ascii="Arial" w:hAnsi="Arial" w:cs="Arial"/>
              </w:rPr>
              <w:t>has the prospect of</w:t>
            </w:r>
            <w:r w:rsidR="00244F6D" w:rsidRPr="0AE00A13">
              <w:rPr>
                <w:rFonts w:ascii="Arial" w:hAnsi="Arial" w:cs="Arial"/>
              </w:rPr>
              <w:t xml:space="preserve"> </w:t>
            </w:r>
            <w:r w:rsidR="00244F6D">
              <w:rPr>
                <w:rFonts w:ascii="Arial" w:hAnsi="Arial" w:cs="Arial"/>
              </w:rPr>
              <w:t>doing so with the benefit of</w:t>
            </w:r>
            <w:r w:rsidR="043D2A48" w:rsidRPr="0AE00A13">
              <w:rPr>
                <w:rFonts w:ascii="Arial" w:hAnsi="Arial" w:cs="Arial"/>
              </w:rPr>
              <w:t xml:space="preserve"> training, offer them the rol</w:t>
            </w:r>
            <w:r w:rsidR="00C201D4">
              <w:rPr>
                <w:rFonts w:ascii="Arial" w:hAnsi="Arial" w:cs="Arial"/>
              </w:rPr>
              <w:t>e</w:t>
            </w:r>
            <w:r w:rsidR="009B30A4">
              <w:rPr>
                <w:rFonts w:ascii="Arial" w:hAnsi="Arial" w:cs="Arial"/>
              </w:rPr>
              <w:t>.</w:t>
            </w:r>
          </w:p>
          <w:p w14:paraId="49E63341" w14:textId="294191FD" w:rsidR="4F7D36A1" w:rsidRDefault="4F7D36A1" w:rsidP="0AE00A13">
            <w:pPr>
              <w:pStyle w:val="ListParagraph"/>
              <w:numPr>
                <w:ilvl w:val="0"/>
                <w:numId w:val="60"/>
              </w:numPr>
              <w:rPr>
                <w:rFonts w:ascii="Arial" w:hAnsi="Arial" w:cs="Arial"/>
              </w:rPr>
            </w:pPr>
            <w:r w:rsidRPr="377DFE99">
              <w:rPr>
                <w:rFonts w:ascii="Arial" w:hAnsi="Arial" w:cs="Arial"/>
              </w:rPr>
              <w:t>Where training is required, set out a training plan</w:t>
            </w:r>
            <w:r w:rsidR="009B30A4" w:rsidRPr="377DFE99">
              <w:rPr>
                <w:rFonts w:ascii="Arial" w:hAnsi="Arial" w:cs="Arial"/>
              </w:rPr>
              <w:t xml:space="preserve"> with guidance from </w:t>
            </w:r>
            <w:r w:rsidR="00D9713E" w:rsidRPr="377DFE99">
              <w:rPr>
                <w:rFonts w:ascii="Arial" w:hAnsi="Arial" w:cs="Arial"/>
              </w:rPr>
              <w:t>the People Partnering team</w:t>
            </w:r>
            <w:r w:rsidR="009B30A4" w:rsidRPr="377DFE99">
              <w:rPr>
                <w:rFonts w:ascii="Arial" w:hAnsi="Arial" w:cs="Arial"/>
              </w:rPr>
              <w:t>.</w:t>
            </w:r>
          </w:p>
          <w:p w14:paraId="7237F689" w14:textId="5AB60AB8" w:rsidR="00244F6D" w:rsidRDefault="00244F6D" w:rsidP="0AE00A13">
            <w:pPr>
              <w:pStyle w:val="ListParagraph"/>
              <w:numPr>
                <w:ilvl w:val="0"/>
                <w:numId w:val="60"/>
              </w:numPr>
              <w:rPr>
                <w:rFonts w:ascii="Arial" w:hAnsi="Arial" w:cs="Arial"/>
              </w:rPr>
            </w:pPr>
            <w:r>
              <w:rPr>
                <w:rFonts w:ascii="Arial" w:hAnsi="Arial" w:cs="Arial"/>
              </w:rPr>
              <w:t xml:space="preserve">If a redeployee’s </w:t>
            </w:r>
            <w:r w:rsidR="00213222">
              <w:rPr>
                <w:rFonts w:ascii="Arial" w:hAnsi="Arial" w:cs="Arial"/>
              </w:rPr>
              <w:t>reemployment</w:t>
            </w:r>
            <w:r>
              <w:rPr>
                <w:rFonts w:ascii="Arial" w:hAnsi="Arial" w:cs="Arial"/>
              </w:rPr>
              <w:t xml:space="preserve"> into </w:t>
            </w:r>
            <w:r w:rsidR="00213222">
              <w:rPr>
                <w:rFonts w:ascii="Arial" w:hAnsi="Arial" w:cs="Arial"/>
              </w:rPr>
              <w:t>a role</w:t>
            </w:r>
            <w:r>
              <w:rPr>
                <w:rFonts w:ascii="Arial" w:hAnsi="Arial" w:cs="Arial"/>
              </w:rPr>
              <w:t xml:space="preserve"> would </w:t>
            </w:r>
            <w:r w:rsidR="00213222">
              <w:rPr>
                <w:rFonts w:ascii="Arial" w:hAnsi="Arial" w:cs="Arial"/>
              </w:rPr>
              <w:t>be subject to them</w:t>
            </w:r>
            <w:r>
              <w:rPr>
                <w:rFonts w:ascii="Arial" w:hAnsi="Arial" w:cs="Arial"/>
              </w:rPr>
              <w:t xml:space="preserve"> undergo</w:t>
            </w:r>
            <w:r w:rsidR="00213222">
              <w:rPr>
                <w:rFonts w:ascii="Arial" w:hAnsi="Arial" w:cs="Arial"/>
              </w:rPr>
              <w:t>ing</w:t>
            </w:r>
            <w:r>
              <w:rPr>
                <w:rFonts w:ascii="Arial" w:hAnsi="Arial" w:cs="Arial"/>
              </w:rPr>
              <w:t xml:space="preserve"> a period of re</w:t>
            </w:r>
            <w:r w:rsidR="00213222">
              <w:rPr>
                <w:rFonts w:ascii="Arial" w:hAnsi="Arial" w:cs="Arial"/>
              </w:rPr>
              <w:t>-</w:t>
            </w:r>
            <w:r>
              <w:rPr>
                <w:rFonts w:ascii="Arial" w:hAnsi="Arial" w:cs="Arial"/>
              </w:rPr>
              <w:t>training</w:t>
            </w:r>
            <w:r w:rsidR="00213222">
              <w:rPr>
                <w:rFonts w:ascii="Arial" w:hAnsi="Arial" w:cs="Arial"/>
              </w:rPr>
              <w:t>, ensure that this is subject to written agreement in advance.</w:t>
            </w:r>
            <w:r>
              <w:rPr>
                <w:rFonts w:ascii="Arial" w:hAnsi="Arial" w:cs="Arial"/>
              </w:rPr>
              <w:t xml:space="preserve"> </w:t>
            </w:r>
          </w:p>
          <w:p w14:paraId="14578F4F" w14:textId="5C144689" w:rsidR="0096349A" w:rsidRPr="0015353B" w:rsidRDefault="7F311899" w:rsidP="0015353B">
            <w:pPr>
              <w:pStyle w:val="ListParagraph"/>
              <w:numPr>
                <w:ilvl w:val="0"/>
                <w:numId w:val="60"/>
              </w:numPr>
              <w:rPr>
                <w:rFonts w:ascii="Arial" w:hAnsi="Arial" w:cs="Arial"/>
              </w:rPr>
            </w:pPr>
            <w:r w:rsidRPr="0AE00A13">
              <w:rPr>
                <w:rFonts w:ascii="Arial" w:hAnsi="Arial" w:cs="Arial"/>
              </w:rPr>
              <w:t>Review progress during the trial period</w:t>
            </w:r>
            <w:r w:rsidR="5C8E5482" w:rsidRPr="0AE00A13">
              <w:rPr>
                <w:rFonts w:ascii="Arial" w:hAnsi="Arial" w:cs="Arial"/>
              </w:rPr>
              <w:t>.</w:t>
            </w:r>
          </w:p>
        </w:tc>
      </w:tr>
      <w:tr w:rsidR="00C542B0" w:rsidRPr="00200C28" w14:paraId="5D4E5845" w14:textId="77777777" w:rsidTr="377DFE99">
        <w:trPr>
          <w:trHeight w:val="625"/>
        </w:trPr>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BA1FF" w14:textId="795B9C3D" w:rsidR="00C542B0" w:rsidRPr="00AA5E7A" w:rsidRDefault="00C542B0" w:rsidP="00B651A6">
            <w:pPr>
              <w:jc w:val="both"/>
              <w:rPr>
                <w:rFonts w:ascii="Arial" w:eastAsia="Arial" w:hAnsi="Arial" w:cs="Arial"/>
                <w:color w:val="000000"/>
              </w:rPr>
            </w:pPr>
            <w:r w:rsidRPr="377DFE99">
              <w:rPr>
                <w:rFonts w:ascii="Arial" w:eastAsia="Arial" w:hAnsi="Arial" w:cs="Arial"/>
                <w:color w:val="000000" w:themeColor="text1"/>
              </w:rPr>
              <w:t>Staff Hub</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C6239" w14:textId="4754CD81" w:rsidR="00607D9E" w:rsidRDefault="0C9B8E97" w:rsidP="0032702A">
            <w:pPr>
              <w:pStyle w:val="ListParagraph"/>
              <w:numPr>
                <w:ilvl w:val="0"/>
                <w:numId w:val="60"/>
              </w:numPr>
              <w:rPr>
                <w:rFonts w:ascii="Arial" w:hAnsi="Arial" w:cs="Arial"/>
              </w:rPr>
            </w:pPr>
            <w:r w:rsidRPr="377DFE99">
              <w:rPr>
                <w:rFonts w:ascii="Arial" w:hAnsi="Arial" w:cs="Arial"/>
              </w:rPr>
              <w:t xml:space="preserve">Provide redeployment support for </w:t>
            </w:r>
            <w:r w:rsidR="67CFD196" w:rsidRPr="377DFE99">
              <w:rPr>
                <w:rFonts w:ascii="Arial" w:hAnsi="Arial" w:cs="Arial"/>
              </w:rPr>
              <w:t xml:space="preserve">those who are at risk of redundancy due to a fixed term contract or fixed funding, excluding </w:t>
            </w:r>
            <w:r w:rsidR="494244D1" w:rsidRPr="377DFE99">
              <w:rPr>
                <w:rFonts w:ascii="Arial" w:hAnsi="Arial" w:cs="Arial"/>
              </w:rPr>
              <w:t>group one redeployees</w:t>
            </w:r>
            <w:r w:rsidR="00C26AE0" w:rsidRPr="377DFE99">
              <w:rPr>
                <w:rFonts w:ascii="Arial" w:hAnsi="Arial" w:cs="Arial"/>
              </w:rPr>
              <w:t xml:space="preserve"> who will be supported by the </w:t>
            </w:r>
            <w:r w:rsidR="00EB49AE" w:rsidRPr="377DFE99">
              <w:rPr>
                <w:rFonts w:ascii="Arial" w:hAnsi="Arial" w:cs="Arial"/>
              </w:rPr>
              <w:t>People</w:t>
            </w:r>
            <w:r w:rsidR="00C26AE0" w:rsidRPr="377DFE99">
              <w:rPr>
                <w:rFonts w:ascii="Arial" w:hAnsi="Arial" w:cs="Arial"/>
              </w:rPr>
              <w:t xml:space="preserve"> Partnering Team</w:t>
            </w:r>
            <w:r w:rsidR="67CFD196" w:rsidRPr="377DFE99">
              <w:rPr>
                <w:rFonts w:ascii="Arial" w:hAnsi="Arial" w:cs="Arial"/>
              </w:rPr>
              <w:t>.</w:t>
            </w:r>
          </w:p>
          <w:p w14:paraId="4073775C" w14:textId="7FAD523D" w:rsidR="008B21C8" w:rsidRPr="000447C1" w:rsidRDefault="008B21C8" w:rsidP="008B21C8">
            <w:pPr>
              <w:pStyle w:val="ListParagraph"/>
              <w:numPr>
                <w:ilvl w:val="0"/>
                <w:numId w:val="60"/>
              </w:numPr>
              <w:rPr>
                <w:rFonts w:ascii="Arial" w:hAnsi="Arial" w:cs="Arial"/>
                <w:color w:val="000000" w:themeColor="text1"/>
              </w:rPr>
            </w:pPr>
            <w:r w:rsidRPr="000447C1">
              <w:rPr>
                <w:rFonts w:ascii="Arial" w:hAnsi="Arial" w:cs="Arial"/>
                <w:color w:val="000000" w:themeColor="text1"/>
              </w:rPr>
              <w:t xml:space="preserve">Add and remove redeployees from </w:t>
            </w:r>
            <w:r>
              <w:rPr>
                <w:rFonts w:ascii="Arial" w:hAnsi="Arial" w:cs="Arial"/>
                <w:color w:val="000000" w:themeColor="text1"/>
              </w:rPr>
              <w:t>R</w:t>
            </w:r>
            <w:r w:rsidRPr="000447C1">
              <w:rPr>
                <w:rFonts w:ascii="Arial" w:hAnsi="Arial" w:cs="Arial"/>
                <w:color w:val="000000" w:themeColor="text1"/>
              </w:rPr>
              <w:t xml:space="preserve">edeployment </w:t>
            </w:r>
            <w:r>
              <w:rPr>
                <w:rFonts w:ascii="Arial" w:hAnsi="Arial" w:cs="Arial"/>
                <w:color w:val="000000" w:themeColor="text1"/>
              </w:rPr>
              <w:t>R</w:t>
            </w:r>
            <w:r w:rsidRPr="000447C1">
              <w:rPr>
                <w:rFonts w:ascii="Arial" w:hAnsi="Arial" w:cs="Arial"/>
                <w:color w:val="000000" w:themeColor="text1"/>
              </w:rPr>
              <w:t>egister as and when they are under consultation</w:t>
            </w:r>
            <w:r>
              <w:rPr>
                <w:rFonts w:ascii="Arial" w:hAnsi="Arial" w:cs="Arial"/>
                <w:color w:val="000000" w:themeColor="text1"/>
              </w:rPr>
              <w:t xml:space="preserve"> including categoris</w:t>
            </w:r>
            <w:r w:rsidR="003B77D5">
              <w:rPr>
                <w:rFonts w:ascii="Arial" w:hAnsi="Arial" w:cs="Arial"/>
                <w:color w:val="000000" w:themeColor="text1"/>
              </w:rPr>
              <w:t>ing them into appropriate groups</w:t>
            </w:r>
            <w:r>
              <w:rPr>
                <w:rFonts w:ascii="Arial" w:hAnsi="Arial" w:cs="Arial"/>
                <w:color w:val="000000" w:themeColor="text1"/>
              </w:rPr>
              <w:t>.</w:t>
            </w:r>
          </w:p>
          <w:p w14:paraId="6AF53DBC" w14:textId="6DA72641" w:rsidR="004C1B5D" w:rsidRPr="0015353B" w:rsidRDefault="004C1B5D" w:rsidP="005E7F7F">
            <w:pPr>
              <w:pStyle w:val="ListParagraph"/>
              <w:rPr>
                <w:rFonts w:ascii="Arial" w:hAnsi="Arial" w:cs="Arial"/>
              </w:rPr>
            </w:pPr>
          </w:p>
        </w:tc>
      </w:tr>
      <w:tr w:rsidR="00BB02D3" w:rsidRPr="00200C28" w14:paraId="7A68329E" w14:textId="77777777" w:rsidTr="377DFE99">
        <w:trPr>
          <w:trHeight w:val="767"/>
        </w:trPr>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2186A" w14:textId="3600878A" w:rsidR="00BB02D3" w:rsidRDefault="00EB49AE" w:rsidP="00780475">
            <w:pPr>
              <w:rPr>
                <w:rFonts w:ascii="Arial" w:eastAsia="Arial" w:hAnsi="Arial" w:cs="Arial"/>
                <w:color w:val="000000"/>
              </w:rPr>
            </w:pPr>
            <w:r w:rsidRPr="377DFE99">
              <w:rPr>
                <w:rFonts w:ascii="Arial" w:eastAsia="Arial" w:hAnsi="Arial" w:cs="Arial"/>
                <w:color w:val="000000" w:themeColor="text1"/>
              </w:rPr>
              <w:t xml:space="preserve">People </w:t>
            </w:r>
            <w:r w:rsidR="00BB02D3" w:rsidRPr="377DFE99">
              <w:rPr>
                <w:rFonts w:ascii="Arial" w:eastAsia="Arial" w:hAnsi="Arial" w:cs="Arial"/>
                <w:color w:val="000000" w:themeColor="text1"/>
              </w:rPr>
              <w:t>Partnering Team</w:t>
            </w:r>
            <w:r w:rsidR="00780475" w:rsidRPr="377DFE99">
              <w:rPr>
                <w:rFonts w:ascii="Arial" w:eastAsia="Arial" w:hAnsi="Arial" w:cs="Arial"/>
                <w:color w:val="000000" w:themeColor="text1"/>
              </w:rPr>
              <w:t xml:space="preserve"> </w:t>
            </w:r>
          </w:p>
          <w:p w14:paraId="3A0A07C6" w14:textId="7A412E4F" w:rsidR="00780475" w:rsidRPr="00AA5E7A" w:rsidRDefault="00780475" w:rsidP="00780475">
            <w:pPr>
              <w:rPr>
                <w:rFonts w:ascii="Arial" w:eastAsia="Arial" w:hAnsi="Arial" w:cs="Arial"/>
                <w:color w:val="000000"/>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42DD0" w14:textId="7C708297" w:rsidR="00BB02D3" w:rsidRDefault="40FE27A7" w:rsidP="00CC7DFF">
            <w:pPr>
              <w:pStyle w:val="ListParagraph"/>
              <w:numPr>
                <w:ilvl w:val="0"/>
                <w:numId w:val="60"/>
              </w:numPr>
              <w:rPr>
                <w:rFonts w:ascii="Arial" w:hAnsi="Arial" w:cs="Arial"/>
              </w:rPr>
            </w:pPr>
            <w:r w:rsidRPr="377DFE99">
              <w:rPr>
                <w:rFonts w:ascii="Arial" w:hAnsi="Arial" w:cs="Arial"/>
              </w:rPr>
              <w:t>P</w:t>
            </w:r>
            <w:r w:rsidR="0041251C" w:rsidRPr="377DFE99">
              <w:rPr>
                <w:rFonts w:ascii="Arial" w:hAnsi="Arial" w:cs="Arial"/>
              </w:rPr>
              <w:t xml:space="preserve">rocure that operational support is provided (through (a) designated </w:t>
            </w:r>
            <w:hyperlink w:anchor="Check1" w:history="1">
              <w:r w:rsidR="00D9713E" w:rsidRPr="377DFE99">
                <w:rPr>
                  <w:rStyle w:val="Hyperlink"/>
                  <w:rFonts w:ascii="Arial" w:hAnsi="Arial" w:cs="Arial"/>
                </w:rPr>
                <w:t>People Representative</w:t>
              </w:r>
            </w:hyperlink>
            <w:r w:rsidR="0041251C" w:rsidRPr="377DFE99">
              <w:rPr>
                <w:rFonts w:ascii="Arial" w:hAnsi="Arial" w:cs="Arial"/>
              </w:rPr>
              <w:t xml:space="preserve">(s)) to </w:t>
            </w:r>
            <w:r w:rsidR="243D1513" w:rsidRPr="377DFE99">
              <w:rPr>
                <w:rFonts w:ascii="Arial" w:hAnsi="Arial" w:cs="Arial"/>
              </w:rPr>
              <w:t>group one redeployees</w:t>
            </w:r>
            <w:r w:rsidR="0041251C" w:rsidRPr="377DFE99">
              <w:rPr>
                <w:rFonts w:ascii="Arial" w:hAnsi="Arial" w:cs="Arial"/>
              </w:rPr>
              <w:t xml:space="preserve"> and</w:t>
            </w:r>
            <w:r w:rsidR="4684414F" w:rsidRPr="377DFE99">
              <w:rPr>
                <w:rFonts w:ascii="Arial" w:hAnsi="Arial" w:cs="Arial"/>
              </w:rPr>
              <w:t xml:space="preserve"> </w:t>
            </w:r>
            <w:r w:rsidRPr="377DFE99">
              <w:rPr>
                <w:rFonts w:ascii="Arial" w:hAnsi="Arial" w:cs="Arial"/>
              </w:rPr>
              <w:t>those at risk of redundancy due to change management, and any other staff who may be offered redeployment.</w:t>
            </w:r>
          </w:p>
          <w:p w14:paraId="2DD90A2D" w14:textId="5E6BEB8F" w:rsidR="00C06E0B" w:rsidRPr="0015353B" w:rsidDel="001A745A" w:rsidRDefault="00780475" w:rsidP="0015353B">
            <w:pPr>
              <w:pStyle w:val="ListParagraph"/>
              <w:numPr>
                <w:ilvl w:val="0"/>
                <w:numId w:val="60"/>
              </w:numPr>
              <w:rPr>
                <w:rFonts w:ascii="Arial" w:hAnsi="Arial" w:cs="Arial"/>
              </w:rPr>
            </w:pPr>
            <w:r w:rsidRPr="377DFE99">
              <w:rPr>
                <w:rFonts w:ascii="Arial" w:hAnsi="Arial" w:cs="Arial"/>
              </w:rPr>
              <w:lastRenderedPageBreak/>
              <w:t xml:space="preserve">The Redeployment Manager provides support to the </w:t>
            </w:r>
            <w:r w:rsidR="00D9713E" w:rsidRPr="377DFE99">
              <w:rPr>
                <w:rFonts w:ascii="Arial" w:hAnsi="Arial" w:cs="Arial"/>
              </w:rPr>
              <w:t>People</w:t>
            </w:r>
            <w:r w:rsidRPr="377DFE99">
              <w:rPr>
                <w:rFonts w:ascii="Arial" w:hAnsi="Arial" w:cs="Arial"/>
              </w:rPr>
              <w:t xml:space="preserve"> Partnering Team</w:t>
            </w:r>
            <w:r w:rsidR="008171B0" w:rsidRPr="377DFE99">
              <w:rPr>
                <w:rFonts w:ascii="Arial" w:hAnsi="Arial" w:cs="Arial"/>
              </w:rPr>
              <w:t xml:space="preserve"> with managing the redeployment process.  </w:t>
            </w:r>
            <w:r w:rsidRPr="377DFE99">
              <w:rPr>
                <w:rFonts w:ascii="Arial" w:hAnsi="Arial" w:cs="Arial"/>
              </w:rPr>
              <w:t xml:space="preserve"> </w:t>
            </w:r>
          </w:p>
        </w:tc>
      </w:tr>
      <w:tr w:rsidR="00065DEC" w:rsidRPr="00200C28" w14:paraId="0B0EB584" w14:textId="77777777" w:rsidTr="377DFE99">
        <w:trPr>
          <w:trHeight w:val="398"/>
        </w:trPr>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528B8" w14:textId="074A32C0" w:rsidR="00065DEC" w:rsidRPr="00AA5E7A" w:rsidRDefault="00065DEC" w:rsidP="00B651A6">
            <w:pPr>
              <w:jc w:val="both"/>
              <w:rPr>
                <w:rFonts w:ascii="Arial" w:eastAsia="Arial" w:hAnsi="Arial" w:cs="Arial"/>
                <w:color w:val="000000"/>
              </w:rPr>
            </w:pPr>
            <w:r w:rsidRPr="377DFE99">
              <w:rPr>
                <w:rFonts w:ascii="Arial" w:eastAsia="Arial" w:hAnsi="Arial" w:cs="Arial"/>
                <w:color w:val="000000" w:themeColor="text1"/>
              </w:rPr>
              <w:lastRenderedPageBreak/>
              <w:t xml:space="preserve"> Recruitment Team</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7486A" w14:textId="443A09E7" w:rsidR="00200C28" w:rsidRDefault="6DE64C1A" w:rsidP="001B2C33">
            <w:pPr>
              <w:pStyle w:val="ListParagraph"/>
              <w:numPr>
                <w:ilvl w:val="0"/>
                <w:numId w:val="60"/>
              </w:numPr>
              <w:rPr>
                <w:rFonts w:ascii="Arial" w:hAnsi="Arial" w:cs="Arial"/>
              </w:rPr>
            </w:pPr>
            <w:r w:rsidRPr="0AE00A13">
              <w:rPr>
                <w:rFonts w:ascii="Arial" w:hAnsi="Arial" w:cs="Arial"/>
              </w:rPr>
              <w:t>Inform and advi</w:t>
            </w:r>
            <w:r w:rsidR="588E5323" w:rsidRPr="0AE00A13">
              <w:rPr>
                <w:rFonts w:ascii="Arial" w:hAnsi="Arial" w:cs="Arial"/>
              </w:rPr>
              <w:t>s</w:t>
            </w:r>
            <w:r w:rsidRPr="0AE00A13">
              <w:rPr>
                <w:rFonts w:ascii="Arial" w:hAnsi="Arial" w:cs="Arial"/>
              </w:rPr>
              <w:t>e the recruiting man</w:t>
            </w:r>
            <w:r w:rsidR="00D5745F">
              <w:rPr>
                <w:rFonts w:ascii="Arial" w:hAnsi="Arial" w:cs="Arial"/>
              </w:rPr>
              <w:t>a</w:t>
            </w:r>
            <w:r w:rsidRPr="0AE00A13">
              <w:rPr>
                <w:rFonts w:ascii="Arial" w:hAnsi="Arial" w:cs="Arial"/>
              </w:rPr>
              <w:t xml:space="preserve">gers of </w:t>
            </w:r>
            <w:r w:rsidR="218A7E03" w:rsidRPr="0AE00A13">
              <w:rPr>
                <w:rFonts w:ascii="Arial" w:hAnsi="Arial" w:cs="Arial"/>
              </w:rPr>
              <w:t>their role in the redeployment process</w:t>
            </w:r>
            <w:r w:rsidR="00213222">
              <w:rPr>
                <w:rFonts w:ascii="Arial" w:hAnsi="Arial" w:cs="Arial"/>
              </w:rPr>
              <w:t>.</w:t>
            </w:r>
          </w:p>
          <w:p w14:paraId="57E0E7F3" w14:textId="30C12432" w:rsidR="004C1B5D" w:rsidRPr="001B2C33" w:rsidRDefault="004C1B5D" w:rsidP="001B2C33">
            <w:pPr>
              <w:pStyle w:val="ListParagraph"/>
              <w:numPr>
                <w:ilvl w:val="0"/>
                <w:numId w:val="60"/>
              </w:numPr>
              <w:rPr>
                <w:rFonts w:ascii="Arial" w:hAnsi="Arial" w:cs="Arial"/>
              </w:rPr>
            </w:pPr>
            <w:r>
              <w:rPr>
                <w:rFonts w:ascii="Arial" w:hAnsi="Arial" w:cs="Arial"/>
              </w:rPr>
              <w:t>Check applicants against Redeployment Register and categorise on shortlisting e-mail.</w:t>
            </w:r>
          </w:p>
          <w:p w14:paraId="45D80398" w14:textId="75A4D55C" w:rsidR="00065DEC" w:rsidRPr="008171B0" w:rsidRDefault="0FB61C16" w:rsidP="00BB02D3">
            <w:pPr>
              <w:pStyle w:val="ListParagraph"/>
              <w:numPr>
                <w:ilvl w:val="0"/>
                <w:numId w:val="60"/>
              </w:numPr>
              <w:rPr>
                <w:rFonts w:ascii="Arial" w:hAnsi="Arial" w:cs="Arial"/>
              </w:rPr>
            </w:pPr>
            <w:r w:rsidRPr="377DFE99">
              <w:rPr>
                <w:rFonts w:ascii="Arial" w:hAnsi="Arial" w:cs="Arial"/>
              </w:rPr>
              <w:t>Upon request, i</w:t>
            </w:r>
            <w:r w:rsidR="5965A205" w:rsidRPr="377DFE99">
              <w:rPr>
                <w:rFonts w:ascii="Arial" w:hAnsi="Arial" w:cs="Arial"/>
              </w:rPr>
              <w:t xml:space="preserve">nform the </w:t>
            </w:r>
            <w:r w:rsidR="00D9713E" w:rsidRPr="377DFE99">
              <w:rPr>
                <w:rFonts w:ascii="Arial" w:hAnsi="Arial" w:cs="Arial"/>
              </w:rPr>
              <w:t xml:space="preserve">People </w:t>
            </w:r>
            <w:r w:rsidR="5965A205" w:rsidRPr="377DFE99">
              <w:rPr>
                <w:rFonts w:ascii="Arial" w:hAnsi="Arial" w:cs="Arial"/>
              </w:rPr>
              <w:t xml:space="preserve">Partnering Team of </w:t>
            </w:r>
            <w:r w:rsidR="12D1FD3C" w:rsidRPr="377DFE99">
              <w:rPr>
                <w:rFonts w:ascii="Arial" w:hAnsi="Arial" w:cs="Arial"/>
              </w:rPr>
              <w:t>upcoming and live roles</w:t>
            </w:r>
            <w:r w:rsidRPr="377DFE99">
              <w:rPr>
                <w:rFonts w:ascii="Arial" w:hAnsi="Arial" w:cs="Arial"/>
              </w:rPr>
              <w:t>.</w:t>
            </w:r>
          </w:p>
        </w:tc>
      </w:tr>
    </w:tbl>
    <w:p w14:paraId="536DC738" w14:textId="2C4B4419" w:rsidR="00805187" w:rsidRPr="008171B0" w:rsidRDefault="00805187" w:rsidP="00805187">
      <w:pPr>
        <w:tabs>
          <w:tab w:val="left" w:pos="4230"/>
        </w:tabs>
        <w:rPr>
          <w:rFonts w:ascii="Arial" w:hAnsi="Arial" w:cs="Arial"/>
          <w:sz w:val="10"/>
          <w:szCs w:val="10"/>
        </w:rPr>
        <w:sectPr w:rsidR="00805187" w:rsidRPr="008171B0" w:rsidSect="0059082C">
          <w:headerReference w:type="even" r:id="rId26"/>
          <w:headerReference w:type="default" r:id="rId27"/>
          <w:footerReference w:type="default" r:id="rId28"/>
          <w:headerReference w:type="first" r:id="rId29"/>
          <w:pgSz w:w="12240" w:h="15840"/>
          <w:pgMar w:top="709" w:right="992" w:bottom="1440" w:left="992" w:header="720" w:footer="720" w:gutter="0"/>
          <w:cols w:space="720"/>
          <w:docGrid w:linePitch="360"/>
        </w:sectPr>
      </w:pPr>
    </w:p>
    <w:p w14:paraId="113A5D3A" w14:textId="189176AE" w:rsidR="00DD7E87" w:rsidRPr="00B15078" w:rsidRDefault="00DD7E87" w:rsidP="00B15078">
      <w:pPr>
        <w:tabs>
          <w:tab w:val="left" w:pos="4230"/>
        </w:tabs>
        <w:rPr>
          <w:sz w:val="16"/>
          <w:szCs w:val="16"/>
        </w:rPr>
      </w:pPr>
    </w:p>
    <w:p w14:paraId="77D4D6C5" w14:textId="655A868A" w:rsidR="00FD3878" w:rsidRDefault="00FD3878" w:rsidP="00FD3878">
      <w:pPr>
        <w:pStyle w:val="NewPolicyHeading"/>
      </w:pPr>
      <w:bookmarkStart w:id="25" w:name="_Toc191563268"/>
      <w:r>
        <w:t xml:space="preserve">Appendix </w:t>
      </w:r>
      <w:r w:rsidR="00B15078">
        <w:t>B</w:t>
      </w:r>
      <w:r>
        <w:t xml:space="preserve"> Redeployment Form</w:t>
      </w:r>
      <w:bookmarkEnd w:id="25"/>
    </w:p>
    <w:p w14:paraId="75C5A219" w14:textId="26220BB5" w:rsidR="00FD3878" w:rsidRDefault="000941DE" w:rsidP="000941DE">
      <w:pPr>
        <w:tabs>
          <w:tab w:val="left" w:pos="3910"/>
        </w:tabs>
        <w:rPr>
          <w:rFonts w:ascii="Arial" w:hAnsi="Arial" w:cs="Arial"/>
          <w:b/>
          <w:bCs/>
        </w:rPr>
      </w:pPr>
      <w:r>
        <w:rPr>
          <w:rFonts w:ascii="Arial" w:hAnsi="Arial" w:cs="Arial"/>
          <w:b/>
          <w:bCs/>
        </w:rPr>
        <w:tab/>
      </w:r>
    </w:p>
    <w:p w14:paraId="340B8F7E" w14:textId="7923CF0C" w:rsidR="000941DE" w:rsidRPr="005A0CC6" w:rsidRDefault="000941DE" w:rsidP="005A0CC6">
      <w:pPr>
        <w:jc w:val="both"/>
        <w:rPr>
          <w:rFonts w:ascii="Arial" w:hAnsi="Arial" w:cs="Arial"/>
          <w:b/>
          <w:bCs/>
          <w:sz w:val="12"/>
          <w:szCs w:val="12"/>
          <w:u w:val="single"/>
        </w:rPr>
      </w:pPr>
      <w:r>
        <w:rPr>
          <w:noProof/>
          <w:lang w:eastAsia="en-GB"/>
        </w:rPr>
        <mc:AlternateContent>
          <mc:Choice Requires="wps">
            <w:drawing>
              <wp:anchor distT="0" distB="0" distL="114300" distR="114300" simplePos="0" relativeHeight="251658240" behindDoc="0" locked="0" layoutInCell="1" allowOverlap="1" wp14:anchorId="41DAB5F3" wp14:editId="5902D8FE">
                <wp:simplePos x="0" y="0"/>
                <wp:positionH relativeFrom="column">
                  <wp:posOffset>4753610</wp:posOffset>
                </wp:positionH>
                <wp:positionV relativeFrom="paragraph">
                  <wp:posOffset>29210</wp:posOffset>
                </wp:positionV>
                <wp:extent cx="1432560" cy="685800"/>
                <wp:effectExtent l="635" t="635" r="0" b="0"/>
                <wp:wrapNone/>
                <wp:docPr id="1948407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2324F" w14:textId="0A42A31C" w:rsidR="000941DE" w:rsidRPr="00C129BC" w:rsidRDefault="00D9713E" w:rsidP="000941DE">
                            <w:pPr>
                              <w:jc w:val="right"/>
                              <w:rPr>
                                <w:rFonts w:ascii="Arial" w:hAnsi="Arial" w:cs="Arial"/>
                                <w:sz w:val="18"/>
                                <w:szCs w:val="18"/>
                              </w:rPr>
                            </w:pPr>
                            <w:r>
                              <w:rPr>
                                <w:rFonts w:ascii="Arial" w:hAnsi="Arial" w:cs="Arial"/>
                                <w:sz w:val="18"/>
                                <w:szCs w:val="18"/>
                              </w:rPr>
                              <w:t>People Function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AB5F3" id="_x0000_t202" coordsize="21600,21600" o:spt="202" path="m,l,21600r21600,l21600,xe">
                <v:stroke joinstyle="miter"/>
                <v:path gradientshapeok="t" o:connecttype="rect"/>
              </v:shapetype>
              <v:shape id="Text Box 2" o:spid="_x0000_s1026" type="#_x0000_t202" style="position:absolute;left:0;text-align:left;margin-left:374.3pt;margin-top:2.3pt;width:112.8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" stroked="f">
                <v:textbox>
                  <w:txbxContent>
                    <w:p w14:paraId="13D2324F" w14:textId="0A42A31C" w:rsidR="000941DE" w:rsidRPr="00C129BC" w:rsidRDefault="00D9713E" w:rsidP="000941DE">
                      <w:pPr>
                        <w:jc w:val="right"/>
                        <w:rPr>
                          <w:rFonts w:ascii="Arial" w:hAnsi="Arial" w:cs="Arial"/>
                          <w:sz w:val="18"/>
                          <w:szCs w:val="18"/>
                        </w:rPr>
                      </w:pPr>
                      <w:r>
                        <w:rPr>
                          <w:rFonts w:ascii="Arial" w:hAnsi="Arial" w:cs="Arial"/>
                          <w:sz w:val="18"/>
                          <w:szCs w:val="18"/>
                        </w:rPr>
                        <w:t>People Function</w:t>
                      </w:r>
                    </w:p>
                  </w:txbxContent>
                </v:textbox>
              </v:shape>
            </w:pict>
          </mc:Fallback>
        </mc:AlternateContent>
      </w:r>
      <w:r w:rsidRPr="00E96888">
        <w:t xml:space="preserve">                    </w:t>
      </w:r>
      <w:r w:rsidRPr="00E96888">
        <w:rPr>
          <w:rFonts w:ascii="Arial" w:hAnsi="Arial" w:cs="Arial"/>
          <w:sz w:val="28"/>
          <w:szCs w:val="28"/>
        </w:rPr>
        <w:t xml:space="preserve">                                         </w:t>
      </w:r>
    </w:p>
    <w:p w14:paraId="3A8CB731" w14:textId="77777777" w:rsidR="000941DE" w:rsidRPr="00E96888" w:rsidRDefault="000941DE" w:rsidP="000941DE">
      <w:pPr>
        <w:tabs>
          <w:tab w:val="left" w:pos="8280"/>
          <w:tab w:val="left" w:pos="10915"/>
        </w:tabs>
        <w:ind w:left="-180" w:right="-259"/>
        <w:jc w:val="center"/>
        <w:rPr>
          <w:rFonts w:ascii="Arial" w:hAnsi="Arial" w:cs="Arial"/>
          <w:b/>
          <w:sz w:val="28"/>
          <w:szCs w:val="28"/>
        </w:rPr>
      </w:pPr>
      <w:r w:rsidRPr="00E96888">
        <w:rPr>
          <w:rFonts w:ascii="Arial" w:hAnsi="Arial" w:cs="Arial"/>
          <w:b/>
          <w:sz w:val="28"/>
          <w:szCs w:val="28"/>
        </w:rPr>
        <w:t>Redeployment Form</w:t>
      </w:r>
    </w:p>
    <w:p w14:paraId="435CAFE6" w14:textId="77777777" w:rsidR="000941DE" w:rsidRPr="00C129BC" w:rsidRDefault="000941DE" w:rsidP="000941DE">
      <w:pPr>
        <w:tabs>
          <w:tab w:val="left" w:pos="8280"/>
          <w:tab w:val="left" w:pos="10915"/>
        </w:tabs>
        <w:ind w:left="-180" w:right="-259"/>
        <w:jc w:val="both"/>
        <w:rPr>
          <w:rFonts w:ascii="Arial" w:hAnsi="Arial" w:cs="Arial"/>
          <w:b/>
          <w:bCs/>
          <w:sz w:val="16"/>
          <w:szCs w:val="16"/>
        </w:rPr>
      </w:pPr>
    </w:p>
    <w:p w14:paraId="4F7A4285" w14:textId="7D768EE7" w:rsidR="3FEE5A06" w:rsidRPr="009A45E0" w:rsidRDefault="000941DE" w:rsidP="377DFE99">
      <w:pPr>
        <w:pStyle w:val="PolicyContentnotheading"/>
        <w:numPr>
          <w:ilvl w:val="0"/>
          <w:numId w:val="0"/>
        </w:numPr>
        <w:ind w:right="113"/>
        <w:rPr>
          <w:lang w:val="en-US" w:eastAsia="en-GB"/>
        </w:rPr>
      </w:pPr>
      <w:r w:rsidRPr="377DFE99">
        <w:rPr>
          <w:lang w:val="en-US" w:eastAsia="en-GB"/>
        </w:rPr>
        <w:t xml:space="preserve">Please complete and </w:t>
      </w:r>
      <w:proofErr w:type="gramStart"/>
      <w:r w:rsidRPr="377DFE99">
        <w:rPr>
          <w:lang w:val="en-US" w:eastAsia="en-GB"/>
        </w:rPr>
        <w:t>return</w:t>
      </w:r>
      <w:proofErr w:type="gramEnd"/>
      <w:r w:rsidRPr="377DFE99">
        <w:rPr>
          <w:lang w:val="en-US" w:eastAsia="en-GB"/>
        </w:rPr>
        <w:t xml:space="preserve"> to your </w:t>
      </w:r>
      <w:r w:rsidR="00D9713E" w:rsidRPr="377DFE99">
        <w:rPr>
          <w:lang w:val="en-US" w:eastAsia="en-GB"/>
        </w:rPr>
        <w:t>People</w:t>
      </w:r>
      <w:r w:rsidRPr="377DFE99">
        <w:rPr>
          <w:lang w:val="en-US" w:eastAsia="en-GB"/>
        </w:rPr>
        <w:t xml:space="preserve"> </w:t>
      </w:r>
      <w:r w:rsidR="00DD4C56" w:rsidRPr="377DFE99">
        <w:rPr>
          <w:lang w:val="en-US" w:eastAsia="en-GB"/>
        </w:rPr>
        <w:t>Representative</w:t>
      </w:r>
      <w:r w:rsidRPr="377DFE99">
        <w:rPr>
          <w:lang w:val="en-US" w:eastAsia="en-GB"/>
        </w:rPr>
        <w:t xml:space="preserve">. </w:t>
      </w:r>
      <w:r w:rsidR="09588660" w:rsidRPr="377DFE99">
        <w:rPr>
          <w:lang w:val="en-US" w:eastAsia="en-GB"/>
        </w:rPr>
        <w:t>This form will be used to advise you of any possible job matches</w:t>
      </w:r>
      <w:r w:rsidR="00935385" w:rsidRPr="377DFE99">
        <w:rPr>
          <w:lang w:val="en-US" w:eastAsia="en-GB"/>
        </w:rPr>
        <w:t xml:space="preserve"> </w:t>
      </w:r>
      <w:r w:rsidR="09588660" w:rsidRPr="377DFE99">
        <w:rPr>
          <w:lang w:val="en-US" w:eastAsia="en-GB"/>
        </w:rPr>
        <w:t xml:space="preserve">available internally. It is also recommended that you check </w:t>
      </w:r>
      <w:r w:rsidR="006219F6" w:rsidRPr="377DFE99">
        <w:rPr>
          <w:lang w:val="en-US" w:eastAsia="en-GB"/>
        </w:rPr>
        <w:t>Imperial</w:t>
      </w:r>
      <w:r w:rsidR="09588660" w:rsidRPr="377DFE99">
        <w:rPr>
          <w:lang w:val="en-US" w:eastAsia="en-GB"/>
        </w:rPr>
        <w:t>’s Employment Opportunities website (http://www3.imperial.ac.uk/employment) and http://www.jobs.ac.uk/ on a regular basis. Where requested, please also provide a copy of your CV.</w:t>
      </w:r>
    </w:p>
    <w:p w14:paraId="0FA39092" w14:textId="77777777" w:rsidR="000941DE" w:rsidRPr="00E96888" w:rsidRDefault="000941DE" w:rsidP="000941DE">
      <w:pPr>
        <w:ind w:left="-180" w:right="-259"/>
        <w:jc w:val="both"/>
        <w:rPr>
          <w:rFonts w:ascii="Arial" w:hAnsi="Arial" w:cs="Arial"/>
          <w:sz w:val="16"/>
          <w:szCs w:val="16"/>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2222"/>
        <w:gridCol w:w="236"/>
        <w:gridCol w:w="2519"/>
        <w:gridCol w:w="25"/>
        <w:gridCol w:w="2495"/>
        <w:gridCol w:w="458"/>
      </w:tblGrid>
      <w:tr w:rsidR="000941DE" w:rsidRPr="00E96888" w14:paraId="151902F3" w14:textId="77777777" w:rsidTr="001B4CA9">
        <w:trPr>
          <w:cantSplit/>
          <w:trHeight w:val="477"/>
        </w:trPr>
        <w:tc>
          <w:tcPr>
            <w:tcW w:w="10060" w:type="dxa"/>
            <w:gridSpan w:val="7"/>
            <w:tcBorders>
              <w:top w:val="single" w:sz="4" w:space="0" w:color="auto"/>
              <w:left w:val="single" w:sz="4" w:space="0" w:color="auto"/>
              <w:bottom w:val="nil"/>
              <w:right w:val="single" w:sz="4" w:space="0" w:color="auto"/>
            </w:tcBorders>
          </w:tcPr>
          <w:p w14:paraId="10EDFD3F" w14:textId="77777777" w:rsidR="000941DE" w:rsidRPr="00E96888" w:rsidRDefault="000941DE" w:rsidP="0036685C">
            <w:pPr>
              <w:tabs>
                <w:tab w:val="left" w:pos="10915"/>
              </w:tabs>
              <w:spacing w:before="120" w:after="120"/>
              <w:jc w:val="both"/>
              <w:rPr>
                <w:rFonts w:ascii="Arial" w:hAnsi="Arial" w:cs="Arial"/>
                <w:b/>
                <w:sz w:val="20"/>
                <w:szCs w:val="20"/>
              </w:rPr>
            </w:pPr>
            <w:r w:rsidRPr="00E96888">
              <w:rPr>
                <w:rFonts w:ascii="Arial" w:hAnsi="Arial" w:cs="Arial"/>
                <w:b/>
                <w:sz w:val="20"/>
                <w:szCs w:val="20"/>
              </w:rPr>
              <w:t>1. Personal Details</w:t>
            </w:r>
          </w:p>
        </w:tc>
      </w:tr>
      <w:tr w:rsidR="000941DE" w:rsidRPr="00E96888" w14:paraId="2F5CC376" w14:textId="77777777" w:rsidTr="001B4CA9">
        <w:trPr>
          <w:cantSplit/>
          <w:trHeight w:val="354"/>
        </w:trPr>
        <w:tc>
          <w:tcPr>
            <w:tcW w:w="2105" w:type="dxa"/>
            <w:tcBorders>
              <w:top w:val="nil"/>
              <w:bottom w:val="nil"/>
              <w:right w:val="nil"/>
            </w:tcBorders>
          </w:tcPr>
          <w:p w14:paraId="7B92EC6E" w14:textId="77777777" w:rsidR="000941DE" w:rsidRPr="00E96888" w:rsidRDefault="000941DE" w:rsidP="0036685C">
            <w:pPr>
              <w:tabs>
                <w:tab w:val="left" w:pos="10915"/>
              </w:tabs>
              <w:spacing w:before="120"/>
              <w:jc w:val="both"/>
              <w:rPr>
                <w:rFonts w:ascii="Arial" w:hAnsi="Arial" w:cs="Arial"/>
                <w:bCs/>
                <w:sz w:val="20"/>
                <w:szCs w:val="20"/>
              </w:rPr>
            </w:pPr>
            <w:r w:rsidRPr="00E96888">
              <w:rPr>
                <w:rFonts w:ascii="Arial" w:hAnsi="Arial" w:cs="Arial"/>
                <w:bCs/>
                <w:sz w:val="20"/>
                <w:szCs w:val="20"/>
              </w:rPr>
              <w:t xml:space="preserve">Surname </w:t>
            </w:r>
          </w:p>
        </w:tc>
        <w:tc>
          <w:tcPr>
            <w:tcW w:w="2222" w:type="dxa"/>
            <w:tcBorders>
              <w:top w:val="nil"/>
              <w:left w:val="nil"/>
              <w:right w:val="nil"/>
            </w:tcBorders>
          </w:tcPr>
          <w:p w14:paraId="4E853517" w14:textId="77777777" w:rsidR="000941DE" w:rsidRPr="00E96888" w:rsidRDefault="000941DE" w:rsidP="0036685C">
            <w:pPr>
              <w:tabs>
                <w:tab w:val="left" w:pos="10915"/>
              </w:tabs>
              <w:spacing w:before="120"/>
              <w:jc w:val="both"/>
              <w:rPr>
                <w:rFonts w:ascii="Arial" w:hAnsi="Arial" w:cs="Arial"/>
                <w:b/>
                <w:sz w:val="20"/>
                <w:szCs w:val="20"/>
              </w:rPr>
            </w:pPr>
            <w:r w:rsidRPr="00E96888">
              <w:rPr>
                <w:rFonts w:ascii="Arial" w:hAnsi="Arial" w:cs="Arial"/>
                <w:b/>
                <w:sz w:val="20"/>
                <w:szCs w:val="20"/>
              </w:rPr>
              <w:fldChar w:fldCharType="begin">
                <w:ffData>
                  <w:name w:val="Text2"/>
                  <w:enabled/>
                  <w:calcOnExit w:val="0"/>
                  <w:textInput/>
                </w:ffData>
              </w:fldChar>
            </w:r>
            <w:r w:rsidRPr="00E96888">
              <w:rPr>
                <w:rFonts w:ascii="Arial" w:hAnsi="Arial" w:cs="Arial"/>
                <w:b/>
                <w:sz w:val="20"/>
                <w:szCs w:val="20"/>
              </w:rPr>
              <w:instrText xml:space="preserve"> FORMTEXT </w:instrText>
            </w:r>
            <w:r w:rsidRPr="00E96888">
              <w:rPr>
                <w:rFonts w:ascii="Arial" w:hAnsi="Arial" w:cs="Arial"/>
                <w:b/>
                <w:sz w:val="20"/>
                <w:szCs w:val="20"/>
              </w:rPr>
            </w:r>
            <w:r w:rsidRPr="00E96888">
              <w:rPr>
                <w:rFonts w:ascii="Arial" w:hAnsi="Arial" w:cs="Arial"/>
                <w:b/>
                <w:sz w:val="20"/>
                <w:szCs w:val="20"/>
              </w:rPr>
              <w:fldChar w:fldCharType="separate"/>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fldChar w:fldCharType="end"/>
            </w:r>
          </w:p>
        </w:tc>
        <w:tc>
          <w:tcPr>
            <w:tcW w:w="236" w:type="dxa"/>
            <w:tcBorders>
              <w:top w:val="nil"/>
              <w:left w:val="nil"/>
              <w:bottom w:val="nil"/>
              <w:right w:val="nil"/>
            </w:tcBorders>
          </w:tcPr>
          <w:p w14:paraId="67529A61" w14:textId="77777777" w:rsidR="000941DE" w:rsidRPr="00E96888" w:rsidRDefault="000941DE" w:rsidP="0036685C">
            <w:pPr>
              <w:tabs>
                <w:tab w:val="left" w:pos="10915"/>
              </w:tabs>
              <w:jc w:val="both"/>
              <w:rPr>
                <w:rFonts w:ascii="Arial" w:hAnsi="Arial" w:cs="Arial"/>
                <w:b/>
                <w:sz w:val="20"/>
                <w:szCs w:val="20"/>
              </w:rPr>
            </w:pPr>
          </w:p>
        </w:tc>
        <w:tc>
          <w:tcPr>
            <w:tcW w:w="2544" w:type="dxa"/>
            <w:gridSpan w:val="2"/>
            <w:tcBorders>
              <w:top w:val="nil"/>
              <w:left w:val="nil"/>
              <w:bottom w:val="nil"/>
              <w:right w:val="nil"/>
            </w:tcBorders>
            <w:vAlign w:val="center"/>
          </w:tcPr>
          <w:p w14:paraId="66F97213" w14:textId="77777777" w:rsidR="000941DE" w:rsidRPr="00E96888" w:rsidRDefault="000941DE" w:rsidP="0036685C">
            <w:pPr>
              <w:tabs>
                <w:tab w:val="left" w:pos="10915"/>
              </w:tabs>
              <w:spacing w:before="120"/>
              <w:jc w:val="both"/>
              <w:rPr>
                <w:rFonts w:ascii="Arial" w:hAnsi="Arial" w:cs="Arial"/>
                <w:bCs/>
                <w:sz w:val="20"/>
                <w:szCs w:val="20"/>
              </w:rPr>
            </w:pPr>
            <w:r w:rsidRPr="00E96888">
              <w:rPr>
                <w:rFonts w:ascii="Arial" w:hAnsi="Arial" w:cs="Arial"/>
                <w:bCs/>
                <w:sz w:val="20"/>
                <w:szCs w:val="20"/>
              </w:rPr>
              <w:t>First Name(s)</w:t>
            </w:r>
          </w:p>
        </w:tc>
        <w:tc>
          <w:tcPr>
            <w:tcW w:w="2495" w:type="dxa"/>
            <w:tcBorders>
              <w:top w:val="nil"/>
              <w:left w:val="nil"/>
              <w:bottom w:val="single" w:sz="4" w:space="0" w:color="auto"/>
              <w:right w:val="nil"/>
            </w:tcBorders>
          </w:tcPr>
          <w:p w14:paraId="0A9A1FE4" w14:textId="77777777" w:rsidR="000941DE" w:rsidRPr="00E96888" w:rsidRDefault="000941DE" w:rsidP="0036685C">
            <w:pPr>
              <w:tabs>
                <w:tab w:val="left" w:pos="10915"/>
              </w:tabs>
              <w:spacing w:before="120"/>
              <w:jc w:val="both"/>
              <w:rPr>
                <w:rFonts w:ascii="Arial" w:hAnsi="Arial" w:cs="Arial"/>
                <w:b/>
                <w:sz w:val="20"/>
                <w:szCs w:val="20"/>
              </w:rPr>
            </w:pPr>
            <w:r w:rsidRPr="00E96888">
              <w:rPr>
                <w:rFonts w:ascii="Arial" w:hAnsi="Arial" w:cs="Arial"/>
                <w:b/>
                <w:sz w:val="20"/>
                <w:szCs w:val="20"/>
              </w:rPr>
              <w:fldChar w:fldCharType="begin">
                <w:ffData>
                  <w:name w:val="Text4"/>
                  <w:enabled/>
                  <w:calcOnExit w:val="0"/>
                  <w:textInput/>
                </w:ffData>
              </w:fldChar>
            </w:r>
            <w:bookmarkStart w:id="26" w:name="Text4"/>
            <w:r w:rsidRPr="00E96888">
              <w:rPr>
                <w:rFonts w:ascii="Arial" w:hAnsi="Arial" w:cs="Arial"/>
                <w:b/>
                <w:sz w:val="20"/>
                <w:szCs w:val="20"/>
              </w:rPr>
              <w:instrText xml:space="preserve"> FORMTEXT </w:instrText>
            </w:r>
            <w:r w:rsidRPr="00E96888">
              <w:rPr>
                <w:rFonts w:ascii="Arial" w:hAnsi="Arial" w:cs="Arial"/>
                <w:b/>
                <w:sz w:val="20"/>
                <w:szCs w:val="20"/>
              </w:rPr>
            </w:r>
            <w:r w:rsidRPr="00E96888">
              <w:rPr>
                <w:rFonts w:ascii="Arial" w:hAnsi="Arial" w:cs="Arial"/>
                <w:b/>
                <w:sz w:val="20"/>
                <w:szCs w:val="20"/>
              </w:rPr>
              <w:fldChar w:fldCharType="separate"/>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fldChar w:fldCharType="end"/>
            </w:r>
            <w:bookmarkEnd w:id="26"/>
          </w:p>
        </w:tc>
        <w:tc>
          <w:tcPr>
            <w:tcW w:w="458" w:type="dxa"/>
            <w:tcBorders>
              <w:top w:val="nil"/>
              <w:left w:val="nil"/>
              <w:bottom w:val="nil"/>
            </w:tcBorders>
          </w:tcPr>
          <w:p w14:paraId="55C63143" w14:textId="77777777" w:rsidR="000941DE" w:rsidRPr="00E96888" w:rsidRDefault="000941DE" w:rsidP="0036685C">
            <w:pPr>
              <w:tabs>
                <w:tab w:val="left" w:pos="10915"/>
              </w:tabs>
              <w:jc w:val="both"/>
              <w:rPr>
                <w:rFonts w:ascii="Arial" w:hAnsi="Arial" w:cs="Arial"/>
                <w:b/>
                <w:sz w:val="20"/>
                <w:szCs w:val="20"/>
              </w:rPr>
            </w:pPr>
          </w:p>
        </w:tc>
      </w:tr>
      <w:tr w:rsidR="000941DE" w:rsidRPr="00E96888" w14:paraId="5A9E1195" w14:textId="77777777" w:rsidTr="001B4CA9">
        <w:trPr>
          <w:cantSplit/>
          <w:trHeight w:val="354"/>
        </w:trPr>
        <w:tc>
          <w:tcPr>
            <w:tcW w:w="2105" w:type="dxa"/>
            <w:tcBorders>
              <w:top w:val="nil"/>
              <w:bottom w:val="nil"/>
              <w:right w:val="nil"/>
            </w:tcBorders>
          </w:tcPr>
          <w:p w14:paraId="14C363D5" w14:textId="77777777" w:rsidR="000941DE" w:rsidRPr="00E96888" w:rsidRDefault="000941DE" w:rsidP="0036685C">
            <w:pPr>
              <w:tabs>
                <w:tab w:val="left" w:pos="10915"/>
              </w:tabs>
              <w:spacing w:before="120"/>
              <w:jc w:val="both"/>
              <w:rPr>
                <w:rFonts w:ascii="Arial" w:hAnsi="Arial" w:cs="Arial"/>
                <w:bCs/>
                <w:sz w:val="20"/>
                <w:szCs w:val="20"/>
              </w:rPr>
            </w:pPr>
            <w:r w:rsidRPr="00E96888">
              <w:rPr>
                <w:rFonts w:ascii="Arial" w:hAnsi="Arial" w:cs="Arial"/>
                <w:bCs/>
                <w:sz w:val="20"/>
                <w:szCs w:val="20"/>
              </w:rPr>
              <w:t>Job Title</w:t>
            </w:r>
          </w:p>
        </w:tc>
        <w:tc>
          <w:tcPr>
            <w:tcW w:w="2222" w:type="dxa"/>
            <w:tcBorders>
              <w:left w:val="nil"/>
              <w:right w:val="nil"/>
            </w:tcBorders>
          </w:tcPr>
          <w:p w14:paraId="26D98D51" w14:textId="77777777" w:rsidR="000941DE" w:rsidRPr="00E96888" w:rsidRDefault="000941DE" w:rsidP="0036685C">
            <w:pPr>
              <w:tabs>
                <w:tab w:val="left" w:pos="10915"/>
              </w:tabs>
              <w:spacing w:before="120"/>
              <w:jc w:val="both"/>
              <w:rPr>
                <w:rFonts w:ascii="Arial" w:hAnsi="Arial" w:cs="Arial"/>
                <w:bCs/>
                <w:sz w:val="20"/>
                <w:szCs w:val="20"/>
              </w:rPr>
            </w:pPr>
            <w:r w:rsidRPr="00E96888">
              <w:rPr>
                <w:rFonts w:ascii="Arial" w:hAnsi="Arial" w:cs="Arial"/>
                <w:bCs/>
                <w:sz w:val="20"/>
                <w:szCs w:val="20"/>
              </w:rPr>
              <w:fldChar w:fldCharType="begin">
                <w:ffData>
                  <w:name w:val="Text3"/>
                  <w:enabled/>
                  <w:calcOnExit w:val="0"/>
                  <w:textInput/>
                </w:ffData>
              </w:fldChar>
            </w:r>
            <w:r w:rsidRPr="00E96888">
              <w:rPr>
                <w:rFonts w:ascii="Arial" w:hAnsi="Arial" w:cs="Arial"/>
                <w:bCs/>
                <w:sz w:val="20"/>
                <w:szCs w:val="20"/>
              </w:rPr>
              <w:instrText xml:space="preserve"> FORMTEXT </w:instrText>
            </w:r>
            <w:r w:rsidRPr="00E96888">
              <w:rPr>
                <w:rFonts w:ascii="Arial" w:hAnsi="Arial" w:cs="Arial"/>
                <w:bCs/>
                <w:sz w:val="20"/>
                <w:szCs w:val="20"/>
              </w:rPr>
            </w:r>
            <w:r w:rsidRPr="00E96888">
              <w:rPr>
                <w:rFonts w:ascii="Arial" w:hAnsi="Arial" w:cs="Arial"/>
                <w:bCs/>
                <w:sz w:val="20"/>
                <w:szCs w:val="20"/>
              </w:rPr>
              <w:fldChar w:fldCharType="separate"/>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fldChar w:fldCharType="end"/>
            </w:r>
          </w:p>
        </w:tc>
        <w:tc>
          <w:tcPr>
            <w:tcW w:w="236" w:type="dxa"/>
            <w:tcBorders>
              <w:top w:val="nil"/>
              <w:left w:val="nil"/>
              <w:bottom w:val="nil"/>
              <w:right w:val="nil"/>
            </w:tcBorders>
          </w:tcPr>
          <w:p w14:paraId="030F12FA" w14:textId="77777777" w:rsidR="000941DE" w:rsidRPr="00E96888" w:rsidRDefault="000941DE" w:rsidP="0036685C">
            <w:pPr>
              <w:tabs>
                <w:tab w:val="left" w:pos="10915"/>
              </w:tabs>
              <w:jc w:val="both"/>
              <w:rPr>
                <w:rFonts w:ascii="Arial" w:hAnsi="Arial" w:cs="Arial"/>
                <w:b/>
                <w:sz w:val="20"/>
                <w:szCs w:val="20"/>
              </w:rPr>
            </w:pPr>
          </w:p>
        </w:tc>
        <w:tc>
          <w:tcPr>
            <w:tcW w:w="2544" w:type="dxa"/>
            <w:gridSpan w:val="2"/>
            <w:tcBorders>
              <w:top w:val="nil"/>
              <w:left w:val="nil"/>
              <w:bottom w:val="nil"/>
              <w:right w:val="nil"/>
            </w:tcBorders>
          </w:tcPr>
          <w:p w14:paraId="7457BD49" w14:textId="77777777" w:rsidR="000941DE" w:rsidRPr="00E96888" w:rsidRDefault="000941DE" w:rsidP="0036685C">
            <w:pPr>
              <w:tabs>
                <w:tab w:val="left" w:pos="10915"/>
              </w:tabs>
              <w:spacing w:before="120"/>
              <w:jc w:val="both"/>
              <w:rPr>
                <w:rFonts w:ascii="Arial" w:hAnsi="Arial" w:cs="Arial"/>
                <w:bCs/>
                <w:sz w:val="20"/>
                <w:szCs w:val="20"/>
              </w:rPr>
            </w:pPr>
            <w:r w:rsidRPr="00E96888">
              <w:rPr>
                <w:rFonts w:ascii="Arial" w:hAnsi="Arial" w:cs="Arial"/>
                <w:bCs/>
                <w:sz w:val="20"/>
                <w:szCs w:val="20"/>
              </w:rPr>
              <w:t>Grade</w:t>
            </w:r>
          </w:p>
        </w:tc>
        <w:tc>
          <w:tcPr>
            <w:tcW w:w="2495" w:type="dxa"/>
            <w:tcBorders>
              <w:top w:val="single" w:sz="4" w:space="0" w:color="auto"/>
              <w:left w:val="nil"/>
              <w:bottom w:val="single" w:sz="4" w:space="0" w:color="auto"/>
              <w:right w:val="nil"/>
            </w:tcBorders>
          </w:tcPr>
          <w:p w14:paraId="650589C3" w14:textId="77777777" w:rsidR="000941DE" w:rsidRPr="00E96888" w:rsidRDefault="000941DE" w:rsidP="0036685C">
            <w:pPr>
              <w:tabs>
                <w:tab w:val="left" w:pos="10915"/>
              </w:tabs>
              <w:spacing w:before="120"/>
              <w:jc w:val="both"/>
              <w:rPr>
                <w:rFonts w:ascii="Arial" w:hAnsi="Arial" w:cs="Arial"/>
                <w:b/>
                <w:bCs/>
                <w:i/>
                <w:iCs/>
                <w:sz w:val="20"/>
                <w:szCs w:val="20"/>
              </w:rPr>
            </w:pPr>
            <w:r w:rsidRPr="00E96888">
              <w:rPr>
                <w:rFonts w:ascii="Arial" w:hAnsi="Arial" w:cs="Arial"/>
                <w:bCs/>
                <w:sz w:val="20"/>
                <w:szCs w:val="20"/>
              </w:rPr>
              <w:fldChar w:fldCharType="begin">
                <w:ffData>
                  <w:name w:val="Text3"/>
                  <w:enabled/>
                  <w:calcOnExit w:val="0"/>
                  <w:textInput/>
                </w:ffData>
              </w:fldChar>
            </w:r>
            <w:r w:rsidRPr="00E96888">
              <w:rPr>
                <w:rFonts w:ascii="Arial" w:hAnsi="Arial" w:cs="Arial"/>
                <w:bCs/>
                <w:sz w:val="20"/>
                <w:szCs w:val="20"/>
              </w:rPr>
              <w:instrText xml:space="preserve"> FORMTEXT </w:instrText>
            </w:r>
            <w:r w:rsidRPr="00E96888">
              <w:rPr>
                <w:rFonts w:ascii="Arial" w:hAnsi="Arial" w:cs="Arial"/>
                <w:bCs/>
                <w:sz w:val="20"/>
                <w:szCs w:val="20"/>
              </w:rPr>
            </w:r>
            <w:r w:rsidRPr="00E96888">
              <w:rPr>
                <w:rFonts w:ascii="Arial" w:hAnsi="Arial" w:cs="Arial"/>
                <w:bCs/>
                <w:sz w:val="20"/>
                <w:szCs w:val="20"/>
              </w:rPr>
              <w:fldChar w:fldCharType="separate"/>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fldChar w:fldCharType="end"/>
            </w:r>
          </w:p>
        </w:tc>
        <w:tc>
          <w:tcPr>
            <w:tcW w:w="458" w:type="dxa"/>
            <w:tcBorders>
              <w:top w:val="nil"/>
              <w:left w:val="nil"/>
              <w:bottom w:val="nil"/>
            </w:tcBorders>
          </w:tcPr>
          <w:p w14:paraId="2082F281" w14:textId="77777777" w:rsidR="000941DE" w:rsidRPr="00E96888" w:rsidRDefault="000941DE" w:rsidP="0036685C">
            <w:pPr>
              <w:tabs>
                <w:tab w:val="left" w:pos="10915"/>
              </w:tabs>
              <w:spacing w:before="120"/>
              <w:jc w:val="both"/>
              <w:rPr>
                <w:rFonts w:ascii="Arial" w:hAnsi="Arial" w:cs="Arial"/>
                <w:b/>
                <w:bCs/>
                <w:i/>
                <w:iCs/>
                <w:sz w:val="20"/>
                <w:szCs w:val="20"/>
              </w:rPr>
            </w:pPr>
          </w:p>
        </w:tc>
      </w:tr>
      <w:tr w:rsidR="000941DE" w:rsidRPr="00E96888" w14:paraId="3A5D8A97" w14:textId="77777777" w:rsidTr="001B4CA9">
        <w:trPr>
          <w:cantSplit/>
          <w:trHeight w:val="173"/>
        </w:trPr>
        <w:tc>
          <w:tcPr>
            <w:tcW w:w="10060" w:type="dxa"/>
            <w:gridSpan w:val="7"/>
            <w:tcBorders>
              <w:top w:val="nil"/>
              <w:bottom w:val="nil"/>
              <w:right w:val="single" w:sz="4" w:space="0" w:color="auto"/>
            </w:tcBorders>
          </w:tcPr>
          <w:p w14:paraId="7D156F58" w14:textId="77777777" w:rsidR="000941DE" w:rsidRPr="00E96888" w:rsidRDefault="000941DE" w:rsidP="0036685C">
            <w:pPr>
              <w:tabs>
                <w:tab w:val="left" w:pos="10915"/>
              </w:tabs>
              <w:jc w:val="both"/>
              <w:rPr>
                <w:rFonts w:ascii="Arial" w:hAnsi="Arial" w:cs="Arial"/>
                <w:bCs/>
                <w:i/>
                <w:iCs/>
                <w:sz w:val="20"/>
                <w:szCs w:val="20"/>
              </w:rPr>
            </w:pPr>
            <w:r w:rsidRPr="00E96888">
              <w:rPr>
                <w:rFonts w:ascii="Arial" w:hAnsi="Arial" w:cs="Arial"/>
                <w:bCs/>
                <w:i/>
                <w:iCs/>
                <w:sz w:val="20"/>
                <w:szCs w:val="20"/>
              </w:rPr>
              <w:t xml:space="preserve">                                  </w:t>
            </w:r>
          </w:p>
        </w:tc>
      </w:tr>
      <w:tr w:rsidR="000941DE" w:rsidRPr="00E96888" w14:paraId="1E4FE3DD" w14:textId="77777777" w:rsidTr="001B4CA9">
        <w:trPr>
          <w:cantSplit/>
          <w:trHeight w:val="364"/>
        </w:trPr>
        <w:tc>
          <w:tcPr>
            <w:tcW w:w="2105" w:type="dxa"/>
            <w:tcBorders>
              <w:top w:val="nil"/>
              <w:bottom w:val="nil"/>
              <w:right w:val="nil"/>
            </w:tcBorders>
          </w:tcPr>
          <w:p w14:paraId="319A9401" w14:textId="77777777" w:rsidR="000941DE" w:rsidRPr="00E96888" w:rsidRDefault="000941DE" w:rsidP="0036685C">
            <w:pPr>
              <w:tabs>
                <w:tab w:val="left" w:pos="10915"/>
              </w:tabs>
              <w:spacing w:before="120"/>
              <w:jc w:val="both"/>
              <w:rPr>
                <w:rFonts w:ascii="Arial" w:hAnsi="Arial" w:cs="Arial"/>
                <w:bCs/>
                <w:sz w:val="20"/>
                <w:szCs w:val="20"/>
              </w:rPr>
            </w:pPr>
            <w:bookmarkStart w:id="27" w:name="Text7"/>
            <w:r w:rsidRPr="00E96888">
              <w:rPr>
                <w:rFonts w:ascii="Arial" w:hAnsi="Arial" w:cs="Arial"/>
                <w:bCs/>
                <w:sz w:val="20"/>
                <w:szCs w:val="20"/>
              </w:rPr>
              <w:t>Faculty/Department</w:t>
            </w:r>
          </w:p>
        </w:tc>
        <w:tc>
          <w:tcPr>
            <w:tcW w:w="2222" w:type="dxa"/>
            <w:tcBorders>
              <w:top w:val="nil"/>
              <w:left w:val="nil"/>
              <w:bottom w:val="single" w:sz="4" w:space="0" w:color="auto"/>
              <w:right w:val="nil"/>
            </w:tcBorders>
          </w:tcPr>
          <w:p w14:paraId="122CB957" w14:textId="77777777" w:rsidR="000941DE" w:rsidRPr="00E96888" w:rsidRDefault="000941DE" w:rsidP="0036685C">
            <w:pPr>
              <w:tabs>
                <w:tab w:val="left" w:pos="10915"/>
              </w:tabs>
              <w:spacing w:before="120"/>
              <w:jc w:val="both"/>
              <w:rPr>
                <w:rFonts w:ascii="Arial" w:hAnsi="Arial" w:cs="Arial"/>
                <w:bCs/>
                <w:sz w:val="20"/>
                <w:szCs w:val="20"/>
              </w:rPr>
            </w:pPr>
            <w:r w:rsidRPr="00E96888">
              <w:rPr>
                <w:rFonts w:ascii="Arial" w:hAnsi="Arial" w:cs="Arial"/>
                <w:bCs/>
                <w:sz w:val="20"/>
                <w:szCs w:val="20"/>
              </w:rPr>
              <w:fldChar w:fldCharType="begin">
                <w:ffData>
                  <w:name w:val="Text7"/>
                  <w:enabled/>
                  <w:calcOnExit w:val="0"/>
                  <w:textInput/>
                </w:ffData>
              </w:fldChar>
            </w:r>
            <w:r w:rsidRPr="00E96888">
              <w:rPr>
                <w:rFonts w:ascii="Arial" w:hAnsi="Arial" w:cs="Arial"/>
                <w:bCs/>
                <w:sz w:val="20"/>
                <w:szCs w:val="20"/>
              </w:rPr>
              <w:instrText xml:space="preserve"> FORMTEXT </w:instrText>
            </w:r>
            <w:r w:rsidRPr="00E96888">
              <w:rPr>
                <w:rFonts w:ascii="Arial" w:hAnsi="Arial" w:cs="Arial"/>
                <w:bCs/>
                <w:sz w:val="20"/>
                <w:szCs w:val="20"/>
              </w:rPr>
            </w:r>
            <w:r w:rsidRPr="00E96888">
              <w:rPr>
                <w:rFonts w:ascii="Arial" w:hAnsi="Arial" w:cs="Arial"/>
                <w:bCs/>
                <w:sz w:val="20"/>
                <w:szCs w:val="20"/>
              </w:rPr>
              <w:fldChar w:fldCharType="separate"/>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fldChar w:fldCharType="end"/>
            </w:r>
            <w:bookmarkEnd w:id="27"/>
          </w:p>
        </w:tc>
        <w:tc>
          <w:tcPr>
            <w:tcW w:w="236" w:type="dxa"/>
            <w:tcBorders>
              <w:top w:val="nil"/>
              <w:left w:val="nil"/>
              <w:bottom w:val="nil"/>
              <w:right w:val="nil"/>
            </w:tcBorders>
          </w:tcPr>
          <w:p w14:paraId="58CF0350" w14:textId="77777777" w:rsidR="000941DE" w:rsidRPr="00E96888" w:rsidRDefault="000941DE" w:rsidP="0036685C">
            <w:pPr>
              <w:tabs>
                <w:tab w:val="left" w:pos="10915"/>
              </w:tabs>
              <w:spacing w:before="120"/>
              <w:jc w:val="both"/>
              <w:rPr>
                <w:rFonts w:ascii="Arial" w:hAnsi="Arial" w:cs="Arial"/>
                <w:bCs/>
                <w:sz w:val="20"/>
                <w:szCs w:val="20"/>
              </w:rPr>
            </w:pPr>
          </w:p>
        </w:tc>
        <w:tc>
          <w:tcPr>
            <w:tcW w:w="2544" w:type="dxa"/>
            <w:gridSpan w:val="2"/>
            <w:tcBorders>
              <w:top w:val="nil"/>
              <w:left w:val="nil"/>
              <w:bottom w:val="nil"/>
              <w:right w:val="nil"/>
            </w:tcBorders>
          </w:tcPr>
          <w:p w14:paraId="18BF038F" w14:textId="77777777" w:rsidR="000941DE" w:rsidRPr="00E96888" w:rsidRDefault="000941DE" w:rsidP="0036685C">
            <w:pPr>
              <w:tabs>
                <w:tab w:val="left" w:pos="10915"/>
              </w:tabs>
              <w:spacing w:before="120"/>
              <w:jc w:val="both"/>
              <w:rPr>
                <w:rFonts w:ascii="Arial" w:hAnsi="Arial" w:cs="Arial"/>
                <w:bCs/>
                <w:sz w:val="20"/>
                <w:szCs w:val="20"/>
              </w:rPr>
            </w:pPr>
            <w:r w:rsidRPr="00E96888">
              <w:rPr>
                <w:rFonts w:ascii="Arial" w:hAnsi="Arial" w:cs="Arial"/>
                <w:bCs/>
                <w:sz w:val="20"/>
                <w:szCs w:val="20"/>
              </w:rPr>
              <w:t>Contact Number</w:t>
            </w:r>
          </w:p>
        </w:tc>
        <w:tc>
          <w:tcPr>
            <w:tcW w:w="2495" w:type="dxa"/>
            <w:tcBorders>
              <w:top w:val="nil"/>
              <w:left w:val="nil"/>
              <w:bottom w:val="single" w:sz="4" w:space="0" w:color="auto"/>
              <w:right w:val="nil"/>
            </w:tcBorders>
          </w:tcPr>
          <w:p w14:paraId="72F84336" w14:textId="77777777" w:rsidR="000941DE" w:rsidRPr="00E96888" w:rsidRDefault="000941DE" w:rsidP="0036685C">
            <w:pPr>
              <w:tabs>
                <w:tab w:val="left" w:pos="10915"/>
              </w:tabs>
              <w:spacing w:before="120"/>
              <w:jc w:val="both"/>
              <w:rPr>
                <w:rFonts w:ascii="Arial" w:hAnsi="Arial" w:cs="Arial"/>
                <w:bCs/>
                <w:sz w:val="20"/>
                <w:szCs w:val="20"/>
              </w:rPr>
            </w:pPr>
            <w:r w:rsidRPr="00E96888">
              <w:rPr>
                <w:rFonts w:ascii="Arial" w:hAnsi="Arial" w:cs="Arial"/>
                <w:bCs/>
                <w:sz w:val="20"/>
                <w:szCs w:val="20"/>
              </w:rPr>
              <w:fldChar w:fldCharType="begin">
                <w:ffData>
                  <w:name w:val="Text12"/>
                  <w:enabled/>
                  <w:calcOnExit w:val="0"/>
                  <w:textInput/>
                </w:ffData>
              </w:fldChar>
            </w:r>
            <w:r w:rsidRPr="00E96888">
              <w:rPr>
                <w:rFonts w:ascii="Arial" w:hAnsi="Arial" w:cs="Arial"/>
                <w:bCs/>
                <w:sz w:val="20"/>
                <w:szCs w:val="20"/>
              </w:rPr>
              <w:instrText xml:space="preserve"> FORMTEXT </w:instrText>
            </w:r>
            <w:r w:rsidRPr="00E96888">
              <w:rPr>
                <w:rFonts w:ascii="Arial" w:hAnsi="Arial" w:cs="Arial"/>
                <w:bCs/>
                <w:sz w:val="20"/>
                <w:szCs w:val="20"/>
              </w:rPr>
            </w:r>
            <w:r w:rsidRPr="00E96888">
              <w:rPr>
                <w:rFonts w:ascii="Arial" w:hAnsi="Arial" w:cs="Arial"/>
                <w:bCs/>
                <w:sz w:val="20"/>
                <w:szCs w:val="20"/>
              </w:rPr>
              <w:fldChar w:fldCharType="separate"/>
            </w:r>
            <w:r w:rsidRPr="00E96888">
              <w:rPr>
                <w:rFonts w:ascii="Arial" w:hAnsi="Arial" w:cs="Arial"/>
                <w:bCs/>
                <w:noProof/>
                <w:sz w:val="20"/>
                <w:szCs w:val="20"/>
              </w:rPr>
              <w:t> </w:t>
            </w:r>
            <w:r w:rsidRPr="00E96888">
              <w:rPr>
                <w:rFonts w:ascii="Arial" w:hAnsi="Arial" w:cs="Arial"/>
                <w:bCs/>
                <w:noProof/>
                <w:sz w:val="20"/>
                <w:szCs w:val="20"/>
              </w:rPr>
              <w:t> </w:t>
            </w:r>
            <w:r w:rsidRPr="00E96888">
              <w:rPr>
                <w:rFonts w:ascii="Arial" w:hAnsi="Arial" w:cs="Arial"/>
                <w:bCs/>
                <w:noProof/>
                <w:sz w:val="20"/>
                <w:szCs w:val="20"/>
              </w:rPr>
              <w:t> </w:t>
            </w:r>
            <w:r w:rsidRPr="00E96888">
              <w:rPr>
                <w:rFonts w:ascii="Arial" w:hAnsi="Arial" w:cs="Arial"/>
                <w:bCs/>
                <w:noProof/>
                <w:sz w:val="20"/>
                <w:szCs w:val="20"/>
              </w:rPr>
              <w:t> </w:t>
            </w:r>
            <w:r w:rsidRPr="00E96888">
              <w:rPr>
                <w:rFonts w:ascii="Arial" w:hAnsi="Arial" w:cs="Arial"/>
                <w:bCs/>
                <w:noProof/>
                <w:sz w:val="20"/>
                <w:szCs w:val="20"/>
              </w:rPr>
              <w:t> </w:t>
            </w:r>
            <w:r w:rsidRPr="00E96888">
              <w:rPr>
                <w:rFonts w:ascii="Arial" w:hAnsi="Arial" w:cs="Arial"/>
                <w:bCs/>
                <w:sz w:val="20"/>
                <w:szCs w:val="20"/>
              </w:rPr>
              <w:fldChar w:fldCharType="end"/>
            </w:r>
          </w:p>
        </w:tc>
        <w:tc>
          <w:tcPr>
            <w:tcW w:w="458" w:type="dxa"/>
            <w:tcBorders>
              <w:top w:val="nil"/>
              <w:left w:val="nil"/>
              <w:bottom w:val="nil"/>
              <w:right w:val="single" w:sz="4" w:space="0" w:color="auto"/>
            </w:tcBorders>
          </w:tcPr>
          <w:p w14:paraId="39376CA6" w14:textId="77777777" w:rsidR="000941DE" w:rsidRPr="00E96888" w:rsidRDefault="000941DE" w:rsidP="0036685C">
            <w:pPr>
              <w:tabs>
                <w:tab w:val="left" w:pos="10915"/>
              </w:tabs>
              <w:spacing w:before="120"/>
              <w:jc w:val="both"/>
              <w:rPr>
                <w:rFonts w:ascii="Arial" w:hAnsi="Arial" w:cs="Arial"/>
                <w:bCs/>
                <w:sz w:val="20"/>
                <w:szCs w:val="20"/>
              </w:rPr>
            </w:pPr>
          </w:p>
        </w:tc>
      </w:tr>
      <w:tr w:rsidR="000941DE" w:rsidRPr="00E96888" w14:paraId="01F11FC8" w14:textId="77777777" w:rsidTr="001B4CA9">
        <w:trPr>
          <w:cantSplit/>
          <w:trHeight w:val="92"/>
        </w:trPr>
        <w:tc>
          <w:tcPr>
            <w:tcW w:w="2105" w:type="dxa"/>
            <w:tcBorders>
              <w:top w:val="nil"/>
              <w:bottom w:val="nil"/>
              <w:right w:val="nil"/>
            </w:tcBorders>
          </w:tcPr>
          <w:p w14:paraId="79E55AAA" w14:textId="77777777" w:rsidR="000941DE" w:rsidRPr="00E96888" w:rsidRDefault="000941DE" w:rsidP="0036685C">
            <w:pPr>
              <w:tabs>
                <w:tab w:val="left" w:pos="10915"/>
              </w:tabs>
              <w:spacing w:before="120"/>
              <w:jc w:val="both"/>
              <w:rPr>
                <w:rFonts w:ascii="Arial" w:hAnsi="Arial" w:cs="Arial"/>
                <w:bCs/>
                <w:sz w:val="20"/>
                <w:szCs w:val="20"/>
              </w:rPr>
            </w:pPr>
            <w:r w:rsidRPr="00E96888">
              <w:rPr>
                <w:rFonts w:ascii="Arial" w:hAnsi="Arial" w:cs="Arial"/>
                <w:bCs/>
                <w:sz w:val="20"/>
                <w:szCs w:val="20"/>
              </w:rPr>
              <w:t>Email Address</w:t>
            </w:r>
          </w:p>
        </w:tc>
        <w:tc>
          <w:tcPr>
            <w:tcW w:w="2222" w:type="dxa"/>
            <w:tcBorders>
              <w:left w:val="nil"/>
              <w:bottom w:val="single" w:sz="4" w:space="0" w:color="auto"/>
              <w:right w:val="nil"/>
            </w:tcBorders>
          </w:tcPr>
          <w:p w14:paraId="6ED4339A" w14:textId="77777777" w:rsidR="000941DE" w:rsidRPr="00E96888" w:rsidRDefault="000941DE" w:rsidP="0036685C">
            <w:pPr>
              <w:tabs>
                <w:tab w:val="left" w:pos="10915"/>
              </w:tabs>
              <w:spacing w:before="120"/>
              <w:jc w:val="both"/>
              <w:rPr>
                <w:rFonts w:ascii="Arial" w:hAnsi="Arial" w:cs="Arial"/>
                <w:bCs/>
                <w:sz w:val="20"/>
                <w:szCs w:val="20"/>
              </w:rPr>
            </w:pPr>
            <w:r w:rsidRPr="00E96888">
              <w:rPr>
                <w:rFonts w:ascii="Arial" w:hAnsi="Arial" w:cs="Arial"/>
                <w:bCs/>
                <w:sz w:val="20"/>
                <w:szCs w:val="20"/>
              </w:rPr>
              <w:fldChar w:fldCharType="begin">
                <w:ffData>
                  <w:name w:val="Text8"/>
                  <w:enabled/>
                  <w:calcOnExit w:val="0"/>
                  <w:textInput/>
                </w:ffData>
              </w:fldChar>
            </w:r>
            <w:bookmarkStart w:id="28" w:name="Text8"/>
            <w:r w:rsidRPr="00E96888">
              <w:rPr>
                <w:rFonts w:ascii="Arial" w:hAnsi="Arial" w:cs="Arial"/>
                <w:bCs/>
                <w:sz w:val="20"/>
                <w:szCs w:val="20"/>
              </w:rPr>
              <w:instrText xml:space="preserve"> FORMTEXT </w:instrText>
            </w:r>
            <w:r w:rsidRPr="00E96888">
              <w:rPr>
                <w:rFonts w:ascii="Arial" w:hAnsi="Arial" w:cs="Arial"/>
                <w:bCs/>
                <w:sz w:val="20"/>
                <w:szCs w:val="20"/>
              </w:rPr>
            </w:r>
            <w:r w:rsidRPr="00E96888">
              <w:rPr>
                <w:rFonts w:ascii="Arial" w:hAnsi="Arial" w:cs="Arial"/>
                <w:bCs/>
                <w:sz w:val="20"/>
                <w:szCs w:val="20"/>
              </w:rPr>
              <w:fldChar w:fldCharType="separate"/>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fldChar w:fldCharType="end"/>
            </w:r>
            <w:bookmarkEnd w:id="28"/>
          </w:p>
        </w:tc>
        <w:tc>
          <w:tcPr>
            <w:tcW w:w="236" w:type="dxa"/>
            <w:tcBorders>
              <w:top w:val="nil"/>
              <w:left w:val="nil"/>
              <w:bottom w:val="nil"/>
              <w:right w:val="nil"/>
            </w:tcBorders>
          </w:tcPr>
          <w:p w14:paraId="5DCC80EC" w14:textId="77777777" w:rsidR="000941DE" w:rsidRPr="00E96888" w:rsidRDefault="000941DE" w:rsidP="0036685C">
            <w:pPr>
              <w:tabs>
                <w:tab w:val="left" w:pos="10915"/>
              </w:tabs>
              <w:spacing w:before="120"/>
              <w:jc w:val="both"/>
              <w:rPr>
                <w:rFonts w:ascii="Arial" w:hAnsi="Arial" w:cs="Arial"/>
                <w:bCs/>
                <w:sz w:val="20"/>
                <w:szCs w:val="20"/>
              </w:rPr>
            </w:pPr>
          </w:p>
        </w:tc>
        <w:tc>
          <w:tcPr>
            <w:tcW w:w="2544" w:type="dxa"/>
            <w:gridSpan w:val="2"/>
            <w:tcBorders>
              <w:top w:val="nil"/>
              <w:left w:val="nil"/>
              <w:bottom w:val="nil"/>
              <w:right w:val="nil"/>
            </w:tcBorders>
          </w:tcPr>
          <w:p w14:paraId="097ABFD2" w14:textId="77777777" w:rsidR="000941DE" w:rsidRPr="00E96888" w:rsidRDefault="000941DE" w:rsidP="0036685C">
            <w:pPr>
              <w:tabs>
                <w:tab w:val="left" w:pos="10915"/>
              </w:tabs>
              <w:spacing w:before="120"/>
              <w:jc w:val="both"/>
              <w:rPr>
                <w:rFonts w:ascii="Arial" w:hAnsi="Arial" w:cs="Arial"/>
                <w:bCs/>
                <w:sz w:val="20"/>
                <w:szCs w:val="20"/>
              </w:rPr>
            </w:pPr>
            <w:r w:rsidRPr="00E96888">
              <w:rPr>
                <w:rFonts w:ascii="Arial" w:hAnsi="Arial" w:cs="Arial"/>
                <w:bCs/>
                <w:sz w:val="20"/>
                <w:szCs w:val="20"/>
              </w:rPr>
              <w:t>CID Number</w:t>
            </w:r>
          </w:p>
        </w:tc>
        <w:tc>
          <w:tcPr>
            <w:tcW w:w="2495" w:type="dxa"/>
            <w:tcBorders>
              <w:top w:val="single" w:sz="4" w:space="0" w:color="auto"/>
              <w:left w:val="nil"/>
              <w:bottom w:val="single" w:sz="4" w:space="0" w:color="auto"/>
              <w:right w:val="nil"/>
            </w:tcBorders>
          </w:tcPr>
          <w:p w14:paraId="451D85D9" w14:textId="77777777" w:rsidR="000941DE" w:rsidRPr="00E96888" w:rsidRDefault="000941DE" w:rsidP="0036685C">
            <w:pPr>
              <w:tabs>
                <w:tab w:val="left" w:pos="10915"/>
              </w:tabs>
              <w:spacing w:before="120"/>
              <w:jc w:val="both"/>
              <w:rPr>
                <w:rFonts w:ascii="Arial" w:hAnsi="Arial" w:cs="Arial"/>
                <w:bCs/>
                <w:sz w:val="20"/>
                <w:szCs w:val="20"/>
              </w:rPr>
            </w:pPr>
            <w:r w:rsidRPr="00E96888">
              <w:rPr>
                <w:rFonts w:ascii="Arial" w:hAnsi="Arial" w:cs="Arial"/>
                <w:bCs/>
                <w:sz w:val="20"/>
                <w:szCs w:val="20"/>
              </w:rPr>
              <w:fldChar w:fldCharType="begin">
                <w:ffData>
                  <w:name w:val="Text13"/>
                  <w:enabled/>
                  <w:calcOnExit w:val="0"/>
                  <w:textInput/>
                </w:ffData>
              </w:fldChar>
            </w:r>
            <w:r w:rsidRPr="00E96888">
              <w:rPr>
                <w:rFonts w:ascii="Arial" w:hAnsi="Arial" w:cs="Arial"/>
                <w:bCs/>
                <w:sz w:val="20"/>
                <w:szCs w:val="20"/>
              </w:rPr>
              <w:instrText xml:space="preserve"> FORMTEXT </w:instrText>
            </w:r>
            <w:r w:rsidRPr="00E96888">
              <w:rPr>
                <w:rFonts w:ascii="Arial" w:hAnsi="Arial" w:cs="Arial"/>
                <w:bCs/>
                <w:sz w:val="20"/>
                <w:szCs w:val="20"/>
              </w:rPr>
            </w:r>
            <w:r w:rsidRPr="00E96888">
              <w:rPr>
                <w:rFonts w:ascii="Arial" w:hAnsi="Arial" w:cs="Arial"/>
                <w:bCs/>
                <w:sz w:val="20"/>
                <w:szCs w:val="20"/>
              </w:rPr>
              <w:fldChar w:fldCharType="separate"/>
            </w:r>
            <w:r w:rsidRPr="00E96888">
              <w:rPr>
                <w:rFonts w:ascii="Arial" w:hAnsi="Arial" w:cs="Arial"/>
                <w:bCs/>
                <w:noProof/>
                <w:sz w:val="20"/>
                <w:szCs w:val="20"/>
              </w:rPr>
              <w:t> </w:t>
            </w:r>
            <w:r w:rsidRPr="00E96888">
              <w:rPr>
                <w:rFonts w:ascii="Arial" w:hAnsi="Arial" w:cs="Arial"/>
                <w:bCs/>
                <w:noProof/>
                <w:sz w:val="20"/>
                <w:szCs w:val="20"/>
              </w:rPr>
              <w:t> </w:t>
            </w:r>
            <w:r w:rsidRPr="00E96888">
              <w:rPr>
                <w:rFonts w:ascii="Arial" w:hAnsi="Arial" w:cs="Arial"/>
                <w:bCs/>
                <w:noProof/>
                <w:sz w:val="20"/>
                <w:szCs w:val="20"/>
              </w:rPr>
              <w:t> </w:t>
            </w:r>
            <w:r w:rsidRPr="00E96888">
              <w:rPr>
                <w:rFonts w:ascii="Arial" w:hAnsi="Arial" w:cs="Arial"/>
                <w:bCs/>
                <w:noProof/>
                <w:sz w:val="20"/>
                <w:szCs w:val="20"/>
              </w:rPr>
              <w:t> </w:t>
            </w:r>
            <w:r w:rsidRPr="00E96888">
              <w:rPr>
                <w:rFonts w:ascii="Arial" w:hAnsi="Arial" w:cs="Arial"/>
                <w:bCs/>
                <w:noProof/>
                <w:sz w:val="20"/>
                <w:szCs w:val="20"/>
              </w:rPr>
              <w:t> </w:t>
            </w:r>
            <w:r w:rsidRPr="00E96888">
              <w:rPr>
                <w:rFonts w:ascii="Arial" w:hAnsi="Arial" w:cs="Arial"/>
                <w:bCs/>
                <w:sz w:val="20"/>
                <w:szCs w:val="20"/>
              </w:rPr>
              <w:fldChar w:fldCharType="end"/>
            </w:r>
          </w:p>
        </w:tc>
        <w:tc>
          <w:tcPr>
            <w:tcW w:w="458" w:type="dxa"/>
            <w:tcBorders>
              <w:top w:val="nil"/>
              <w:left w:val="nil"/>
              <w:bottom w:val="nil"/>
            </w:tcBorders>
          </w:tcPr>
          <w:p w14:paraId="18A4B644" w14:textId="77777777" w:rsidR="000941DE" w:rsidRPr="00E96888" w:rsidRDefault="000941DE" w:rsidP="0036685C">
            <w:pPr>
              <w:tabs>
                <w:tab w:val="left" w:pos="10915"/>
              </w:tabs>
              <w:spacing w:before="120"/>
              <w:jc w:val="both"/>
              <w:rPr>
                <w:rFonts w:ascii="Arial" w:hAnsi="Arial" w:cs="Arial"/>
                <w:bCs/>
                <w:sz w:val="20"/>
                <w:szCs w:val="20"/>
              </w:rPr>
            </w:pPr>
          </w:p>
        </w:tc>
      </w:tr>
      <w:tr w:rsidR="000941DE" w:rsidRPr="00E96888" w14:paraId="77A29BCD" w14:textId="77777777" w:rsidTr="001B4CA9">
        <w:trPr>
          <w:cantSplit/>
          <w:trHeight w:val="231"/>
        </w:trPr>
        <w:tc>
          <w:tcPr>
            <w:tcW w:w="10060" w:type="dxa"/>
            <w:gridSpan w:val="7"/>
            <w:tcBorders>
              <w:top w:val="nil"/>
              <w:left w:val="single" w:sz="4" w:space="0" w:color="auto"/>
              <w:bottom w:val="nil"/>
              <w:right w:val="single" w:sz="4" w:space="0" w:color="auto"/>
            </w:tcBorders>
          </w:tcPr>
          <w:p w14:paraId="1A5CDD4D" w14:textId="77777777" w:rsidR="000941DE" w:rsidRPr="00E96888" w:rsidRDefault="000941DE" w:rsidP="0036685C">
            <w:pPr>
              <w:tabs>
                <w:tab w:val="left" w:pos="10915"/>
              </w:tabs>
              <w:jc w:val="both"/>
              <w:rPr>
                <w:rFonts w:ascii="Arial" w:hAnsi="Arial" w:cs="Arial"/>
                <w:bCs/>
                <w:i/>
                <w:iCs/>
                <w:sz w:val="20"/>
                <w:szCs w:val="20"/>
              </w:rPr>
            </w:pPr>
          </w:p>
        </w:tc>
      </w:tr>
      <w:tr w:rsidR="000941DE" w:rsidRPr="00E96888" w14:paraId="4BAC7083" w14:textId="77777777" w:rsidTr="001B4CA9">
        <w:trPr>
          <w:cantSplit/>
          <w:trHeight w:val="440"/>
        </w:trPr>
        <w:tc>
          <w:tcPr>
            <w:tcW w:w="4327" w:type="dxa"/>
            <w:gridSpan w:val="2"/>
            <w:tcBorders>
              <w:top w:val="nil"/>
              <w:bottom w:val="single" w:sz="4" w:space="0" w:color="auto"/>
              <w:right w:val="nil"/>
            </w:tcBorders>
          </w:tcPr>
          <w:p w14:paraId="34400D98" w14:textId="77777777" w:rsidR="000941DE" w:rsidRPr="00E96888" w:rsidRDefault="000941DE" w:rsidP="0036685C">
            <w:pPr>
              <w:tabs>
                <w:tab w:val="left" w:pos="10915"/>
              </w:tabs>
              <w:spacing w:before="120"/>
              <w:jc w:val="both"/>
              <w:rPr>
                <w:rFonts w:ascii="Arial" w:hAnsi="Arial" w:cs="Arial"/>
                <w:bCs/>
                <w:sz w:val="20"/>
                <w:szCs w:val="20"/>
              </w:rPr>
            </w:pPr>
            <w:r w:rsidRPr="00E96888">
              <w:rPr>
                <w:rFonts w:ascii="Arial" w:hAnsi="Arial" w:cs="Arial"/>
                <w:bCs/>
                <w:sz w:val="20"/>
                <w:szCs w:val="20"/>
              </w:rPr>
              <w:t xml:space="preserve">Do You Require </w:t>
            </w:r>
            <w:proofErr w:type="gramStart"/>
            <w:r w:rsidRPr="00E96888">
              <w:rPr>
                <w:rFonts w:ascii="Arial" w:hAnsi="Arial" w:cs="Arial"/>
                <w:bCs/>
                <w:sz w:val="20"/>
                <w:szCs w:val="20"/>
              </w:rPr>
              <w:t>A</w:t>
            </w:r>
            <w:proofErr w:type="gramEnd"/>
            <w:r w:rsidRPr="00E96888">
              <w:rPr>
                <w:rFonts w:ascii="Arial" w:hAnsi="Arial" w:cs="Arial"/>
                <w:bCs/>
                <w:sz w:val="20"/>
                <w:szCs w:val="20"/>
              </w:rPr>
              <w:t xml:space="preserve"> Work Permit </w:t>
            </w:r>
            <w:proofErr w:type="gramStart"/>
            <w:r w:rsidRPr="00E96888">
              <w:rPr>
                <w:rFonts w:ascii="Arial" w:hAnsi="Arial" w:cs="Arial"/>
                <w:bCs/>
                <w:sz w:val="20"/>
                <w:szCs w:val="20"/>
              </w:rPr>
              <w:t>In</w:t>
            </w:r>
            <w:proofErr w:type="gramEnd"/>
            <w:r w:rsidRPr="00E96888">
              <w:rPr>
                <w:rFonts w:ascii="Arial" w:hAnsi="Arial" w:cs="Arial"/>
                <w:bCs/>
                <w:sz w:val="20"/>
                <w:szCs w:val="20"/>
              </w:rPr>
              <w:t xml:space="preserve"> The </w:t>
            </w:r>
            <w:smartTag w:uri="urn:schemas-microsoft-com:office:smarttags" w:element="place">
              <w:smartTag w:uri="urn:schemas-microsoft-com:office:smarttags" w:element="country-region">
                <w:r w:rsidRPr="00E96888">
                  <w:rPr>
                    <w:rFonts w:ascii="Arial" w:hAnsi="Arial" w:cs="Arial"/>
                    <w:bCs/>
                    <w:sz w:val="20"/>
                    <w:szCs w:val="20"/>
                  </w:rPr>
                  <w:t>UK</w:t>
                </w:r>
              </w:smartTag>
            </w:smartTag>
            <w:r w:rsidRPr="00E96888">
              <w:rPr>
                <w:rFonts w:ascii="Arial" w:hAnsi="Arial" w:cs="Arial"/>
                <w:bCs/>
                <w:sz w:val="20"/>
                <w:szCs w:val="20"/>
              </w:rPr>
              <w:t>?</w:t>
            </w:r>
          </w:p>
        </w:tc>
        <w:tc>
          <w:tcPr>
            <w:tcW w:w="236" w:type="dxa"/>
            <w:tcBorders>
              <w:top w:val="nil"/>
              <w:left w:val="nil"/>
              <w:bottom w:val="single" w:sz="4" w:space="0" w:color="auto"/>
              <w:right w:val="nil"/>
            </w:tcBorders>
          </w:tcPr>
          <w:p w14:paraId="18565F75" w14:textId="77777777" w:rsidR="000941DE" w:rsidRPr="00E96888" w:rsidRDefault="000941DE" w:rsidP="0036685C">
            <w:pPr>
              <w:tabs>
                <w:tab w:val="left" w:pos="10915"/>
              </w:tabs>
              <w:spacing w:before="120"/>
              <w:jc w:val="both"/>
              <w:rPr>
                <w:rFonts w:ascii="Arial" w:hAnsi="Arial" w:cs="Arial"/>
                <w:bCs/>
                <w:sz w:val="20"/>
                <w:szCs w:val="20"/>
              </w:rPr>
            </w:pPr>
          </w:p>
        </w:tc>
        <w:tc>
          <w:tcPr>
            <w:tcW w:w="2519" w:type="dxa"/>
            <w:tcBorders>
              <w:top w:val="nil"/>
              <w:left w:val="nil"/>
              <w:bottom w:val="single" w:sz="4" w:space="0" w:color="auto"/>
              <w:right w:val="nil"/>
            </w:tcBorders>
          </w:tcPr>
          <w:p w14:paraId="4498B9CF" w14:textId="77777777" w:rsidR="000941DE" w:rsidRPr="00E96888" w:rsidDel="00D8109A" w:rsidRDefault="000941DE" w:rsidP="0036685C">
            <w:pPr>
              <w:tabs>
                <w:tab w:val="left" w:pos="10915"/>
              </w:tabs>
              <w:spacing w:before="120"/>
              <w:jc w:val="both"/>
              <w:rPr>
                <w:rFonts w:ascii="Arial" w:hAnsi="Arial" w:cs="Arial"/>
                <w:b/>
                <w:bCs/>
                <w:i/>
                <w:sz w:val="18"/>
                <w:szCs w:val="18"/>
              </w:rPr>
            </w:pPr>
            <w:r w:rsidRPr="00E96888">
              <w:rPr>
                <w:rFonts w:ascii="Arial" w:hAnsi="Arial" w:cs="Arial"/>
                <w:bCs/>
                <w:sz w:val="20"/>
                <w:szCs w:val="20"/>
              </w:rPr>
              <w:t xml:space="preserve">Yes </w:t>
            </w:r>
            <w:r w:rsidRPr="00E96888">
              <w:rPr>
                <w:rFonts w:ascii="Arial" w:hAnsi="Arial" w:cs="Arial"/>
                <w:bCs/>
                <w:sz w:val="20"/>
                <w:szCs w:val="20"/>
              </w:rPr>
              <w:fldChar w:fldCharType="begin">
                <w:ffData>
                  <w:name w:val="Check1"/>
                  <w:enabled/>
                  <w:calcOnExit w:val="0"/>
                  <w:checkBox>
                    <w:sizeAuto/>
                    <w:default w:val="0"/>
                  </w:checkBox>
                </w:ffData>
              </w:fldChar>
            </w:r>
            <w:r w:rsidRPr="00E96888">
              <w:rPr>
                <w:rFonts w:ascii="Arial" w:hAnsi="Arial" w:cs="Arial"/>
                <w:bCs/>
                <w:sz w:val="20"/>
                <w:szCs w:val="20"/>
              </w:rPr>
              <w:instrText xml:space="preserve"> FORMCHECKBOX </w:instrText>
            </w:r>
            <w:r w:rsidRPr="00E96888">
              <w:rPr>
                <w:rFonts w:ascii="Arial" w:hAnsi="Arial" w:cs="Arial"/>
                <w:bCs/>
                <w:sz w:val="20"/>
                <w:szCs w:val="20"/>
              </w:rPr>
            </w:r>
            <w:r w:rsidRPr="00E96888">
              <w:rPr>
                <w:rFonts w:ascii="Arial" w:hAnsi="Arial" w:cs="Arial"/>
                <w:bCs/>
                <w:sz w:val="20"/>
                <w:szCs w:val="20"/>
              </w:rPr>
              <w:fldChar w:fldCharType="separate"/>
            </w:r>
            <w:r w:rsidRPr="00E96888">
              <w:rPr>
                <w:rFonts w:ascii="Arial" w:hAnsi="Arial" w:cs="Arial"/>
                <w:bCs/>
                <w:sz w:val="20"/>
                <w:szCs w:val="20"/>
              </w:rPr>
              <w:fldChar w:fldCharType="end"/>
            </w:r>
          </w:p>
        </w:tc>
        <w:tc>
          <w:tcPr>
            <w:tcW w:w="2520" w:type="dxa"/>
            <w:gridSpan w:val="2"/>
            <w:tcBorders>
              <w:top w:val="nil"/>
              <w:left w:val="nil"/>
              <w:bottom w:val="single" w:sz="4" w:space="0" w:color="auto"/>
              <w:right w:val="nil"/>
            </w:tcBorders>
          </w:tcPr>
          <w:p w14:paraId="321D1DC8" w14:textId="77777777" w:rsidR="000941DE" w:rsidRPr="00E96888" w:rsidDel="00D8109A" w:rsidRDefault="000941DE" w:rsidP="0036685C">
            <w:pPr>
              <w:tabs>
                <w:tab w:val="left" w:pos="10915"/>
              </w:tabs>
              <w:spacing w:before="120"/>
              <w:jc w:val="both"/>
              <w:rPr>
                <w:rFonts w:ascii="Arial" w:hAnsi="Arial" w:cs="Arial"/>
                <w:b/>
                <w:bCs/>
                <w:i/>
                <w:sz w:val="18"/>
                <w:szCs w:val="18"/>
              </w:rPr>
            </w:pPr>
            <w:r w:rsidRPr="00E96888">
              <w:rPr>
                <w:rFonts w:ascii="Arial" w:hAnsi="Arial" w:cs="Arial"/>
                <w:bCs/>
                <w:sz w:val="20"/>
                <w:szCs w:val="20"/>
              </w:rPr>
              <w:t xml:space="preserve">No </w:t>
            </w:r>
            <w:r w:rsidRPr="00E96888">
              <w:rPr>
                <w:rFonts w:ascii="Arial" w:hAnsi="Arial" w:cs="Arial"/>
                <w:bCs/>
                <w:sz w:val="20"/>
                <w:szCs w:val="20"/>
              </w:rPr>
              <w:fldChar w:fldCharType="begin">
                <w:ffData>
                  <w:name w:val="Check1"/>
                  <w:enabled/>
                  <w:calcOnExit w:val="0"/>
                  <w:checkBox>
                    <w:sizeAuto/>
                    <w:default w:val="0"/>
                  </w:checkBox>
                </w:ffData>
              </w:fldChar>
            </w:r>
            <w:r w:rsidRPr="00E96888">
              <w:rPr>
                <w:rFonts w:ascii="Arial" w:hAnsi="Arial" w:cs="Arial"/>
                <w:bCs/>
                <w:sz w:val="20"/>
                <w:szCs w:val="20"/>
              </w:rPr>
              <w:instrText xml:space="preserve"> FORMCHECKBOX </w:instrText>
            </w:r>
            <w:r w:rsidRPr="00E96888">
              <w:rPr>
                <w:rFonts w:ascii="Arial" w:hAnsi="Arial" w:cs="Arial"/>
                <w:bCs/>
                <w:sz w:val="20"/>
                <w:szCs w:val="20"/>
              </w:rPr>
            </w:r>
            <w:r w:rsidRPr="00E96888">
              <w:rPr>
                <w:rFonts w:ascii="Arial" w:hAnsi="Arial" w:cs="Arial"/>
                <w:bCs/>
                <w:sz w:val="20"/>
                <w:szCs w:val="20"/>
              </w:rPr>
              <w:fldChar w:fldCharType="separate"/>
            </w:r>
            <w:r w:rsidRPr="00E96888">
              <w:rPr>
                <w:rFonts w:ascii="Arial" w:hAnsi="Arial" w:cs="Arial"/>
                <w:bCs/>
                <w:sz w:val="20"/>
                <w:szCs w:val="20"/>
              </w:rPr>
              <w:fldChar w:fldCharType="end"/>
            </w:r>
          </w:p>
        </w:tc>
        <w:tc>
          <w:tcPr>
            <w:tcW w:w="458" w:type="dxa"/>
            <w:tcBorders>
              <w:top w:val="nil"/>
              <w:left w:val="nil"/>
              <w:bottom w:val="single" w:sz="4" w:space="0" w:color="auto"/>
            </w:tcBorders>
          </w:tcPr>
          <w:p w14:paraId="220C447F" w14:textId="77777777" w:rsidR="000941DE" w:rsidRPr="00E96888" w:rsidRDefault="000941DE" w:rsidP="0036685C">
            <w:pPr>
              <w:tabs>
                <w:tab w:val="left" w:pos="10915"/>
              </w:tabs>
              <w:spacing w:before="120"/>
              <w:jc w:val="both"/>
              <w:rPr>
                <w:rFonts w:ascii="Arial" w:hAnsi="Arial" w:cs="Arial"/>
                <w:bCs/>
                <w:sz w:val="20"/>
                <w:szCs w:val="20"/>
              </w:rPr>
            </w:pPr>
          </w:p>
        </w:tc>
      </w:tr>
    </w:tbl>
    <w:p w14:paraId="31652A28" w14:textId="77777777" w:rsidR="000941DE" w:rsidRPr="001704F2" w:rsidRDefault="000941DE" w:rsidP="000941DE">
      <w:pPr>
        <w:rPr>
          <w:vanish/>
        </w:rPr>
      </w:pPr>
    </w:p>
    <w:tbl>
      <w:tblPr>
        <w:tblpPr w:leftFromText="180" w:rightFromText="180" w:vertAnchor="text" w:horzAnchor="margin" w:tblpY="73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900"/>
        <w:gridCol w:w="898"/>
        <w:gridCol w:w="236"/>
        <w:gridCol w:w="2668"/>
        <w:gridCol w:w="2452"/>
        <w:gridCol w:w="458"/>
      </w:tblGrid>
      <w:tr w:rsidR="000941DE" w:rsidRPr="00E96888" w14:paraId="09B8D41A" w14:textId="77777777" w:rsidTr="001B4CA9">
        <w:trPr>
          <w:cantSplit/>
          <w:trHeight w:val="481"/>
        </w:trPr>
        <w:tc>
          <w:tcPr>
            <w:tcW w:w="10060" w:type="dxa"/>
            <w:gridSpan w:val="7"/>
            <w:tcBorders>
              <w:top w:val="single" w:sz="4" w:space="0" w:color="auto"/>
              <w:left w:val="single" w:sz="4" w:space="0" w:color="auto"/>
              <w:bottom w:val="nil"/>
              <w:right w:val="single" w:sz="4" w:space="0" w:color="auto"/>
            </w:tcBorders>
          </w:tcPr>
          <w:p w14:paraId="110F0ED6" w14:textId="77777777" w:rsidR="000941DE" w:rsidRPr="00E96888" w:rsidRDefault="000941DE" w:rsidP="00EC39B8">
            <w:pPr>
              <w:tabs>
                <w:tab w:val="left" w:pos="10915"/>
              </w:tabs>
              <w:spacing w:before="120" w:after="120"/>
              <w:jc w:val="both"/>
              <w:rPr>
                <w:rFonts w:ascii="Arial" w:hAnsi="Arial" w:cs="Arial"/>
                <w:b/>
                <w:sz w:val="20"/>
                <w:szCs w:val="20"/>
              </w:rPr>
            </w:pPr>
            <w:r w:rsidRPr="00E96888">
              <w:rPr>
                <w:rFonts w:ascii="Arial" w:hAnsi="Arial" w:cs="Arial"/>
                <w:b/>
                <w:sz w:val="20"/>
                <w:szCs w:val="20"/>
              </w:rPr>
              <w:t>2. Pattern of Working</w:t>
            </w:r>
          </w:p>
        </w:tc>
      </w:tr>
      <w:tr w:rsidR="000941DE" w:rsidRPr="00E96888" w14:paraId="6AEF4574" w14:textId="77777777" w:rsidTr="001B4CA9">
        <w:trPr>
          <w:cantSplit/>
          <w:trHeight w:val="357"/>
        </w:trPr>
        <w:tc>
          <w:tcPr>
            <w:tcW w:w="2448" w:type="dxa"/>
            <w:tcBorders>
              <w:top w:val="nil"/>
              <w:bottom w:val="nil"/>
              <w:right w:val="nil"/>
            </w:tcBorders>
          </w:tcPr>
          <w:p w14:paraId="12ADB14E" w14:textId="77777777" w:rsidR="000941DE" w:rsidRPr="00E96888" w:rsidRDefault="000941DE" w:rsidP="00EC39B8">
            <w:pPr>
              <w:tabs>
                <w:tab w:val="left" w:pos="10915"/>
              </w:tabs>
              <w:spacing w:before="120"/>
              <w:jc w:val="both"/>
              <w:rPr>
                <w:rFonts w:ascii="Arial" w:hAnsi="Arial" w:cs="Arial"/>
                <w:bCs/>
                <w:sz w:val="20"/>
                <w:szCs w:val="20"/>
              </w:rPr>
            </w:pPr>
            <w:r w:rsidRPr="00E96888">
              <w:rPr>
                <w:rFonts w:ascii="Arial" w:hAnsi="Arial" w:cs="Arial"/>
                <w:bCs/>
                <w:sz w:val="20"/>
                <w:szCs w:val="20"/>
              </w:rPr>
              <w:t>Work Location</w:t>
            </w:r>
          </w:p>
        </w:tc>
        <w:tc>
          <w:tcPr>
            <w:tcW w:w="1798" w:type="dxa"/>
            <w:gridSpan w:val="2"/>
            <w:tcBorders>
              <w:top w:val="nil"/>
              <w:left w:val="nil"/>
              <w:bottom w:val="single" w:sz="4" w:space="0" w:color="auto"/>
              <w:right w:val="nil"/>
            </w:tcBorders>
          </w:tcPr>
          <w:p w14:paraId="2C77B83B" w14:textId="77777777" w:rsidR="000941DE" w:rsidRPr="00E96888" w:rsidRDefault="000941DE" w:rsidP="00EC39B8">
            <w:pPr>
              <w:tabs>
                <w:tab w:val="left" w:pos="10915"/>
              </w:tabs>
              <w:spacing w:before="120"/>
              <w:jc w:val="both"/>
              <w:rPr>
                <w:rFonts w:ascii="Arial" w:hAnsi="Arial" w:cs="Arial"/>
                <w:b/>
                <w:sz w:val="20"/>
                <w:szCs w:val="20"/>
              </w:rPr>
            </w:pPr>
            <w:r w:rsidRPr="00E96888">
              <w:rPr>
                <w:rFonts w:ascii="Arial" w:hAnsi="Arial" w:cs="Arial"/>
                <w:b/>
                <w:sz w:val="20"/>
                <w:szCs w:val="20"/>
              </w:rPr>
              <w:fldChar w:fldCharType="begin">
                <w:ffData>
                  <w:name w:val="Text2"/>
                  <w:enabled/>
                  <w:calcOnExit w:val="0"/>
                  <w:textInput/>
                </w:ffData>
              </w:fldChar>
            </w:r>
            <w:r w:rsidRPr="00E96888">
              <w:rPr>
                <w:rFonts w:ascii="Arial" w:hAnsi="Arial" w:cs="Arial"/>
                <w:b/>
                <w:sz w:val="20"/>
                <w:szCs w:val="20"/>
              </w:rPr>
              <w:instrText xml:space="preserve"> FORMTEXT </w:instrText>
            </w:r>
            <w:r w:rsidRPr="00E96888">
              <w:rPr>
                <w:rFonts w:ascii="Arial" w:hAnsi="Arial" w:cs="Arial"/>
                <w:b/>
                <w:sz w:val="20"/>
                <w:szCs w:val="20"/>
              </w:rPr>
            </w:r>
            <w:r w:rsidRPr="00E96888">
              <w:rPr>
                <w:rFonts w:ascii="Arial" w:hAnsi="Arial" w:cs="Arial"/>
                <w:b/>
                <w:sz w:val="20"/>
                <w:szCs w:val="20"/>
              </w:rPr>
              <w:fldChar w:fldCharType="separate"/>
            </w:r>
            <w:r w:rsidRPr="00E96888">
              <w:rPr>
                <w:rFonts w:cs="Arial"/>
                <w:b/>
                <w:noProof/>
                <w:sz w:val="20"/>
                <w:szCs w:val="20"/>
              </w:rPr>
              <w:t> </w:t>
            </w:r>
            <w:r w:rsidRPr="00E96888">
              <w:rPr>
                <w:rFonts w:cs="Arial"/>
                <w:b/>
                <w:noProof/>
                <w:sz w:val="20"/>
                <w:szCs w:val="20"/>
              </w:rPr>
              <w:t> </w:t>
            </w:r>
            <w:r w:rsidRPr="00E96888">
              <w:rPr>
                <w:rFonts w:cs="Arial"/>
                <w:b/>
                <w:noProof/>
                <w:sz w:val="20"/>
                <w:szCs w:val="20"/>
              </w:rPr>
              <w:t> </w:t>
            </w:r>
            <w:r w:rsidRPr="00E96888">
              <w:rPr>
                <w:rFonts w:cs="Arial"/>
                <w:b/>
                <w:noProof/>
                <w:sz w:val="20"/>
                <w:szCs w:val="20"/>
              </w:rPr>
              <w:t> </w:t>
            </w:r>
            <w:r w:rsidRPr="00E96888">
              <w:rPr>
                <w:rFonts w:cs="Arial"/>
                <w:b/>
                <w:noProof/>
                <w:sz w:val="20"/>
                <w:szCs w:val="20"/>
              </w:rPr>
              <w:t> </w:t>
            </w:r>
            <w:r w:rsidRPr="00E96888">
              <w:rPr>
                <w:rFonts w:ascii="Arial" w:hAnsi="Arial" w:cs="Arial"/>
                <w:b/>
                <w:sz w:val="20"/>
                <w:szCs w:val="20"/>
              </w:rPr>
              <w:fldChar w:fldCharType="end"/>
            </w:r>
          </w:p>
        </w:tc>
        <w:tc>
          <w:tcPr>
            <w:tcW w:w="236" w:type="dxa"/>
            <w:tcBorders>
              <w:top w:val="nil"/>
              <w:left w:val="nil"/>
              <w:bottom w:val="nil"/>
              <w:right w:val="nil"/>
            </w:tcBorders>
          </w:tcPr>
          <w:p w14:paraId="07E3806F" w14:textId="77777777" w:rsidR="000941DE" w:rsidRPr="00E96888" w:rsidRDefault="000941DE" w:rsidP="00EC39B8">
            <w:pPr>
              <w:tabs>
                <w:tab w:val="left" w:pos="10915"/>
              </w:tabs>
              <w:jc w:val="both"/>
              <w:rPr>
                <w:rFonts w:ascii="Arial" w:hAnsi="Arial" w:cs="Arial"/>
                <w:b/>
                <w:sz w:val="20"/>
                <w:szCs w:val="20"/>
              </w:rPr>
            </w:pPr>
          </w:p>
        </w:tc>
        <w:tc>
          <w:tcPr>
            <w:tcW w:w="2668" w:type="dxa"/>
            <w:tcBorders>
              <w:top w:val="nil"/>
              <w:left w:val="nil"/>
              <w:bottom w:val="nil"/>
              <w:right w:val="nil"/>
            </w:tcBorders>
            <w:vAlign w:val="center"/>
          </w:tcPr>
          <w:p w14:paraId="3DC2E35D" w14:textId="77777777" w:rsidR="000941DE" w:rsidRPr="00E96888" w:rsidRDefault="000941DE" w:rsidP="00EC39B8">
            <w:pPr>
              <w:tabs>
                <w:tab w:val="left" w:pos="10915"/>
              </w:tabs>
              <w:spacing w:before="120"/>
              <w:jc w:val="both"/>
              <w:rPr>
                <w:rFonts w:ascii="Arial" w:hAnsi="Arial" w:cs="Arial"/>
                <w:bCs/>
                <w:sz w:val="20"/>
                <w:szCs w:val="20"/>
              </w:rPr>
            </w:pPr>
            <w:r w:rsidRPr="00E96888">
              <w:rPr>
                <w:rFonts w:ascii="Arial" w:hAnsi="Arial" w:cs="Arial"/>
                <w:bCs/>
                <w:sz w:val="20"/>
                <w:szCs w:val="20"/>
              </w:rPr>
              <w:t>Full-time/Part-time</w:t>
            </w:r>
          </w:p>
        </w:tc>
        <w:tc>
          <w:tcPr>
            <w:tcW w:w="2452" w:type="dxa"/>
            <w:tcBorders>
              <w:top w:val="nil"/>
              <w:left w:val="nil"/>
              <w:bottom w:val="single" w:sz="4" w:space="0" w:color="auto"/>
              <w:right w:val="nil"/>
            </w:tcBorders>
          </w:tcPr>
          <w:p w14:paraId="789933BC" w14:textId="77777777" w:rsidR="000941DE" w:rsidRPr="00E96888" w:rsidRDefault="000941DE" w:rsidP="00EC39B8">
            <w:pPr>
              <w:tabs>
                <w:tab w:val="left" w:pos="10915"/>
              </w:tabs>
              <w:spacing w:before="120"/>
              <w:jc w:val="both"/>
              <w:rPr>
                <w:rFonts w:ascii="Arial" w:hAnsi="Arial" w:cs="Arial"/>
                <w:b/>
                <w:sz w:val="20"/>
                <w:szCs w:val="20"/>
              </w:rPr>
            </w:pPr>
            <w:r w:rsidRPr="00E96888">
              <w:rPr>
                <w:rFonts w:ascii="Arial" w:hAnsi="Arial" w:cs="Arial"/>
                <w:b/>
                <w:sz w:val="20"/>
                <w:szCs w:val="20"/>
              </w:rPr>
              <w:fldChar w:fldCharType="begin">
                <w:ffData>
                  <w:name w:val="Text4"/>
                  <w:enabled/>
                  <w:calcOnExit w:val="0"/>
                  <w:textInput/>
                </w:ffData>
              </w:fldChar>
            </w:r>
            <w:r w:rsidRPr="00E96888">
              <w:rPr>
                <w:rFonts w:ascii="Arial" w:hAnsi="Arial" w:cs="Arial"/>
                <w:b/>
                <w:sz w:val="20"/>
                <w:szCs w:val="20"/>
              </w:rPr>
              <w:instrText xml:space="preserve"> FORMTEXT </w:instrText>
            </w:r>
            <w:r w:rsidRPr="00E96888">
              <w:rPr>
                <w:rFonts w:ascii="Arial" w:hAnsi="Arial" w:cs="Arial"/>
                <w:b/>
                <w:sz w:val="20"/>
                <w:szCs w:val="20"/>
              </w:rPr>
            </w:r>
            <w:r w:rsidRPr="00E96888">
              <w:rPr>
                <w:rFonts w:ascii="Arial" w:hAnsi="Arial" w:cs="Arial"/>
                <w:b/>
                <w:sz w:val="20"/>
                <w:szCs w:val="20"/>
              </w:rPr>
              <w:fldChar w:fldCharType="separate"/>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fldChar w:fldCharType="end"/>
            </w:r>
          </w:p>
        </w:tc>
        <w:tc>
          <w:tcPr>
            <w:tcW w:w="458" w:type="dxa"/>
            <w:tcBorders>
              <w:top w:val="nil"/>
              <w:left w:val="nil"/>
              <w:bottom w:val="nil"/>
            </w:tcBorders>
          </w:tcPr>
          <w:p w14:paraId="2862A20B" w14:textId="77777777" w:rsidR="000941DE" w:rsidRPr="00E96888" w:rsidRDefault="000941DE" w:rsidP="00EC39B8">
            <w:pPr>
              <w:tabs>
                <w:tab w:val="left" w:pos="10915"/>
              </w:tabs>
              <w:jc w:val="both"/>
              <w:rPr>
                <w:rFonts w:ascii="Arial" w:hAnsi="Arial" w:cs="Arial"/>
                <w:b/>
                <w:sz w:val="20"/>
                <w:szCs w:val="20"/>
              </w:rPr>
            </w:pPr>
          </w:p>
        </w:tc>
      </w:tr>
      <w:tr w:rsidR="000941DE" w:rsidRPr="00E96888" w14:paraId="14E642D1" w14:textId="77777777" w:rsidTr="001B4CA9">
        <w:trPr>
          <w:cantSplit/>
          <w:trHeight w:val="406"/>
        </w:trPr>
        <w:tc>
          <w:tcPr>
            <w:tcW w:w="2448" w:type="dxa"/>
            <w:tcBorders>
              <w:top w:val="nil"/>
              <w:bottom w:val="nil"/>
              <w:right w:val="nil"/>
            </w:tcBorders>
          </w:tcPr>
          <w:p w14:paraId="78485B96" w14:textId="77777777" w:rsidR="000941DE" w:rsidRPr="00E96888" w:rsidRDefault="000941DE" w:rsidP="00EC39B8">
            <w:pPr>
              <w:tabs>
                <w:tab w:val="left" w:pos="10915"/>
              </w:tabs>
              <w:spacing w:before="120"/>
              <w:jc w:val="both"/>
              <w:rPr>
                <w:rFonts w:ascii="Arial" w:hAnsi="Arial" w:cs="Arial"/>
                <w:bCs/>
                <w:sz w:val="20"/>
                <w:szCs w:val="20"/>
              </w:rPr>
            </w:pPr>
            <w:r w:rsidRPr="00E96888">
              <w:rPr>
                <w:rFonts w:ascii="Arial" w:hAnsi="Arial" w:cs="Arial"/>
                <w:bCs/>
                <w:sz w:val="20"/>
                <w:szCs w:val="20"/>
              </w:rPr>
              <w:t>If part-time – which days?</w:t>
            </w:r>
          </w:p>
        </w:tc>
        <w:tc>
          <w:tcPr>
            <w:tcW w:w="1798" w:type="dxa"/>
            <w:gridSpan w:val="2"/>
            <w:tcBorders>
              <w:left w:val="nil"/>
              <w:bottom w:val="single" w:sz="4" w:space="0" w:color="auto"/>
              <w:right w:val="nil"/>
            </w:tcBorders>
          </w:tcPr>
          <w:p w14:paraId="0AEE91CA" w14:textId="77777777" w:rsidR="000941DE" w:rsidRPr="00E96888" w:rsidRDefault="000941DE" w:rsidP="00EC39B8">
            <w:pPr>
              <w:tabs>
                <w:tab w:val="left" w:pos="10915"/>
              </w:tabs>
              <w:spacing w:before="240"/>
              <w:jc w:val="both"/>
              <w:rPr>
                <w:rFonts w:ascii="Arial" w:hAnsi="Arial" w:cs="Arial"/>
                <w:bCs/>
                <w:sz w:val="20"/>
                <w:szCs w:val="20"/>
              </w:rPr>
            </w:pPr>
            <w:r w:rsidRPr="00E96888">
              <w:rPr>
                <w:rFonts w:ascii="Arial" w:hAnsi="Arial" w:cs="Arial"/>
                <w:bCs/>
                <w:sz w:val="20"/>
                <w:szCs w:val="20"/>
              </w:rPr>
              <w:fldChar w:fldCharType="begin">
                <w:ffData>
                  <w:name w:val="Text3"/>
                  <w:enabled/>
                  <w:calcOnExit w:val="0"/>
                  <w:textInput/>
                </w:ffData>
              </w:fldChar>
            </w:r>
            <w:r w:rsidRPr="00E96888">
              <w:rPr>
                <w:rFonts w:ascii="Arial" w:hAnsi="Arial" w:cs="Arial"/>
                <w:bCs/>
                <w:sz w:val="20"/>
                <w:szCs w:val="20"/>
              </w:rPr>
              <w:instrText xml:space="preserve"> FORMTEXT </w:instrText>
            </w:r>
            <w:r w:rsidRPr="00E96888">
              <w:rPr>
                <w:rFonts w:ascii="Arial" w:hAnsi="Arial" w:cs="Arial"/>
                <w:bCs/>
                <w:sz w:val="20"/>
                <w:szCs w:val="20"/>
              </w:rPr>
            </w:r>
            <w:r w:rsidRPr="00E96888">
              <w:rPr>
                <w:rFonts w:ascii="Arial" w:hAnsi="Arial" w:cs="Arial"/>
                <w:bCs/>
                <w:sz w:val="20"/>
                <w:szCs w:val="20"/>
              </w:rPr>
              <w:fldChar w:fldCharType="separate"/>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fldChar w:fldCharType="end"/>
            </w:r>
          </w:p>
        </w:tc>
        <w:tc>
          <w:tcPr>
            <w:tcW w:w="236" w:type="dxa"/>
            <w:tcBorders>
              <w:top w:val="nil"/>
              <w:left w:val="nil"/>
              <w:bottom w:val="nil"/>
              <w:right w:val="nil"/>
            </w:tcBorders>
          </w:tcPr>
          <w:p w14:paraId="7D5BB571" w14:textId="77777777" w:rsidR="000941DE" w:rsidRPr="00E96888" w:rsidRDefault="000941DE" w:rsidP="00EC39B8">
            <w:pPr>
              <w:tabs>
                <w:tab w:val="left" w:pos="10915"/>
              </w:tabs>
              <w:jc w:val="both"/>
              <w:rPr>
                <w:rFonts w:ascii="Arial" w:hAnsi="Arial" w:cs="Arial"/>
                <w:bCs/>
                <w:sz w:val="20"/>
                <w:szCs w:val="20"/>
              </w:rPr>
            </w:pPr>
          </w:p>
        </w:tc>
        <w:tc>
          <w:tcPr>
            <w:tcW w:w="5120" w:type="dxa"/>
            <w:gridSpan w:val="2"/>
            <w:tcBorders>
              <w:top w:val="nil"/>
              <w:left w:val="nil"/>
              <w:bottom w:val="nil"/>
              <w:right w:val="nil"/>
            </w:tcBorders>
          </w:tcPr>
          <w:p w14:paraId="424C9FB2" w14:textId="77777777" w:rsidR="000941DE" w:rsidRPr="00E96888" w:rsidRDefault="000941DE" w:rsidP="00EC39B8">
            <w:pPr>
              <w:tabs>
                <w:tab w:val="left" w:pos="10915"/>
              </w:tabs>
              <w:spacing w:before="240"/>
              <w:jc w:val="both"/>
              <w:rPr>
                <w:rFonts w:ascii="Arial" w:hAnsi="Arial" w:cs="Arial"/>
                <w:bCs/>
                <w:sz w:val="20"/>
                <w:szCs w:val="20"/>
              </w:rPr>
            </w:pPr>
          </w:p>
        </w:tc>
        <w:tc>
          <w:tcPr>
            <w:tcW w:w="458" w:type="dxa"/>
            <w:tcBorders>
              <w:top w:val="nil"/>
              <w:left w:val="nil"/>
              <w:bottom w:val="nil"/>
            </w:tcBorders>
          </w:tcPr>
          <w:p w14:paraId="10973C05" w14:textId="77777777" w:rsidR="000941DE" w:rsidRPr="00E96888" w:rsidRDefault="000941DE" w:rsidP="00EC39B8">
            <w:pPr>
              <w:tabs>
                <w:tab w:val="left" w:pos="10915"/>
              </w:tabs>
              <w:spacing w:before="120"/>
              <w:jc w:val="both"/>
              <w:rPr>
                <w:rFonts w:ascii="Arial" w:hAnsi="Arial" w:cs="Arial"/>
                <w:b/>
                <w:bCs/>
                <w:i/>
                <w:iCs/>
                <w:sz w:val="20"/>
                <w:szCs w:val="20"/>
              </w:rPr>
            </w:pPr>
          </w:p>
        </w:tc>
      </w:tr>
      <w:tr w:rsidR="000941DE" w:rsidRPr="00E96888" w14:paraId="67610B17" w14:textId="77777777" w:rsidTr="001B4CA9">
        <w:trPr>
          <w:cantSplit/>
          <w:trHeight w:val="367"/>
        </w:trPr>
        <w:tc>
          <w:tcPr>
            <w:tcW w:w="2448" w:type="dxa"/>
            <w:tcBorders>
              <w:top w:val="nil"/>
              <w:bottom w:val="nil"/>
              <w:right w:val="nil"/>
            </w:tcBorders>
          </w:tcPr>
          <w:p w14:paraId="609E0BD7" w14:textId="77777777" w:rsidR="000941DE" w:rsidRPr="00E96888" w:rsidRDefault="000941DE" w:rsidP="00EC39B8">
            <w:pPr>
              <w:tabs>
                <w:tab w:val="left" w:pos="10915"/>
              </w:tabs>
              <w:spacing w:before="120"/>
              <w:jc w:val="both"/>
              <w:rPr>
                <w:rFonts w:ascii="Arial" w:hAnsi="Arial" w:cs="Arial"/>
                <w:bCs/>
                <w:sz w:val="20"/>
                <w:szCs w:val="20"/>
              </w:rPr>
            </w:pPr>
            <w:r w:rsidRPr="00E96888">
              <w:rPr>
                <w:rFonts w:ascii="Arial" w:hAnsi="Arial" w:cs="Arial"/>
                <w:bCs/>
                <w:sz w:val="20"/>
                <w:szCs w:val="20"/>
              </w:rPr>
              <w:t>Would you consider a variation of hours?</w:t>
            </w:r>
          </w:p>
        </w:tc>
        <w:tc>
          <w:tcPr>
            <w:tcW w:w="900" w:type="dxa"/>
            <w:tcBorders>
              <w:top w:val="single" w:sz="4" w:space="0" w:color="auto"/>
              <w:left w:val="nil"/>
              <w:bottom w:val="nil"/>
              <w:right w:val="nil"/>
            </w:tcBorders>
          </w:tcPr>
          <w:p w14:paraId="2A390EA0" w14:textId="77777777" w:rsidR="000941DE" w:rsidRPr="00E96888" w:rsidRDefault="000941DE" w:rsidP="00EC39B8">
            <w:pPr>
              <w:tabs>
                <w:tab w:val="left" w:pos="10915"/>
              </w:tabs>
              <w:spacing w:before="240"/>
              <w:jc w:val="both"/>
              <w:rPr>
                <w:rFonts w:ascii="Arial" w:hAnsi="Arial" w:cs="Arial"/>
                <w:bCs/>
                <w:sz w:val="20"/>
                <w:szCs w:val="20"/>
              </w:rPr>
            </w:pPr>
            <w:r w:rsidRPr="00E96888">
              <w:rPr>
                <w:rFonts w:ascii="Arial" w:hAnsi="Arial" w:cs="Arial"/>
                <w:bCs/>
                <w:sz w:val="20"/>
                <w:szCs w:val="20"/>
              </w:rPr>
              <w:t xml:space="preserve">No </w:t>
            </w:r>
            <w:r w:rsidRPr="00E96888">
              <w:rPr>
                <w:rFonts w:ascii="Arial" w:hAnsi="Arial" w:cs="Arial"/>
                <w:bCs/>
                <w:sz w:val="20"/>
                <w:szCs w:val="20"/>
              </w:rPr>
              <w:fldChar w:fldCharType="begin">
                <w:ffData>
                  <w:name w:val="Check1"/>
                  <w:enabled/>
                  <w:calcOnExit w:val="0"/>
                  <w:checkBox>
                    <w:sizeAuto/>
                    <w:default w:val="0"/>
                  </w:checkBox>
                </w:ffData>
              </w:fldChar>
            </w:r>
            <w:r w:rsidRPr="00E96888">
              <w:rPr>
                <w:rFonts w:ascii="Arial" w:hAnsi="Arial" w:cs="Arial"/>
                <w:bCs/>
                <w:sz w:val="20"/>
                <w:szCs w:val="20"/>
              </w:rPr>
              <w:instrText xml:space="preserve"> FORMCHECKBOX </w:instrText>
            </w:r>
            <w:r w:rsidRPr="00E96888">
              <w:rPr>
                <w:rFonts w:ascii="Arial" w:hAnsi="Arial" w:cs="Arial"/>
                <w:bCs/>
                <w:sz w:val="20"/>
                <w:szCs w:val="20"/>
              </w:rPr>
            </w:r>
            <w:r w:rsidRPr="00E96888">
              <w:rPr>
                <w:rFonts w:ascii="Arial" w:hAnsi="Arial" w:cs="Arial"/>
                <w:bCs/>
                <w:sz w:val="20"/>
                <w:szCs w:val="20"/>
              </w:rPr>
              <w:fldChar w:fldCharType="separate"/>
            </w:r>
            <w:r w:rsidRPr="00E96888">
              <w:rPr>
                <w:rFonts w:ascii="Arial" w:hAnsi="Arial" w:cs="Arial"/>
                <w:bCs/>
                <w:sz w:val="20"/>
                <w:szCs w:val="20"/>
              </w:rPr>
              <w:fldChar w:fldCharType="end"/>
            </w:r>
          </w:p>
        </w:tc>
        <w:tc>
          <w:tcPr>
            <w:tcW w:w="898" w:type="dxa"/>
            <w:tcBorders>
              <w:top w:val="single" w:sz="4" w:space="0" w:color="auto"/>
              <w:left w:val="nil"/>
              <w:bottom w:val="nil"/>
              <w:right w:val="nil"/>
            </w:tcBorders>
          </w:tcPr>
          <w:p w14:paraId="69F2C998" w14:textId="77777777" w:rsidR="000941DE" w:rsidRPr="00E96888" w:rsidRDefault="000941DE" w:rsidP="00EC39B8">
            <w:pPr>
              <w:tabs>
                <w:tab w:val="left" w:pos="10915"/>
              </w:tabs>
              <w:spacing w:before="240"/>
              <w:jc w:val="both"/>
              <w:rPr>
                <w:rFonts w:ascii="Arial" w:hAnsi="Arial" w:cs="Arial"/>
                <w:bCs/>
                <w:sz w:val="20"/>
                <w:szCs w:val="20"/>
              </w:rPr>
            </w:pPr>
            <w:r w:rsidRPr="00E96888">
              <w:rPr>
                <w:rFonts w:ascii="Arial" w:hAnsi="Arial" w:cs="Arial"/>
                <w:bCs/>
                <w:sz w:val="20"/>
                <w:szCs w:val="20"/>
              </w:rPr>
              <w:t xml:space="preserve">Yes </w:t>
            </w:r>
            <w:r w:rsidRPr="00E96888">
              <w:rPr>
                <w:rFonts w:ascii="Arial" w:hAnsi="Arial" w:cs="Arial"/>
                <w:bCs/>
                <w:sz w:val="20"/>
                <w:szCs w:val="20"/>
              </w:rPr>
              <w:fldChar w:fldCharType="begin">
                <w:ffData>
                  <w:name w:val="Check1"/>
                  <w:enabled/>
                  <w:calcOnExit w:val="0"/>
                  <w:checkBox>
                    <w:sizeAuto/>
                    <w:default w:val="0"/>
                  </w:checkBox>
                </w:ffData>
              </w:fldChar>
            </w:r>
            <w:r w:rsidRPr="00E96888">
              <w:rPr>
                <w:rFonts w:ascii="Arial" w:hAnsi="Arial" w:cs="Arial"/>
                <w:bCs/>
                <w:sz w:val="20"/>
                <w:szCs w:val="20"/>
              </w:rPr>
              <w:instrText xml:space="preserve"> FORMCHECKBOX </w:instrText>
            </w:r>
            <w:r w:rsidRPr="00E96888">
              <w:rPr>
                <w:rFonts w:ascii="Arial" w:hAnsi="Arial" w:cs="Arial"/>
                <w:bCs/>
                <w:sz w:val="20"/>
                <w:szCs w:val="20"/>
              </w:rPr>
            </w:r>
            <w:r w:rsidRPr="00E96888">
              <w:rPr>
                <w:rFonts w:ascii="Arial" w:hAnsi="Arial" w:cs="Arial"/>
                <w:bCs/>
                <w:sz w:val="20"/>
                <w:szCs w:val="20"/>
              </w:rPr>
              <w:fldChar w:fldCharType="separate"/>
            </w:r>
            <w:r w:rsidRPr="00E96888">
              <w:rPr>
                <w:rFonts w:ascii="Arial" w:hAnsi="Arial" w:cs="Arial"/>
                <w:bCs/>
                <w:sz w:val="20"/>
                <w:szCs w:val="20"/>
              </w:rPr>
              <w:fldChar w:fldCharType="end"/>
            </w:r>
          </w:p>
        </w:tc>
        <w:tc>
          <w:tcPr>
            <w:tcW w:w="236" w:type="dxa"/>
            <w:tcBorders>
              <w:top w:val="nil"/>
              <w:left w:val="nil"/>
              <w:bottom w:val="nil"/>
              <w:right w:val="nil"/>
            </w:tcBorders>
          </w:tcPr>
          <w:p w14:paraId="222CB246" w14:textId="77777777" w:rsidR="000941DE" w:rsidRPr="00E96888" w:rsidRDefault="000941DE" w:rsidP="00EC39B8">
            <w:pPr>
              <w:tabs>
                <w:tab w:val="left" w:pos="10915"/>
              </w:tabs>
              <w:spacing w:before="120"/>
              <w:jc w:val="both"/>
              <w:rPr>
                <w:rFonts w:ascii="Arial" w:hAnsi="Arial" w:cs="Arial"/>
                <w:bCs/>
                <w:sz w:val="20"/>
                <w:szCs w:val="20"/>
              </w:rPr>
            </w:pPr>
          </w:p>
        </w:tc>
        <w:tc>
          <w:tcPr>
            <w:tcW w:w="2668" w:type="dxa"/>
            <w:tcBorders>
              <w:top w:val="nil"/>
              <w:left w:val="nil"/>
              <w:bottom w:val="nil"/>
              <w:right w:val="nil"/>
            </w:tcBorders>
          </w:tcPr>
          <w:p w14:paraId="27BFEA0B" w14:textId="77777777" w:rsidR="000941DE" w:rsidRPr="00E96888" w:rsidRDefault="000941DE" w:rsidP="00EC39B8">
            <w:pPr>
              <w:tabs>
                <w:tab w:val="left" w:pos="10915"/>
              </w:tabs>
              <w:spacing w:before="240"/>
              <w:jc w:val="both"/>
              <w:rPr>
                <w:rFonts w:ascii="Arial" w:hAnsi="Arial" w:cs="Arial"/>
                <w:bCs/>
                <w:sz w:val="20"/>
                <w:szCs w:val="20"/>
              </w:rPr>
            </w:pPr>
            <w:r w:rsidRPr="00E96888">
              <w:rPr>
                <w:rFonts w:ascii="Arial" w:hAnsi="Arial" w:cs="Arial"/>
                <w:bCs/>
                <w:sz w:val="20"/>
                <w:szCs w:val="20"/>
              </w:rPr>
              <w:t>If yes – specify days/hours</w:t>
            </w:r>
          </w:p>
        </w:tc>
        <w:tc>
          <w:tcPr>
            <w:tcW w:w="2452" w:type="dxa"/>
            <w:tcBorders>
              <w:top w:val="nil"/>
              <w:left w:val="nil"/>
              <w:bottom w:val="single" w:sz="4" w:space="0" w:color="auto"/>
              <w:right w:val="nil"/>
            </w:tcBorders>
          </w:tcPr>
          <w:p w14:paraId="08826DD5" w14:textId="77777777" w:rsidR="000941DE" w:rsidRPr="00E96888" w:rsidRDefault="000941DE" w:rsidP="00EC39B8">
            <w:pPr>
              <w:tabs>
                <w:tab w:val="left" w:pos="10915"/>
              </w:tabs>
              <w:spacing w:before="120"/>
              <w:jc w:val="both"/>
              <w:rPr>
                <w:rFonts w:ascii="Arial" w:hAnsi="Arial" w:cs="Arial"/>
                <w:bCs/>
                <w:sz w:val="20"/>
                <w:szCs w:val="20"/>
              </w:rPr>
            </w:pPr>
            <w:r w:rsidRPr="00E96888">
              <w:rPr>
                <w:rFonts w:ascii="Arial" w:hAnsi="Arial" w:cs="Arial"/>
                <w:bCs/>
                <w:sz w:val="20"/>
                <w:szCs w:val="20"/>
              </w:rPr>
              <w:fldChar w:fldCharType="begin">
                <w:ffData>
                  <w:name w:val="Text14"/>
                  <w:enabled/>
                  <w:calcOnExit w:val="0"/>
                  <w:textInput/>
                </w:ffData>
              </w:fldChar>
            </w:r>
            <w:bookmarkStart w:id="29" w:name="Text14"/>
            <w:r w:rsidRPr="00E96888">
              <w:rPr>
                <w:rFonts w:ascii="Arial" w:hAnsi="Arial" w:cs="Arial"/>
                <w:bCs/>
                <w:sz w:val="20"/>
                <w:szCs w:val="20"/>
              </w:rPr>
              <w:instrText xml:space="preserve"> FORMTEXT </w:instrText>
            </w:r>
            <w:r w:rsidRPr="00E96888">
              <w:rPr>
                <w:rFonts w:ascii="Arial" w:hAnsi="Arial" w:cs="Arial"/>
                <w:bCs/>
                <w:sz w:val="20"/>
                <w:szCs w:val="20"/>
              </w:rPr>
            </w:r>
            <w:r w:rsidRPr="00E96888">
              <w:rPr>
                <w:rFonts w:ascii="Arial" w:hAnsi="Arial" w:cs="Arial"/>
                <w:bCs/>
                <w:sz w:val="20"/>
                <w:szCs w:val="20"/>
              </w:rPr>
              <w:fldChar w:fldCharType="separate"/>
            </w:r>
            <w:r w:rsidRPr="00E96888">
              <w:rPr>
                <w:rFonts w:ascii="Arial" w:hAnsi="Arial" w:cs="Arial"/>
                <w:bCs/>
                <w:noProof/>
                <w:sz w:val="20"/>
                <w:szCs w:val="20"/>
              </w:rPr>
              <w:t> </w:t>
            </w:r>
            <w:r w:rsidRPr="00E96888">
              <w:rPr>
                <w:rFonts w:ascii="Arial" w:hAnsi="Arial" w:cs="Arial"/>
                <w:bCs/>
                <w:noProof/>
                <w:sz w:val="20"/>
                <w:szCs w:val="20"/>
              </w:rPr>
              <w:t> </w:t>
            </w:r>
            <w:r w:rsidRPr="00E96888">
              <w:rPr>
                <w:rFonts w:ascii="Arial" w:hAnsi="Arial" w:cs="Arial"/>
                <w:bCs/>
                <w:noProof/>
                <w:sz w:val="20"/>
                <w:szCs w:val="20"/>
              </w:rPr>
              <w:t> </w:t>
            </w:r>
            <w:r w:rsidRPr="00E96888">
              <w:rPr>
                <w:rFonts w:ascii="Arial" w:hAnsi="Arial" w:cs="Arial"/>
                <w:bCs/>
                <w:noProof/>
                <w:sz w:val="20"/>
                <w:szCs w:val="20"/>
              </w:rPr>
              <w:t> </w:t>
            </w:r>
            <w:r w:rsidRPr="00E96888">
              <w:rPr>
                <w:rFonts w:ascii="Arial" w:hAnsi="Arial" w:cs="Arial"/>
                <w:bCs/>
                <w:noProof/>
                <w:sz w:val="20"/>
                <w:szCs w:val="20"/>
              </w:rPr>
              <w:t> </w:t>
            </w:r>
            <w:r w:rsidRPr="00E96888">
              <w:rPr>
                <w:rFonts w:ascii="Arial" w:hAnsi="Arial" w:cs="Arial"/>
                <w:bCs/>
                <w:sz w:val="20"/>
                <w:szCs w:val="20"/>
              </w:rPr>
              <w:fldChar w:fldCharType="end"/>
            </w:r>
            <w:bookmarkEnd w:id="29"/>
          </w:p>
        </w:tc>
        <w:tc>
          <w:tcPr>
            <w:tcW w:w="458" w:type="dxa"/>
            <w:tcBorders>
              <w:top w:val="nil"/>
              <w:left w:val="nil"/>
              <w:bottom w:val="nil"/>
              <w:right w:val="single" w:sz="4" w:space="0" w:color="auto"/>
            </w:tcBorders>
          </w:tcPr>
          <w:p w14:paraId="0EBC42F3" w14:textId="77777777" w:rsidR="000941DE" w:rsidRPr="00E96888" w:rsidRDefault="000941DE" w:rsidP="00EC39B8">
            <w:pPr>
              <w:tabs>
                <w:tab w:val="left" w:pos="10915"/>
              </w:tabs>
              <w:spacing w:before="120"/>
              <w:jc w:val="both"/>
              <w:rPr>
                <w:rFonts w:ascii="Arial" w:hAnsi="Arial" w:cs="Arial"/>
                <w:bCs/>
                <w:sz w:val="20"/>
                <w:szCs w:val="20"/>
              </w:rPr>
            </w:pPr>
          </w:p>
        </w:tc>
      </w:tr>
      <w:tr w:rsidR="000941DE" w:rsidRPr="00E96888" w14:paraId="611CC8E3" w14:textId="77777777" w:rsidTr="001B4CA9">
        <w:trPr>
          <w:cantSplit/>
          <w:trHeight w:val="250"/>
        </w:trPr>
        <w:tc>
          <w:tcPr>
            <w:tcW w:w="10060" w:type="dxa"/>
            <w:gridSpan w:val="7"/>
            <w:tcBorders>
              <w:top w:val="nil"/>
              <w:bottom w:val="single" w:sz="4" w:space="0" w:color="auto"/>
            </w:tcBorders>
          </w:tcPr>
          <w:p w14:paraId="10F34EA5" w14:textId="77777777" w:rsidR="000941DE" w:rsidRPr="00E96888" w:rsidRDefault="000941DE" w:rsidP="00EC39B8">
            <w:pPr>
              <w:tabs>
                <w:tab w:val="left" w:pos="10915"/>
              </w:tabs>
              <w:jc w:val="both"/>
              <w:rPr>
                <w:rFonts w:ascii="Arial" w:hAnsi="Arial" w:cs="Arial"/>
                <w:b/>
                <w:sz w:val="20"/>
                <w:szCs w:val="20"/>
              </w:rPr>
            </w:pPr>
          </w:p>
        </w:tc>
      </w:tr>
      <w:tr w:rsidR="000941DE" w:rsidRPr="00E96888" w14:paraId="27992CE8" w14:textId="77777777" w:rsidTr="001B4CA9">
        <w:trPr>
          <w:cantSplit/>
          <w:trHeight w:val="250"/>
        </w:trPr>
        <w:tc>
          <w:tcPr>
            <w:tcW w:w="10060" w:type="dxa"/>
            <w:gridSpan w:val="7"/>
            <w:tcBorders>
              <w:top w:val="single" w:sz="4" w:space="0" w:color="auto"/>
              <w:left w:val="nil"/>
              <w:bottom w:val="nil"/>
              <w:right w:val="nil"/>
            </w:tcBorders>
          </w:tcPr>
          <w:p w14:paraId="2853881B" w14:textId="77777777" w:rsidR="00ED6D50" w:rsidRPr="00E96888" w:rsidRDefault="00ED6D50" w:rsidP="00EC39B8">
            <w:pPr>
              <w:tabs>
                <w:tab w:val="left" w:pos="10915"/>
              </w:tabs>
              <w:jc w:val="both"/>
              <w:rPr>
                <w:rFonts w:ascii="Arial" w:hAnsi="Arial" w:cs="Arial"/>
                <w:b/>
                <w:sz w:val="20"/>
                <w:szCs w:val="20"/>
              </w:rPr>
            </w:pPr>
          </w:p>
        </w:tc>
      </w:tr>
      <w:tr w:rsidR="00ED6D50" w:rsidRPr="00E96888" w14:paraId="48C56B4F" w14:textId="77777777" w:rsidTr="001B4CA9">
        <w:trPr>
          <w:cantSplit/>
          <w:trHeight w:val="250"/>
        </w:trPr>
        <w:tc>
          <w:tcPr>
            <w:tcW w:w="10060" w:type="dxa"/>
            <w:gridSpan w:val="7"/>
            <w:tcBorders>
              <w:top w:val="nil"/>
              <w:left w:val="nil"/>
              <w:bottom w:val="nil"/>
              <w:right w:val="nil"/>
            </w:tcBorders>
          </w:tcPr>
          <w:p w14:paraId="1B7DEBA2" w14:textId="77777777" w:rsidR="00ED6D50" w:rsidRDefault="00ED6D50" w:rsidP="00EC39B8">
            <w:pPr>
              <w:tabs>
                <w:tab w:val="left" w:pos="10915"/>
              </w:tabs>
              <w:jc w:val="both"/>
              <w:rPr>
                <w:rFonts w:ascii="Arial" w:hAnsi="Arial" w:cs="Arial"/>
                <w:b/>
                <w:sz w:val="20"/>
                <w:szCs w:val="20"/>
              </w:rPr>
            </w:pPr>
          </w:p>
        </w:tc>
      </w:tr>
    </w:tbl>
    <w:tbl>
      <w:tblPr>
        <w:tblStyle w:val="TableGrid"/>
        <w:tblW w:w="0" w:type="auto"/>
        <w:tblLook w:val="04A0" w:firstRow="1" w:lastRow="0" w:firstColumn="1" w:lastColumn="0" w:noHBand="0" w:noVBand="1"/>
      </w:tblPr>
      <w:tblGrid>
        <w:gridCol w:w="10054"/>
      </w:tblGrid>
      <w:tr w:rsidR="00EE18F8" w14:paraId="5A77BD87" w14:textId="77777777" w:rsidTr="009A45E0">
        <w:tc>
          <w:tcPr>
            <w:tcW w:w="10054" w:type="dxa"/>
          </w:tcPr>
          <w:tbl>
            <w:tblPr>
              <w:tblpPr w:leftFromText="180" w:rightFromText="180" w:horzAnchor="margin" w:tblpY="-11940"/>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1"/>
              <w:gridCol w:w="230"/>
              <w:gridCol w:w="5127"/>
              <w:gridCol w:w="230"/>
            </w:tblGrid>
            <w:tr w:rsidR="00EE18F8" w:rsidRPr="00E96888" w14:paraId="37994085" w14:textId="77777777" w:rsidTr="00ED6D50">
              <w:trPr>
                <w:cantSplit/>
                <w:trHeight w:val="462"/>
              </w:trPr>
              <w:tc>
                <w:tcPr>
                  <w:tcW w:w="9838" w:type="dxa"/>
                  <w:gridSpan w:val="4"/>
                  <w:tcBorders>
                    <w:top w:val="nil"/>
                    <w:left w:val="nil"/>
                    <w:bottom w:val="nil"/>
                    <w:right w:val="nil"/>
                  </w:tcBorders>
                </w:tcPr>
                <w:p w14:paraId="0E679A5B" w14:textId="77777777" w:rsidR="00EE18F8" w:rsidRPr="00E96888" w:rsidRDefault="00EE18F8" w:rsidP="00EE18F8">
                  <w:pPr>
                    <w:tabs>
                      <w:tab w:val="left" w:pos="10915"/>
                    </w:tabs>
                    <w:spacing w:before="120" w:after="120"/>
                    <w:jc w:val="both"/>
                    <w:rPr>
                      <w:rFonts w:ascii="Arial" w:hAnsi="Arial" w:cs="Arial"/>
                      <w:b/>
                      <w:sz w:val="20"/>
                      <w:szCs w:val="20"/>
                    </w:rPr>
                  </w:pPr>
                  <w:r w:rsidRPr="00E96888">
                    <w:rPr>
                      <w:rFonts w:ascii="Arial" w:hAnsi="Arial" w:cs="Arial"/>
                      <w:b/>
                      <w:sz w:val="20"/>
                      <w:szCs w:val="20"/>
                    </w:rPr>
                    <w:t>3. Education/Training</w:t>
                  </w:r>
                </w:p>
              </w:tc>
            </w:tr>
            <w:tr w:rsidR="00EE18F8" w:rsidRPr="00E96888" w14:paraId="190DA111" w14:textId="77777777" w:rsidTr="00ED6D50">
              <w:trPr>
                <w:gridAfter w:val="1"/>
                <w:wAfter w:w="230" w:type="dxa"/>
                <w:cantSplit/>
                <w:trHeight w:val="358"/>
              </w:trPr>
              <w:tc>
                <w:tcPr>
                  <w:tcW w:w="4251" w:type="dxa"/>
                  <w:tcBorders>
                    <w:top w:val="nil"/>
                    <w:left w:val="nil"/>
                    <w:bottom w:val="nil"/>
                    <w:right w:val="nil"/>
                  </w:tcBorders>
                </w:tcPr>
                <w:p w14:paraId="0D4CEF48" w14:textId="77777777" w:rsidR="00EE18F8" w:rsidRPr="00E96888" w:rsidRDefault="00EE18F8" w:rsidP="00EE18F8">
                  <w:pPr>
                    <w:tabs>
                      <w:tab w:val="left" w:pos="10915"/>
                    </w:tabs>
                    <w:spacing w:before="120"/>
                    <w:jc w:val="both"/>
                    <w:rPr>
                      <w:rFonts w:ascii="Arial" w:hAnsi="Arial" w:cs="Arial"/>
                      <w:b/>
                      <w:sz w:val="20"/>
                      <w:szCs w:val="20"/>
                    </w:rPr>
                  </w:pPr>
                  <w:r w:rsidRPr="00E96888">
                    <w:rPr>
                      <w:rFonts w:ascii="Arial" w:hAnsi="Arial" w:cs="Arial"/>
                      <w:bCs/>
                      <w:sz w:val="20"/>
                      <w:szCs w:val="20"/>
                    </w:rPr>
                    <w:t xml:space="preserve">GCSE/O’ Level /NVQ/Other Equivalent </w:t>
                  </w:r>
                </w:p>
              </w:tc>
              <w:tc>
                <w:tcPr>
                  <w:tcW w:w="230" w:type="dxa"/>
                  <w:tcBorders>
                    <w:top w:val="nil"/>
                    <w:left w:val="nil"/>
                    <w:bottom w:val="nil"/>
                    <w:right w:val="nil"/>
                  </w:tcBorders>
                </w:tcPr>
                <w:p w14:paraId="5B846323" w14:textId="77777777" w:rsidR="00EE18F8" w:rsidRPr="00E96888" w:rsidRDefault="00EE18F8" w:rsidP="00EE18F8">
                  <w:pPr>
                    <w:tabs>
                      <w:tab w:val="left" w:pos="10915"/>
                    </w:tabs>
                    <w:jc w:val="both"/>
                    <w:rPr>
                      <w:rFonts w:ascii="Arial" w:hAnsi="Arial" w:cs="Arial"/>
                      <w:b/>
                      <w:sz w:val="20"/>
                      <w:szCs w:val="20"/>
                    </w:rPr>
                  </w:pPr>
                </w:p>
              </w:tc>
              <w:tc>
                <w:tcPr>
                  <w:tcW w:w="5127" w:type="dxa"/>
                  <w:tcBorders>
                    <w:top w:val="nil"/>
                    <w:left w:val="nil"/>
                    <w:bottom w:val="single" w:sz="4" w:space="0" w:color="auto"/>
                    <w:right w:val="nil"/>
                  </w:tcBorders>
                  <w:vAlign w:val="center"/>
                </w:tcPr>
                <w:p w14:paraId="00DC2896" w14:textId="77777777" w:rsidR="00EE18F8" w:rsidRPr="00E96888" w:rsidRDefault="00EE18F8" w:rsidP="00EE18F8">
                  <w:pPr>
                    <w:tabs>
                      <w:tab w:val="left" w:pos="10915"/>
                    </w:tabs>
                    <w:spacing w:before="120"/>
                    <w:jc w:val="both"/>
                    <w:rPr>
                      <w:rFonts w:ascii="Arial" w:hAnsi="Arial" w:cs="Arial"/>
                      <w:b/>
                      <w:sz w:val="20"/>
                      <w:szCs w:val="20"/>
                    </w:rPr>
                  </w:pPr>
                  <w:r w:rsidRPr="00E96888">
                    <w:rPr>
                      <w:rFonts w:ascii="Arial" w:hAnsi="Arial" w:cs="Arial"/>
                      <w:b/>
                      <w:sz w:val="20"/>
                      <w:szCs w:val="20"/>
                    </w:rPr>
                    <w:fldChar w:fldCharType="begin">
                      <w:ffData>
                        <w:name w:val="Text4"/>
                        <w:enabled/>
                        <w:calcOnExit w:val="0"/>
                        <w:textInput/>
                      </w:ffData>
                    </w:fldChar>
                  </w:r>
                  <w:r w:rsidRPr="00E96888">
                    <w:rPr>
                      <w:rFonts w:ascii="Arial" w:hAnsi="Arial" w:cs="Arial"/>
                      <w:b/>
                      <w:sz w:val="20"/>
                      <w:szCs w:val="20"/>
                    </w:rPr>
                    <w:instrText xml:space="preserve"> FORMTEXT </w:instrText>
                  </w:r>
                  <w:r w:rsidRPr="00E96888">
                    <w:rPr>
                      <w:rFonts w:ascii="Arial" w:hAnsi="Arial" w:cs="Arial"/>
                      <w:b/>
                      <w:sz w:val="20"/>
                      <w:szCs w:val="20"/>
                    </w:rPr>
                  </w:r>
                  <w:r w:rsidRPr="00E96888">
                    <w:rPr>
                      <w:rFonts w:ascii="Arial" w:hAnsi="Arial" w:cs="Arial"/>
                      <w:b/>
                      <w:sz w:val="20"/>
                      <w:szCs w:val="20"/>
                    </w:rPr>
                    <w:fldChar w:fldCharType="separate"/>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fldChar w:fldCharType="end"/>
                  </w:r>
                </w:p>
              </w:tc>
            </w:tr>
            <w:tr w:rsidR="00EE18F8" w:rsidRPr="00E96888" w14:paraId="79A8FC7F" w14:textId="77777777" w:rsidTr="00ED6D50">
              <w:trPr>
                <w:gridAfter w:val="1"/>
                <w:wAfter w:w="230" w:type="dxa"/>
                <w:cantSplit/>
                <w:trHeight w:val="353"/>
              </w:trPr>
              <w:tc>
                <w:tcPr>
                  <w:tcW w:w="4251" w:type="dxa"/>
                  <w:tcBorders>
                    <w:top w:val="nil"/>
                    <w:left w:val="nil"/>
                    <w:bottom w:val="nil"/>
                    <w:right w:val="nil"/>
                  </w:tcBorders>
                </w:tcPr>
                <w:p w14:paraId="3AE8C0D9" w14:textId="77777777" w:rsidR="00EE18F8" w:rsidRPr="00E96888" w:rsidRDefault="00EE18F8" w:rsidP="00EE18F8">
                  <w:pPr>
                    <w:tabs>
                      <w:tab w:val="left" w:pos="10915"/>
                    </w:tabs>
                    <w:spacing w:before="120"/>
                    <w:jc w:val="both"/>
                    <w:rPr>
                      <w:rFonts w:ascii="Arial" w:hAnsi="Arial" w:cs="Arial"/>
                      <w:bCs/>
                      <w:sz w:val="20"/>
                      <w:szCs w:val="20"/>
                    </w:rPr>
                  </w:pPr>
                  <w:r w:rsidRPr="00E96888">
                    <w:rPr>
                      <w:rFonts w:ascii="Arial" w:hAnsi="Arial" w:cs="Arial"/>
                      <w:sz w:val="20"/>
                      <w:szCs w:val="20"/>
                    </w:rPr>
                    <w:t>A’ Level/Other Equivalent</w:t>
                  </w:r>
                </w:p>
              </w:tc>
              <w:tc>
                <w:tcPr>
                  <w:tcW w:w="230" w:type="dxa"/>
                  <w:tcBorders>
                    <w:top w:val="nil"/>
                    <w:left w:val="nil"/>
                    <w:bottom w:val="nil"/>
                    <w:right w:val="nil"/>
                  </w:tcBorders>
                </w:tcPr>
                <w:p w14:paraId="0E3B289A" w14:textId="77777777" w:rsidR="00EE18F8" w:rsidRPr="00E96888" w:rsidRDefault="00EE18F8" w:rsidP="00EE18F8">
                  <w:pPr>
                    <w:tabs>
                      <w:tab w:val="left" w:pos="10915"/>
                    </w:tabs>
                    <w:spacing w:before="120"/>
                    <w:jc w:val="both"/>
                    <w:rPr>
                      <w:rFonts w:ascii="Arial" w:hAnsi="Arial" w:cs="Arial"/>
                      <w:bCs/>
                      <w:sz w:val="20"/>
                      <w:szCs w:val="20"/>
                    </w:rPr>
                  </w:pPr>
                </w:p>
              </w:tc>
              <w:tc>
                <w:tcPr>
                  <w:tcW w:w="5127" w:type="dxa"/>
                  <w:tcBorders>
                    <w:top w:val="single" w:sz="4" w:space="0" w:color="auto"/>
                    <w:left w:val="nil"/>
                    <w:bottom w:val="single" w:sz="4" w:space="0" w:color="auto"/>
                    <w:right w:val="nil"/>
                  </w:tcBorders>
                </w:tcPr>
                <w:p w14:paraId="0E915CFD" w14:textId="77777777" w:rsidR="00EE18F8" w:rsidRPr="00E96888" w:rsidRDefault="00EE18F8" w:rsidP="00EE18F8">
                  <w:pPr>
                    <w:tabs>
                      <w:tab w:val="left" w:pos="10915"/>
                    </w:tabs>
                    <w:spacing w:before="120"/>
                    <w:jc w:val="both"/>
                    <w:rPr>
                      <w:rFonts w:ascii="Arial" w:hAnsi="Arial" w:cs="Arial"/>
                      <w:bCs/>
                      <w:sz w:val="20"/>
                      <w:szCs w:val="20"/>
                    </w:rPr>
                  </w:pPr>
                  <w:r w:rsidRPr="00E96888">
                    <w:rPr>
                      <w:rFonts w:ascii="Arial" w:hAnsi="Arial" w:cs="Arial"/>
                      <w:b/>
                      <w:sz w:val="20"/>
                      <w:szCs w:val="20"/>
                    </w:rPr>
                    <w:fldChar w:fldCharType="begin">
                      <w:ffData>
                        <w:name w:val="Text4"/>
                        <w:enabled/>
                        <w:calcOnExit w:val="0"/>
                        <w:textInput/>
                      </w:ffData>
                    </w:fldChar>
                  </w:r>
                  <w:r w:rsidRPr="00E96888">
                    <w:rPr>
                      <w:rFonts w:ascii="Arial" w:hAnsi="Arial" w:cs="Arial"/>
                      <w:b/>
                      <w:sz w:val="20"/>
                      <w:szCs w:val="20"/>
                    </w:rPr>
                    <w:instrText xml:space="preserve"> FORMTEXT </w:instrText>
                  </w:r>
                  <w:r w:rsidRPr="00E96888">
                    <w:rPr>
                      <w:rFonts w:ascii="Arial" w:hAnsi="Arial" w:cs="Arial"/>
                      <w:b/>
                      <w:sz w:val="20"/>
                      <w:szCs w:val="20"/>
                    </w:rPr>
                  </w:r>
                  <w:r w:rsidRPr="00E96888">
                    <w:rPr>
                      <w:rFonts w:ascii="Arial" w:hAnsi="Arial" w:cs="Arial"/>
                      <w:b/>
                      <w:sz w:val="20"/>
                      <w:szCs w:val="20"/>
                    </w:rPr>
                    <w:fldChar w:fldCharType="separate"/>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fldChar w:fldCharType="end"/>
                  </w:r>
                </w:p>
              </w:tc>
            </w:tr>
            <w:tr w:rsidR="00EE18F8" w:rsidRPr="00E96888" w14:paraId="0477EDD7" w14:textId="77777777" w:rsidTr="00ED6D50">
              <w:trPr>
                <w:gridAfter w:val="1"/>
                <w:wAfter w:w="230" w:type="dxa"/>
                <w:cantSplit/>
                <w:trHeight w:val="353"/>
              </w:trPr>
              <w:tc>
                <w:tcPr>
                  <w:tcW w:w="4251" w:type="dxa"/>
                  <w:tcBorders>
                    <w:top w:val="nil"/>
                    <w:left w:val="nil"/>
                    <w:bottom w:val="nil"/>
                    <w:right w:val="nil"/>
                  </w:tcBorders>
                </w:tcPr>
                <w:p w14:paraId="62EB82E1" w14:textId="77777777" w:rsidR="00EE18F8" w:rsidRPr="00E96888" w:rsidRDefault="00EE18F8" w:rsidP="00EE18F8">
                  <w:pPr>
                    <w:tabs>
                      <w:tab w:val="left" w:pos="10915"/>
                    </w:tabs>
                    <w:spacing w:before="120"/>
                    <w:jc w:val="both"/>
                    <w:rPr>
                      <w:rFonts w:ascii="Arial" w:hAnsi="Arial" w:cs="Arial"/>
                      <w:bCs/>
                      <w:sz w:val="20"/>
                      <w:szCs w:val="20"/>
                    </w:rPr>
                  </w:pPr>
                  <w:r w:rsidRPr="00E96888">
                    <w:rPr>
                      <w:rFonts w:ascii="Arial" w:hAnsi="Arial" w:cs="Arial"/>
                      <w:sz w:val="20"/>
                      <w:szCs w:val="20"/>
                    </w:rPr>
                    <w:t>Degree/ PhD</w:t>
                  </w:r>
                </w:p>
              </w:tc>
              <w:tc>
                <w:tcPr>
                  <w:tcW w:w="230" w:type="dxa"/>
                  <w:tcBorders>
                    <w:top w:val="nil"/>
                    <w:left w:val="nil"/>
                    <w:bottom w:val="nil"/>
                    <w:right w:val="nil"/>
                  </w:tcBorders>
                </w:tcPr>
                <w:p w14:paraId="0008DD90" w14:textId="77777777" w:rsidR="00EE18F8" w:rsidRPr="00E96888" w:rsidRDefault="00EE18F8" w:rsidP="00EE18F8">
                  <w:pPr>
                    <w:tabs>
                      <w:tab w:val="left" w:pos="10915"/>
                    </w:tabs>
                    <w:spacing w:before="120"/>
                    <w:jc w:val="both"/>
                    <w:rPr>
                      <w:rFonts w:ascii="Arial" w:hAnsi="Arial" w:cs="Arial"/>
                      <w:bCs/>
                      <w:sz w:val="20"/>
                      <w:szCs w:val="20"/>
                    </w:rPr>
                  </w:pPr>
                </w:p>
              </w:tc>
              <w:tc>
                <w:tcPr>
                  <w:tcW w:w="5127" w:type="dxa"/>
                  <w:tcBorders>
                    <w:top w:val="single" w:sz="4" w:space="0" w:color="auto"/>
                    <w:left w:val="nil"/>
                    <w:bottom w:val="single" w:sz="4" w:space="0" w:color="auto"/>
                    <w:right w:val="nil"/>
                  </w:tcBorders>
                </w:tcPr>
                <w:p w14:paraId="6F289F66" w14:textId="77777777" w:rsidR="00EE18F8" w:rsidRPr="00E96888" w:rsidRDefault="00EE18F8" w:rsidP="00EE18F8">
                  <w:pPr>
                    <w:tabs>
                      <w:tab w:val="left" w:pos="10915"/>
                    </w:tabs>
                    <w:spacing w:before="120"/>
                    <w:jc w:val="both"/>
                    <w:rPr>
                      <w:rFonts w:ascii="Arial" w:hAnsi="Arial" w:cs="Arial"/>
                      <w:bCs/>
                      <w:sz w:val="20"/>
                      <w:szCs w:val="20"/>
                    </w:rPr>
                  </w:pPr>
                  <w:r w:rsidRPr="00E96888">
                    <w:rPr>
                      <w:rFonts w:ascii="Arial" w:hAnsi="Arial" w:cs="Arial"/>
                      <w:b/>
                      <w:sz w:val="20"/>
                      <w:szCs w:val="20"/>
                    </w:rPr>
                    <w:fldChar w:fldCharType="begin">
                      <w:ffData>
                        <w:name w:val="Text4"/>
                        <w:enabled/>
                        <w:calcOnExit w:val="0"/>
                        <w:textInput/>
                      </w:ffData>
                    </w:fldChar>
                  </w:r>
                  <w:r w:rsidRPr="00E96888">
                    <w:rPr>
                      <w:rFonts w:ascii="Arial" w:hAnsi="Arial" w:cs="Arial"/>
                      <w:b/>
                      <w:sz w:val="20"/>
                      <w:szCs w:val="20"/>
                    </w:rPr>
                    <w:instrText xml:space="preserve"> FORMTEXT </w:instrText>
                  </w:r>
                  <w:r w:rsidRPr="00E96888">
                    <w:rPr>
                      <w:rFonts w:ascii="Arial" w:hAnsi="Arial" w:cs="Arial"/>
                      <w:b/>
                      <w:sz w:val="20"/>
                      <w:szCs w:val="20"/>
                    </w:rPr>
                  </w:r>
                  <w:r w:rsidRPr="00E96888">
                    <w:rPr>
                      <w:rFonts w:ascii="Arial" w:hAnsi="Arial" w:cs="Arial"/>
                      <w:b/>
                      <w:sz w:val="20"/>
                      <w:szCs w:val="20"/>
                    </w:rPr>
                    <w:fldChar w:fldCharType="separate"/>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fldChar w:fldCharType="end"/>
                  </w:r>
                </w:p>
              </w:tc>
            </w:tr>
            <w:tr w:rsidR="00EE18F8" w:rsidRPr="00E96888" w14:paraId="44FCA3E0" w14:textId="77777777" w:rsidTr="00ED6D50">
              <w:trPr>
                <w:gridAfter w:val="1"/>
                <w:wAfter w:w="230" w:type="dxa"/>
                <w:cantSplit/>
                <w:trHeight w:val="353"/>
              </w:trPr>
              <w:tc>
                <w:tcPr>
                  <w:tcW w:w="4251" w:type="dxa"/>
                  <w:tcBorders>
                    <w:top w:val="nil"/>
                    <w:left w:val="nil"/>
                    <w:bottom w:val="nil"/>
                    <w:right w:val="nil"/>
                  </w:tcBorders>
                </w:tcPr>
                <w:p w14:paraId="07EC13DF" w14:textId="77777777" w:rsidR="00EE18F8" w:rsidRPr="00E96888" w:rsidRDefault="00EE18F8" w:rsidP="00EE18F8">
                  <w:pPr>
                    <w:tabs>
                      <w:tab w:val="left" w:pos="10915"/>
                    </w:tabs>
                    <w:spacing w:before="120"/>
                    <w:jc w:val="both"/>
                    <w:rPr>
                      <w:rFonts w:ascii="Arial" w:hAnsi="Arial" w:cs="Arial"/>
                      <w:bCs/>
                      <w:sz w:val="20"/>
                      <w:szCs w:val="20"/>
                    </w:rPr>
                  </w:pPr>
                  <w:r w:rsidRPr="00E96888">
                    <w:rPr>
                      <w:rFonts w:ascii="Arial" w:hAnsi="Arial" w:cs="Arial"/>
                      <w:sz w:val="20"/>
                      <w:szCs w:val="20"/>
                    </w:rPr>
                    <w:t>Professional Qualifications</w:t>
                  </w:r>
                </w:p>
              </w:tc>
              <w:tc>
                <w:tcPr>
                  <w:tcW w:w="230" w:type="dxa"/>
                  <w:tcBorders>
                    <w:top w:val="nil"/>
                    <w:left w:val="nil"/>
                    <w:bottom w:val="nil"/>
                    <w:right w:val="nil"/>
                  </w:tcBorders>
                </w:tcPr>
                <w:p w14:paraId="06C2FF6C" w14:textId="77777777" w:rsidR="00EE18F8" w:rsidRPr="00E96888" w:rsidRDefault="00EE18F8" w:rsidP="00EE18F8">
                  <w:pPr>
                    <w:tabs>
                      <w:tab w:val="left" w:pos="10915"/>
                    </w:tabs>
                    <w:spacing w:before="120"/>
                    <w:jc w:val="both"/>
                    <w:rPr>
                      <w:rFonts w:ascii="Arial" w:hAnsi="Arial" w:cs="Arial"/>
                      <w:bCs/>
                      <w:sz w:val="20"/>
                      <w:szCs w:val="20"/>
                    </w:rPr>
                  </w:pPr>
                </w:p>
              </w:tc>
              <w:tc>
                <w:tcPr>
                  <w:tcW w:w="5127" w:type="dxa"/>
                  <w:tcBorders>
                    <w:top w:val="single" w:sz="4" w:space="0" w:color="auto"/>
                    <w:left w:val="nil"/>
                    <w:bottom w:val="single" w:sz="4" w:space="0" w:color="auto"/>
                    <w:right w:val="nil"/>
                  </w:tcBorders>
                </w:tcPr>
                <w:p w14:paraId="01CD8890" w14:textId="77777777" w:rsidR="00EE18F8" w:rsidRPr="00E96888" w:rsidRDefault="00EE18F8" w:rsidP="00EE18F8">
                  <w:pPr>
                    <w:tabs>
                      <w:tab w:val="left" w:pos="10915"/>
                    </w:tabs>
                    <w:spacing w:before="120"/>
                    <w:jc w:val="both"/>
                    <w:rPr>
                      <w:rFonts w:ascii="Arial" w:hAnsi="Arial" w:cs="Arial"/>
                      <w:bCs/>
                      <w:sz w:val="20"/>
                      <w:szCs w:val="20"/>
                    </w:rPr>
                  </w:pPr>
                  <w:r w:rsidRPr="00E96888">
                    <w:rPr>
                      <w:rFonts w:ascii="Arial" w:hAnsi="Arial" w:cs="Arial"/>
                      <w:b/>
                      <w:sz w:val="20"/>
                      <w:szCs w:val="20"/>
                    </w:rPr>
                    <w:fldChar w:fldCharType="begin">
                      <w:ffData>
                        <w:name w:val="Text4"/>
                        <w:enabled/>
                        <w:calcOnExit w:val="0"/>
                        <w:textInput/>
                      </w:ffData>
                    </w:fldChar>
                  </w:r>
                  <w:r w:rsidRPr="00E96888">
                    <w:rPr>
                      <w:rFonts w:ascii="Arial" w:hAnsi="Arial" w:cs="Arial"/>
                      <w:b/>
                      <w:sz w:val="20"/>
                      <w:szCs w:val="20"/>
                    </w:rPr>
                    <w:instrText xml:space="preserve"> FORMTEXT </w:instrText>
                  </w:r>
                  <w:r w:rsidRPr="00E96888">
                    <w:rPr>
                      <w:rFonts w:ascii="Arial" w:hAnsi="Arial" w:cs="Arial"/>
                      <w:b/>
                      <w:sz w:val="20"/>
                      <w:szCs w:val="20"/>
                    </w:rPr>
                  </w:r>
                  <w:r w:rsidRPr="00E96888">
                    <w:rPr>
                      <w:rFonts w:ascii="Arial" w:hAnsi="Arial" w:cs="Arial"/>
                      <w:b/>
                      <w:sz w:val="20"/>
                      <w:szCs w:val="20"/>
                    </w:rPr>
                    <w:fldChar w:fldCharType="separate"/>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fldChar w:fldCharType="end"/>
                  </w:r>
                </w:p>
              </w:tc>
            </w:tr>
            <w:tr w:rsidR="00EE18F8" w:rsidRPr="00E96888" w14:paraId="0C255161" w14:textId="77777777" w:rsidTr="00ED6D50">
              <w:trPr>
                <w:gridAfter w:val="1"/>
                <w:wAfter w:w="230" w:type="dxa"/>
                <w:cantSplit/>
                <w:trHeight w:val="353"/>
              </w:trPr>
              <w:tc>
                <w:tcPr>
                  <w:tcW w:w="4251" w:type="dxa"/>
                  <w:tcBorders>
                    <w:top w:val="nil"/>
                    <w:left w:val="nil"/>
                    <w:bottom w:val="nil"/>
                    <w:right w:val="nil"/>
                  </w:tcBorders>
                </w:tcPr>
                <w:p w14:paraId="2B279E9F" w14:textId="77777777" w:rsidR="00EE18F8" w:rsidRPr="00E96888" w:rsidRDefault="00EE18F8" w:rsidP="00EE18F8">
                  <w:pPr>
                    <w:tabs>
                      <w:tab w:val="left" w:pos="10915"/>
                    </w:tabs>
                    <w:spacing w:before="120"/>
                    <w:jc w:val="both"/>
                    <w:rPr>
                      <w:rFonts w:ascii="Arial" w:hAnsi="Arial" w:cs="Arial"/>
                      <w:bCs/>
                      <w:sz w:val="20"/>
                      <w:szCs w:val="20"/>
                    </w:rPr>
                  </w:pPr>
                  <w:r w:rsidRPr="00E96888">
                    <w:rPr>
                      <w:rFonts w:ascii="Arial" w:hAnsi="Arial" w:cs="Arial"/>
                      <w:sz w:val="20"/>
                      <w:szCs w:val="20"/>
                    </w:rPr>
                    <w:t>Member of Professional Body</w:t>
                  </w:r>
                </w:p>
              </w:tc>
              <w:tc>
                <w:tcPr>
                  <w:tcW w:w="230" w:type="dxa"/>
                  <w:tcBorders>
                    <w:top w:val="nil"/>
                    <w:left w:val="nil"/>
                    <w:bottom w:val="nil"/>
                    <w:right w:val="nil"/>
                  </w:tcBorders>
                </w:tcPr>
                <w:p w14:paraId="29FD06DD" w14:textId="77777777" w:rsidR="00EE18F8" w:rsidRPr="00E96888" w:rsidRDefault="00EE18F8" w:rsidP="00EE18F8">
                  <w:pPr>
                    <w:tabs>
                      <w:tab w:val="left" w:pos="10915"/>
                    </w:tabs>
                    <w:spacing w:before="120"/>
                    <w:jc w:val="both"/>
                    <w:rPr>
                      <w:rFonts w:ascii="Arial" w:hAnsi="Arial" w:cs="Arial"/>
                      <w:bCs/>
                      <w:sz w:val="20"/>
                      <w:szCs w:val="20"/>
                    </w:rPr>
                  </w:pPr>
                </w:p>
              </w:tc>
              <w:tc>
                <w:tcPr>
                  <w:tcW w:w="5127" w:type="dxa"/>
                  <w:tcBorders>
                    <w:top w:val="single" w:sz="4" w:space="0" w:color="auto"/>
                    <w:left w:val="nil"/>
                    <w:bottom w:val="single" w:sz="4" w:space="0" w:color="auto"/>
                    <w:right w:val="nil"/>
                  </w:tcBorders>
                </w:tcPr>
                <w:p w14:paraId="6AFD229A" w14:textId="77777777" w:rsidR="00EE18F8" w:rsidRPr="00E96888" w:rsidRDefault="00EE18F8" w:rsidP="00EE18F8">
                  <w:pPr>
                    <w:tabs>
                      <w:tab w:val="left" w:pos="10915"/>
                    </w:tabs>
                    <w:spacing w:before="120"/>
                    <w:jc w:val="both"/>
                    <w:rPr>
                      <w:rFonts w:ascii="Arial" w:hAnsi="Arial" w:cs="Arial"/>
                      <w:bCs/>
                      <w:sz w:val="20"/>
                      <w:szCs w:val="20"/>
                    </w:rPr>
                  </w:pPr>
                  <w:r w:rsidRPr="00E96888">
                    <w:rPr>
                      <w:rFonts w:ascii="Arial" w:hAnsi="Arial" w:cs="Arial"/>
                      <w:bCs/>
                      <w:sz w:val="20"/>
                      <w:szCs w:val="20"/>
                    </w:rPr>
                    <w:fldChar w:fldCharType="begin">
                      <w:ffData>
                        <w:name w:val="Text4"/>
                        <w:enabled/>
                        <w:calcOnExit w:val="0"/>
                        <w:textInput/>
                      </w:ffData>
                    </w:fldChar>
                  </w:r>
                  <w:r w:rsidRPr="00E96888">
                    <w:rPr>
                      <w:rFonts w:ascii="Arial" w:hAnsi="Arial" w:cs="Arial"/>
                      <w:bCs/>
                      <w:sz w:val="20"/>
                      <w:szCs w:val="20"/>
                    </w:rPr>
                    <w:instrText xml:space="preserve"> FORMTEXT </w:instrText>
                  </w:r>
                  <w:r w:rsidRPr="00E96888">
                    <w:rPr>
                      <w:rFonts w:ascii="Arial" w:hAnsi="Arial" w:cs="Arial"/>
                      <w:bCs/>
                      <w:sz w:val="20"/>
                      <w:szCs w:val="20"/>
                    </w:rPr>
                  </w:r>
                  <w:r w:rsidRPr="00E96888">
                    <w:rPr>
                      <w:rFonts w:ascii="Arial" w:hAnsi="Arial" w:cs="Arial"/>
                      <w:bCs/>
                      <w:sz w:val="20"/>
                      <w:szCs w:val="20"/>
                    </w:rPr>
                    <w:fldChar w:fldCharType="separate"/>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t> </w:t>
                  </w:r>
                  <w:r w:rsidRPr="00E96888">
                    <w:rPr>
                      <w:rFonts w:ascii="Arial" w:hAnsi="Arial" w:cs="Arial"/>
                      <w:bCs/>
                      <w:sz w:val="20"/>
                      <w:szCs w:val="20"/>
                    </w:rPr>
                    <w:fldChar w:fldCharType="end"/>
                  </w:r>
                </w:p>
              </w:tc>
            </w:tr>
            <w:tr w:rsidR="00EE18F8" w:rsidRPr="00E96888" w14:paraId="04482092" w14:textId="77777777" w:rsidTr="00ED6D50">
              <w:trPr>
                <w:cantSplit/>
                <w:trHeight w:val="239"/>
              </w:trPr>
              <w:tc>
                <w:tcPr>
                  <w:tcW w:w="9838" w:type="dxa"/>
                  <w:gridSpan w:val="4"/>
                  <w:tcBorders>
                    <w:top w:val="nil"/>
                    <w:left w:val="nil"/>
                    <w:bottom w:val="nil"/>
                    <w:right w:val="nil"/>
                  </w:tcBorders>
                </w:tcPr>
                <w:p w14:paraId="0EAFAB37" w14:textId="77777777" w:rsidR="00EE18F8" w:rsidRPr="00E96888" w:rsidRDefault="00EE18F8" w:rsidP="00EE18F8">
                  <w:pPr>
                    <w:tabs>
                      <w:tab w:val="left" w:pos="10915"/>
                    </w:tabs>
                    <w:jc w:val="both"/>
                    <w:rPr>
                      <w:rFonts w:ascii="Arial" w:hAnsi="Arial" w:cs="Arial"/>
                      <w:b/>
                      <w:sz w:val="20"/>
                      <w:szCs w:val="20"/>
                    </w:rPr>
                  </w:pPr>
                </w:p>
              </w:tc>
            </w:tr>
          </w:tbl>
          <w:p w14:paraId="39284F52" w14:textId="77777777" w:rsidR="00EE18F8" w:rsidRDefault="00EE18F8" w:rsidP="000941DE">
            <w:pPr>
              <w:jc w:val="both"/>
              <w:rPr>
                <w:rFonts w:ascii="Arial" w:hAnsi="Arial" w:cs="Arial"/>
                <w:b/>
                <w:bCs/>
                <w:u w:val="single"/>
              </w:rPr>
            </w:pPr>
          </w:p>
        </w:tc>
      </w:tr>
    </w:tbl>
    <w:p w14:paraId="181DD357" w14:textId="77777777" w:rsidR="00EE18F8" w:rsidRPr="00E96888" w:rsidRDefault="00EE18F8" w:rsidP="000941DE">
      <w:pPr>
        <w:jc w:val="both"/>
        <w:rPr>
          <w:rFonts w:ascii="Arial" w:hAnsi="Arial" w:cs="Arial"/>
          <w:b/>
          <w:bCs/>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
        <w:gridCol w:w="9367"/>
        <w:gridCol w:w="452"/>
      </w:tblGrid>
      <w:tr w:rsidR="000941DE" w:rsidRPr="00E96888" w14:paraId="1C69230E" w14:textId="77777777" w:rsidTr="001B4CA9">
        <w:trPr>
          <w:cantSplit/>
          <w:trHeight w:val="459"/>
        </w:trPr>
        <w:tc>
          <w:tcPr>
            <w:tcW w:w="10060" w:type="dxa"/>
            <w:gridSpan w:val="3"/>
            <w:tcBorders>
              <w:top w:val="single" w:sz="4" w:space="0" w:color="auto"/>
              <w:left w:val="single" w:sz="4" w:space="0" w:color="auto"/>
              <w:bottom w:val="nil"/>
              <w:right w:val="single" w:sz="4" w:space="0" w:color="auto"/>
            </w:tcBorders>
          </w:tcPr>
          <w:p w14:paraId="6DA635C1" w14:textId="77777777" w:rsidR="000941DE" w:rsidRPr="00E96888" w:rsidRDefault="000941DE" w:rsidP="0036685C">
            <w:pPr>
              <w:tabs>
                <w:tab w:val="left" w:pos="10915"/>
              </w:tabs>
              <w:spacing w:before="120" w:after="120"/>
              <w:jc w:val="both"/>
              <w:rPr>
                <w:rFonts w:ascii="Arial" w:hAnsi="Arial" w:cs="Arial"/>
                <w:b/>
                <w:sz w:val="20"/>
                <w:szCs w:val="20"/>
              </w:rPr>
            </w:pPr>
            <w:r w:rsidRPr="00E96888">
              <w:rPr>
                <w:rFonts w:ascii="Arial" w:hAnsi="Arial" w:cs="Arial"/>
                <w:b/>
                <w:sz w:val="20"/>
                <w:szCs w:val="20"/>
              </w:rPr>
              <w:t>4. Relevant Skills/Experience/Knowledge</w:t>
            </w:r>
          </w:p>
        </w:tc>
      </w:tr>
      <w:tr w:rsidR="000941DE" w:rsidRPr="00E96888" w14:paraId="2BA40332" w14:textId="77777777" w:rsidTr="001B4CA9">
        <w:trPr>
          <w:cantSplit/>
          <w:trHeight w:val="564"/>
        </w:trPr>
        <w:tc>
          <w:tcPr>
            <w:tcW w:w="10060" w:type="dxa"/>
            <w:gridSpan w:val="3"/>
            <w:tcBorders>
              <w:top w:val="nil"/>
              <w:bottom w:val="nil"/>
            </w:tcBorders>
          </w:tcPr>
          <w:p w14:paraId="08727FF8" w14:textId="77777777" w:rsidR="000941DE" w:rsidRPr="00E96888" w:rsidRDefault="000941DE" w:rsidP="0036685C">
            <w:pPr>
              <w:tabs>
                <w:tab w:val="left" w:pos="10915"/>
              </w:tabs>
              <w:spacing w:before="120"/>
              <w:jc w:val="both"/>
              <w:rPr>
                <w:rFonts w:ascii="Arial" w:hAnsi="Arial" w:cs="Arial"/>
                <w:b/>
                <w:sz w:val="20"/>
                <w:szCs w:val="20"/>
              </w:rPr>
            </w:pPr>
            <w:r>
              <w:rPr>
                <w:rFonts w:ascii="Arial" w:hAnsi="Arial" w:cs="Arial"/>
                <w:sz w:val="20"/>
                <w:szCs w:val="20"/>
              </w:rPr>
              <w:t>Briefly</w:t>
            </w:r>
            <w:r w:rsidRPr="00E96888">
              <w:rPr>
                <w:rFonts w:ascii="Arial" w:hAnsi="Arial" w:cs="Arial"/>
                <w:sz w:val="20"/>
                <w:szCs w:val="20"/>
              </w:rPr>
              <w:t xml:space="preserve"> </w:t>
            </w:r>
            <w:r>
              <w:rPr>
                <w:rFonts w:ascii="Arial" w:hAnsi="Arial" w:cs="Arial"/>
                <w:sz w:val="20"/>
                <w:szCs w:val="20"/>
              </w:rPr>
              <w:t>outline</w:t>
            </w:r>
            <w:r w:rsidRPr="00E96888">
              <w:rPr>
                <w:rFonts w:ascii="Arial" w:hAnsi="Arial" w:cs="Arial"/>
                <w:sz w:val="20"/>
                <w:szCs w:val="20"/>
              </w:rPr>
              <w:t xml:space="preserve"> the above </w:t>
            </w:r>
          </w:p>
        </w:tc>
      </w:tr>
      <w:tr w:rsidR="000941DE" w:rsidRPr="00E96888" w14:paraId="30B0F5CF" w14:textId="77777777" w:rsidTr="001B4CA9">
        <w:trPr>
          <w:cantSplit/>
          <w:trHeight w:val="351"/>
        </w:trPr>
        <w:tc>
          <w:tcPr>
            <w:tcW w:w="241" w:type="dxa"/>
            <w:tcBorders>
              <w:top w:val="nil"/>
              <w:bottom w:val="nil"/>
              <w:right w:val="nil"/>
            </w:tcBorders>
          </w:tcPr>
          <w:p w14:paraId="4E1B4E2F" w14:textId="77777777" w:rsidR="000941DE" w:rsidRPr="00E96888" w:rsidRDefault="000941DE" w:rsidP="0036685C">
            <w:pPr>
              <w:tabs>
                <w:tab w:val="left" w:pos="10915"/>
              </w:tabs>
              <w:spacing w:before="120"/>
              <w:jc w:val="both"/>
              <w:rPr>
                <w:rFonts w:ascii="Arial" w:hAnsi="Arial" w:cs="Arial"/>
                <w:bCs/>
                <w:sz w:val="20"/>
                <w:szCs w:val="20"/>
              </w:rPr>
            </w:pPr>
          </w:p>
        </w:tc>
        <w:tc>
          <w:tcPr>
            <w:tcW w:w="9367" w:type="dxa"/>
            <w:tcBorders>
              <w:top w:val="nil"/>
              <w:left w:val="nil"/>
              <w:bottom w:val="single" w:sz="4" w:space="0" w:color="auto"/>
              <w:right w:val="nil"/>
            </w:tcBorders>
          </w:tcPr>
          <w:p w14:paraId="089343AF" w14:textId="77777777" w:rsidR="000941DE" w:rsidRPr="00E96888" w:rsidRDefault="000941DE" w:rsidP="0036685C">
            <w:pPr>
              <w:tabs>
                <w:tab w:val="left" w:pos="10915"/>
              </w:tabs>
              <w:spacing w:before="120"/>
              <w:jc w:val="both"/>
              <w:rPr>
                <w:rFonts w:ascii="Arial" w:hAnsi="Arial" w:cs="Arial"/>
                <w:bCs/>
                <w:sz w:val="20"/>
                <w:szCs w:val="20"/>
              </w:rPr>
            </w:pPr>
            <w:r w:rsidRPr="00E96888">
              <w:rPr>
                <w:rFonts w:ascii="Arial" w:hAnsi="Arial" w:cs="Arial"/>
                <w:b/>
                <w:sz w:val="20"/>
                <w:szCs w:val="20"/>
              </w:rPr>
              <w:fldChar w:fldCharType="begin">
                <w:ffData>
                  <w:name w:val="Text4"/>
                  <w:enabled/>
                  <w:calcOnExit w:val="0"/>
                  <w:textInput/>
                </w:ffData>
              </w:fldChar>
            </w:r>
            <w:r w:rsidRPr="00E96888">
              <w:rPr>
                <w:rFonts w:ascii="Arial" w:hAnsi="Arial" w:cs="Arial"/>
                <w:b/>
                <w:sz w:val="20"/>
                <w:szCs w:val="20"/>
              </w:rPr>
              <w:instrText xml:space="preserve"> FORMTEXT </w:instrText>
            </w:r>
            <w:r w:rsidRPr="00E96888">
              <w:rPr>
                <w:rFonts w:ascii="Arial" w:hAnsi="Arial" w:cs="Arial"/>
                <w:b/>
                <w:sz w:val="20"/>
                <w:szCs w:val="20"/>
              </w:rPr>
            </w:r>
            <w:r w:rsidRPr="00E96888">
              <w:rPr>
                <w:rFonts w:ascii="Arial" w:hAnsi="Arial" w:cs="Arial"/>
                <w:b/>
                <w:sz w:val="20"/>
                <w:szCs w:val="20"/>
              </w:rPr>
              <w:fldChar w:fldCharType="separate"/>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fldChar w:fldCharType="end"/>
            </w:r>
          </w:p>
        </w:tc>
        <w:tc>
          <w:tcPr>
            <w:tcW w:w="452" w:type="dxa"/>
            <w:tcBorders>
              <w:top w:val="nil"/>
              <w:left w:val="nil"/>
              <w:bottom w:val="nil"/>
              <w:right w:val="single" w:sz="4" w:space="0" w:color="auto"/>
            </w:tcBorders>
          </w:tcPr>
          <w:p w14:paraId="1498458D" w14:textId="77777777" w:rsidR="000941DE" w:rsidRPr="00E96888" w:rsidRDefault="000941DE" w:rsidP="0036685C">
            <w:pPr>
              <w:tabs>
                <w:tab w:val="left" w:pos="10915"/>
              </w:tabs>
              <w:spacing w:before="120"/>
              <w:jc w:val="both"/>
              <w:rPr>
                <w:rFonts w:ascii="Arial" w:hAnsi="Arial" w:cs="Arial"/>
                <w:bCs/>
                <w:sz w:val="20"/>
                <w:szCs w:val="20"/>
              </w:rPr>
            </w:pPr>
          </w:p>
        </w:tc>
      </w:tr>
      <w:tr w:rsidR="000941DE" w:rsidRPr="00E96888" w14:paraId="761FBB2A" w14:textId="77777777" w:rsidTr="001B4CA9">
        <w:trPr>
          <w:cantSplit/>
          <w:trHeight w:val="351"/>
        </w:trPr>
        <w:tc>
          <w:tcPr>
            <w:tcW w:w="241" w:type="dxa"/>
            <w:tcBorders>
              <w:top w:val="nil"/>
              <w:bottom w:val="nil"/>
              <w:right w:val="nil"/>
            </w:tcBorders>
          </w:tcPr>
          <w:p w14:paraId="0FD2D9E6" w14:textId="77777777" w:rsidR="000941DE" w:rsidRPr="00E96888" w:rsidRDefault="000941DE" w:rsidP="0036685C">
            <w:pPr>
              <w:tabs>
                <w:tab w:val="left" w:pos="10915"/>
              </w:tabs>
              <w:spacing w:before="120"/>
              <w:jc w:val="both"/>
              <w:rPr>
                <w:rFonts w:ascii="Arial" w:hAnsi="Arial" w:cs="Arial"/>
                <w:bCs/>
                <w:sz w:val="20"/>
                <w:szCs w:val="20"/>
              </w:rPr>
            </w:pPr>
          </w:p>
        </w:tc>
        <w:tc>
          <w:tcPr>
            <w:tcW w:w="9367" w:type="dxa"/>
            <w:tcBorders>
              <w:top w:val="single" w:sz="4" w:space="0" w:color="auto"/>
              <w:left w:val="nil"/>
              <w:bottom w:val="single" w:sz="4" w:space="0" w:color="auto"/>
              <w:right w:val="nil"/>
            </w:tcBorders>
          </w:tcPr>
          <w:p w14:paraId="26FDFBE9" w14:textId="77777777" w:rsidR="000941DE" w:rsidRPr="00E96888" w:rsidRDefault="000941DE" w:rsidP="0036685C">
            <w:pPr>
              <w:tabs>
                <w:tab w:val="left" w:pos="10915"/>
              </w:tabs>
              <w:spacing w:before="120"/>
              <w:jc w:val="both"/>
              <w:rPr>
                <w:rFonts w:ascii="Arial" w:hAnsi="Arial" w:cs="Arial"/>
                <w:bCs/>
                <w:sz w:val="20"/>
                <w:szCs w:val="20"/>
              </w:rPr>
            </w:pPr>
            <w:r w:rsidRPr="00E96888">
              <w:rPr>
                <w:rFonts w:ascii="Arial" w:hAnsi="Arial" w:cs="Arial"/>
                <w:b/>
                <w:sz w:val="20"/>
                <w:szCs w:val="20"/>
              </w:rPr>
              <w:fldChar w:fldCharType="begin">
                <w:ffData>
                  <w:name w:val="Text4"/>
                  <w:enabled/>
                  <w:calcOnExit w:val="0"/>
                  <w:textInput/>
                </w:ffData>
              </w:fldChar>
            </w:r>
            <w:r w:rsidRPr="00E96888">
              <w:rPr>
                <w:rFonts w:ascii="Arial" w:hAnsi="Arial" w:cs="Arial"/>
                <w:b/>
                <w:sz w:val="20"/>
                <w:szCs w:val="20"/>
              </w:rPr>
              <w:instrText xml:space="preserve"> FORMTEXT </w:instrText>
            </w:r>
            <w:r w:rsidRPr="00E96888">
              <w:rPr>
                <w:rFonts w:ascii="Arial" w:hAnsi="Arial" w:cs="Arial"/>
                <w:b/>
                <w:sz w:val="20"/>
                <w:szCs w:val="20"/>
              </w:rPr>
            </w:r>
            <w:r w:rsidRPr="00E96888">
              <w:rPr>
                <w:rFonts w:ascii="Arial" w:hAnsi="Arial" w:cs="Arial"/>
                <w:b/>
                <w:sz w:val="20"/>
                <w:szCs w:val="20"/>
              </w:rPr>
              <w:fldChar w:fldCharType="separate"/>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fldChar w:fldCharType="end"/>
            </w:r>
          </w:p>
        </w:tc>
        <w:tc>
          <w:tcPr>
            <w:tcW w:w="452" w:type="dxa"/>
            <w:tcBorders>
              <w:top w:val="nil"/>
              <w:left w:val="nil"/>
              <w:bottom w:val="nil"/>
              <w:right w:val="single" w:sz="4" w:space="0" w:color="auto"/>
            </w:tcBorders>
          </w:tcPr>
          <w:p w14:paraId="78B5EBB0" w14:textId="77777777" w:rsidR="000941DE" w:rsidRPr="00E96888" w:rsidRDefault="000941DE" w:rsidP="0036685C">
            <w:pPr>
              <w:tabs>
                <w:tab w:val="left" w:pos="10915"/>
              </w:tabs>
              <w:spacing w:before="120"/>
              <w:jc w:val="both"/>
              <w:rPr>
                <w:rFonts w:ascii="Arial" w:hAnsi="Arial" w:cs="Arial"/>
                <w:bCs/>
                <w:sz w:val="20"/>
                <w:szCs w:val="20"/>
              </w:rPr>
            </w:pPr>
          </w:p>
        </w:tc>
      </w:tr>
      <w:tr w:rsidR="000941DE" w:rsidRPr="00E96888" w14:paraId="42394AD4" w14:textId="77777777" w:rsidTr="001B4CA9">
        <w:trPr>
          <w:cantSplit/>
          <w:trHeight w:val="351"/>
        </w:trPr>
        <w:tc>
          <w:tcPr>
            <w:tcW w:w="241" w:type="dxa"/>
            <w:tcBorders>
              <w:top w:val="nil"/>
              <w:bottom w:val="nil"/>
              <w:right w:val="nil"/>
            </w:tcBorders>
          </w:tcPr>
          <w:p w14:paraId="3A5C40C1" w14:textId="77777777" w:rsidR="000941DE" w:rsidRPr="00E96888" w:rsidRDefault="000941DE" w:rsidP="0036685C">
            <w:pPr>
              <w:tabs>
                <w:tab w:val="left" w:pos="10915"/>
              </w:tabs>
              <w:spacing w:before="120"/>
              <w:jc w:val="both"/>
              <w:rPr>
                <w:rFonts w:ascii="Arial" w:hAnsi="Arial" w:cs="Arial"/>
                <w:bCs/>
                <w:sz w:val="20"/>
                <w:szCs w:val="20"/>
              </w:rPr>
            </w:pPr>
          </w:p>
        </w:tc>
        <w:tc>
          <w:tcPr>
            <w:tcW w:w="9367" w:type="dxa"/>
            <w:tcBorders>
              <w:top w:val="single" w:sz="4" w:space="0" w:color="auto"/>
              <w:left w:val="nil"/>
              <w:bottom w:val="single" w:sz="4" w:space="0" w:color="auto"/>
              <w:right w:val="nil"/>
            </w:tcBorders>
          </w:tcPr>
          <w:p w14:paraId="002D07C1" w14:textId="77777777" w:rsidR="000941DE" w:rsidRPr="00E96888" w:rsidRDefault="000941DE" w:rsidP="0036685C">
            <w:pPr>
              <w:tabs>
                <w:tab w:val="left" w:pos="10915"/>
              </w:tabs>
              <w:spacing w:before="120"/>
              <w:jc w:val="both"/>
              <w:rPr>
                <w:rFonts w:ascii="Arial" w:hAnsi="Arial" w:cs="Arial"/>
                <w:bCs/>
                <w:sz w:val="20"/>
                <w:szCs w:val="20"/>
              </w:rPr>
            </w:pPr>
            <w:r w:rsidRPr="00E96888">
              <w:rPr>
                <w:rFonts w:ascii="Arial" w:hAnsi="Arial" w:cs="Arial"/>
                <w:b/>
                <w:sz w:val="20"/>
                <w:szCs w:val="20"/>
              </w:rPr>
              <w:fldChar w:fldCharType="begin">
                <w:ffData>
                  <w:name w:val="Text4"/>
                  <w:enabled/>
                  <w:calcOnExit w:val="0"/>
                  <w:textInput/>
                </w:ffData>
              </w:fldChar>
            </w:r>
            <w:r w:rsidRPr="00E96888">
              <w:rPr>
                <w:rFonts w:ascii="Arial" w:hAnsi="Arial" w:cs="Arial"/>
                <w:b/>
                <w:sz w:val="20"/>
                <w:szCs w:val="20"/>
              </w:rPr>
              <w:instrText xml:space="preserve"> FORMTEXT </w:instrText>
            </w:r>
            <w:r w:rsidRPr="00E96888">
              <w:rPr>
                <w:rFonts w:ascii="Arial" w:hAnsi="Arial" w:cs="Arial"/>
                <w:b/>
                <w:sz w:val="20"/>
                <w:szCs w:val="20"/>
              </w:rPr>
            </w:r>
            <w:r w:rsidRPr="00E96888">
              <w:rPr>
                <w:rFonts w:ascii="Arial" w:hAnsi="Arial" w:cs="Arial"/>
                <w:b/>
                <w:sz w:val="20"/>
                <w:szCs w:val="20"/>
              </w:rPr>
              <w:fldChar w:fldCharType="separate"/>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fldChar w:fldCharType="end"/>
            </w:r>
          </w:p>
        </w:tc>
        <w:tc>
          <w:tcPr>
            <w:tcW w:w="452" w:type="dxa"/>
            <w:tcBorders>
              <w:top w:val="nil"/>
              <w:left w:val="nil"/>
              <w:bottom w:val="nil"/>
              <w:right w:val="single" w:sz="4" w:space="0" w:color="auto"/>
            </w:tcBorders>
          </w:tcPr>
          <w:p w14:paraId="5A8F3035" w14:textId="77777777" w:rsidR="000941DE" w:rsidRPr="00E96888" w:rsidRDefault="000941DE" w:rsidP="0036685C">
            <w:pPr>
              <w:tabs>
                <w:tab w:val="left" w:pos="10915"/>
              </w:tabs>
              <w:spacing w:before="120"/>
              <w:jc w:val="both"/>
              <w:rPr>
                <w:rFonts w:ascii="Arial" w:hAnsi="Arial" w:cs="Arial"/>
                <w:bCs/>
                <w:sz w:val="20"/>
                <w:szCs w:val="20"/>
              </w:rPr>
            </w:pPr>
          </w:p>
        </w:tc>
      </w:tr>
      <w:tr w:rsidR="000941DE" w:rsidRPr="00E96888" w14:paraId="1C376EEE" w14:textId="77777777" w:rsidTr="001B4CA9">
        <w:trPr>
          <w:cantSplit/>
          <w:trHeight w:val="153"/>
        </w:trPr>
        <w:tc>
          <w:tcPr>
            <w:tcW w:w="10060" w:type="dxa"/>
            <w:gridSpan w:val="3"/>
            <w:tcBorders>
              <w:top w:val="nil"/>
              <w:bottom w:val="single" w:sz="4" w:space="0" w:color="auto"/>
              <w:right w:val="single" w:sz="4" w:space="0" w:color="auto"/>
            </w:tcBorders>
          </w:tcPr>
          <w:p w14:paraId="2AF88C9F" w14:textId="77777777" w:rsidR="000941DE" w:rsidRPr="00E96888" w:rsidRDefault="000941DE" w:rsidP="0036685C">
            <w:pPr>
              <w:tabs>
                <w:tab w:val="left" w:pos="10915"/>
              </w:tabs>
              <w:jc w:val="both"/>
              <w:rPr>
                <w:rFonts w:ascii="Arial" w:hAnsi="Arial" w:cs="Arial"/>
                <w:bCs/>
                <w:sz w:val="20"/>
                <w:szCs w:val="20"/>
              </w:rPr>
            </w:pPr>
          </w:p>
        </w:tc>
      </w:tr>
    </w:tbl>
    <w:p w14:paraId="15A758A9" w14:textId="77777777" w:rsidR="000941DE" w:rsidRDefault="000941DE" w:rsidP="000941DE"/>
    <w:p w14:paraId="3E2B0DE6" w14:textId="77777777" w:rsidR="001B4CA9" w:rsidRDefault="001B4CA9" w:rsidP="000941DE"/>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
        <w:gridCol w:w="9367"/>
        <w:gridCol w:w="452"/>
      </w:tblGrid>
      <w:tr w:rsidR="000941DE" w:rsidRPr="00E96888" w14:paraId="5291B36C" w14:textId="77777777" w:rsidTr="001B4CA9">
        <w:trPr>
          <w:cantSplit/>
          <w:trHeight w:val="459"/>
        </w:trPr>
        <w:tc>
          <w:tcPr>
            <w:tcW w:w="10060" w:type="dxa"/>
            <w:gridSpan w:val="3"/>
            <w:tcBorders>
              <w:top w:val="single" w:sz="4" w:space="0" w:color="auto"/>
              <w:left w:val="single" w:sz="4" w:space="0" w:color="auto"/>
              <w:bottom w:val="nil"/>
              <w:right w:val="single" w:sz="4" w:space="0" w:color="auto"/>
            </w:tcBorders>
          </w:tcPr>
          <w:p w14:paraId="500107B6" w14:textId="77777777" w:rsidR="000941DE" w:rsidRPr="00E96888" w:rsidRDefault="000941DE" w:rsidP="0036685C">
            <w:pPr>
              <w:tabs>
                <w:tab w:val="left" w:pos="10915"/>
              </w:tabs>
              <w:spacing w:before="120" w:after="120"/>
              <w:jc w:val="both"/>
              <w:rPr>
                <w:rFonts w:ascii="Arial" w:hAnsi="Arial" w:cs="Arial"/>
                <w:b/>
                <w:sz w:val="20"/>
                <w:szCs w:val="20"/>
              </w:rPr>
            </w:pPr>
            <w:r>
              <w:rPr>
                <w:rFonts w:ascii="Arial" w:hAnsi="Arial" w:cs="Arial"/>
                <w:b/>
                <w:sz w:val="20"/>
                <w:szCs w:val="20"/>
              </w:rPr>
              <w:t>5</w:t>
            </w:r>
            <w:r w:rsidRPr="00E96888">
              <w:rPr>
                <w:rFonts w:ascii="Arial" w:hAnsi="Arial" w:cs="Arial"/>
                <w:b/>
                <w:sz w:val="20"/>
                <w:szCs w:val="20"/>
              </w:rPr>
              <w:t xml:space="preserve">. </w:t>
            </w:r>
            <w:r>
              <w:rPr>
                <w:rFonts w:ascii="Arial" w:hAnsi="Arial" w:cs="Arial"/>
                <w:b/>
                <w:sz w:val="20"/>
                <w:szCs w:val="20"/>
              </w:rPr>
              <w:t xml:space="preserve">Suitable Alternative Employment </w:t>
            </w:r>
          </w:p>
        </w:tc>
      </w:tr>
      <w:tr w:rsidR="000941DE" w:rsidRPr="00E96888" w14:paraId="384A65E2" w14:textId="77777777" w:rsidTr="001B4CA9">
        <w:trPr>
          <w:cantSplit/>
          <w:trHeight w:val="564"/>
        </w:trPr>
        <w:tc>
          <w:tcPr>
            <w:tcW w:w="10060" w:type="dxa"/>
            <w:gridSpan w:val="3"/>
            <w:tcBorders>
              <w:top w:val="nil"/>
              <w:bottom w:val="nil"/>
            </w:tcBorders>
          </w:tcPr>
          <w:p w14:paraId="3A9D1C10" w14:textId="77777777" w:rsidR="000941DE" w:rsidRPr="00E96888" w:rsidRDefault="000941DE" w:rsidP="0036685C">
            <w:pPr>
              <w:tabs>
                <w:tab w:val="left" w:pos="10915"/>
              </w:tabs>
              <w:spacing w:before="120"/>
              <w:jc w:val="both"/>
              <w:rPr>
                <w:rFonts w:ascii="Arial" w:hAnsi="Arial" w:cs="Arial"/>
                <w:b/>
                <w:sz w:val="20"/>
                <w:szCs w:val="20"/>
              </w:rPr>
            </w:pPr>
            <w:r>
              <w:rPr>
                <w:rFonts w:ascii="Arial" w:hAnsi="Arial" w:cs="Arial"/>
                <w:sz w:val="20"/>
                <w:szCs w:val="20"/>
              </w:rPr>
              <w:t>Please state what</w:t>
            </w:r>
            <w:r w:rsidRPr="00E96888">
              <w:rPr>
                <w:rFonts w:ascii="Arial" w:hAnsi="Arial" w:cs="Arial"/>
                <w:sz w:val="20"/>
                <w:szCs w:val="20"/>
              </w:rPr>
              <w:t xml:space="preserve"> type of position you would consider redeployment in</w:t>
            </w:r>
            <w:r>
              <w:rPr>
                <w:rFonts w:ascii="Arial" w:hAnsi="Arial" w:cs="Arial"/>
                <w:sz w:val="20"/>
                <w:szCs w:val="20"/>
              </w:rPr>
              <w:t>, providing job titles where possible.</w:t>
            </w:r>
          </w:p>
        </w:tc>
      </w:tr>
      <w:tr w:rsidR="000941DE" w:rsidRPr="00E96888" w14:paraId="78659B9F" w14:textId="77777777" w:rsidTr="001B4CA9">
        <w:trPr>
          <w:cantSplit/>
          <w:trHeight w:val="351"/>
        </w:trPr>
        <w:tc>
          <w:tcPr>
            <w:tcW w:w="241" w:type="dxa"/>
            <w:tcBorders>
              <w:top w:val="nil"/>
              <w:bottom w:val="nil"/>
              <w:right w:val="nil"/>
            </w:tcBorders>
          </w:tcPr>
          <w:p w14:paraId="1933614D" w14:textId="77777777" w:rsidR="000941DE" w:rsidRPr="00E96888" w:rsidRDefault="000941DE" w:rsidP="0036685C">
            <w:pPr>
              <w:tabs>
                <w:tab w:val="left" w:pos="10915"/>
              </w:tabs>
              <w:spacing w:before="120"/>
              <w:jc w:val="both"/>
              <w:rPr>
                <w:rFonts w:ascii="Arial" w:hAnsi="Arial" w:cs="Arial"/>
                <w:bCs/>
                <w:sz w:val="20"/>
                <w:szCs w:val="20"/>
              </w:rPr>
            </w:pPr>
          </w:p>
        </w:tc>
        <w:tc>
          <w:tcPr>
            <w:tcW w:w="9367" w:type="dxa"/>
            <w:tcBorders>
              <w:top w:val="nil"/>
              <w:left w:val="nil"/>
              <w:bottom w:val="single" w:sz="4" w:space="0" w:color="auto"/>
              <w:right w:val="nil"/>
            </w:tcBorders>
          </w:tcPr>
          <w:p w14:paraId="63288469" w14:textId="77777777" w:rsidR="000941DE" w:rsidRPr="00E96888" w:rsidRDefault="000941DE" w:rsidP="0036685C">
            <w:pPr>
              <w:tabs>
                <w:tab w:val="left" w:pos="10915"/>
              </w:tabs>
              <w:spacing w:before="120"/>
              <w:jc w:val="both"/>
              <w:rPr>
                <w:rFonts w:ascii="Arial" w:hAnsi="Arial" w:cs="Arial"/>
                <w:bCs/>
                <w:sz w:val="20"/>
                <w:szCs w:val="20"/>
              </w:rPr>
            </w:pPr>
            <w:r w:rsidRPr="00E96888">
              <w:rPr>
                <w:rFonts w:ascii="Arial" w:hAnsi="Arial" w:cs="Arial"/>
                <w:b/>
                <w:sz w:val="20"/>
                <w:szCs w:val="20"/>
              </w:rPr>
              <w:fldChar w:fldCharType="begin">
                <w:ffData>
                  <w:name w:val="Text4"/>
                  <w:enabled/>
                  <w:calcOnExit w:val="0"/>
                  <w:textInput/>
                </w:ffData>
              </w:fldChar>
            </w:r>
            <w:r w:rsidRPr="00E96888">
              <w:rPr>
                <w:rFonts w:ascii="Arial" w:hAnsi="Arial" w:cs="Arial"/>
                <w:b/>
                <w:sz w:val="20"/>
                <w:szCs w:val="20"/>
              </w:rPr>
              <w:instrText xml:space="preserve"> FORMTEXT </w:instrText>
            </w:r>
            <w:r w:rsidRPr="00E96888">
              <w:rPr>
                <w:rFonts w:ascii="Arial" w:hAnsi="Arial" w:cs="Arial"/>
                <w:b/>
                <w:sz w:val="20"/>
                <w:szCs w:val="20"/>
              </w:rPr>
            </w:r>
            <w:r w:rsidRPr="00E96888">
              <w:rPr>
                <w:rFonts w:ascii="Arial" w:hAnsi="Arial" w:cs="Arial"/>
                <w:b/>
                <w:sz w:val="20"/>
                <w:szCs w:val="20"/>
              </w:rPr>
              <w:fldChar w:fldCharType="separate"/>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fldChar w:fldCharType="end"/>
            </w:r>
          </w:p>
        </w:tc>
        <w:tc>
          <w:tcPr>
            <w:tcW w:w="452" w:type="dxa"/>
            <w:tcBorders>
              <w:top w:val="nil"/>
              <w:left w:val="nil"/>
              <w:bottom w:val="nil"/>
              <w:right w:val="single" w:sz="4" w:space="0" w:color="auto"/>
            </w:tcBorders>
          </w:tcPr>
          <w:p w14:paraId="246CAE40" w14:textId="77777777" w:rsidR="000941DE" w:rsidRPr="00E96888" w:rsidRDefault="000941DE" w:rsidP="0036685C">
            <w:pPr>
              <w:tabs>
                <w:tab w:val="left" w:pos="10915"/>
              </w:tabs>
              <w:spacing w:before="120"/>
              <w:jc w:val="both"/>
              <w:rPr>
                <w:rFonts w:ascii="Arial" w:hAnsi="Arial" w:cs="Arial"/>
                <w:bCs/>
                <w:sz w:val="20"/>
                <w:szCs w:val="20"/>
              </w:rPr>
            </w:pPr>
          </w:p>
        </w:tc>
      </w:tr>
      <w:tr w:rsidR="000941DE" w:rsidRPr="00E96888" w14:paraId="60148BC7" w14:textId="77777777" w:rsidTr="001B4CA9">
        <w:trPr>
          <w:cantSplit/>
          <w:trHeight w:val="351"/>
        </w:trPr>
        <w:tc>
          <w:tcPr>
            <w:tcW w:w="241" w:type="dxa"/>
            <w:tcBorders>
              <w:top w:val="nil"/>
              <w:bottom w:val="nil"/>
              <w:right w:val="nil"/>
            </w:tcBorders>
          </w:tcPr>
          <w:p w14:paraId="6D1022D0" w14:textId="77777777" w:rsidR="000941DE" w:rsidRPr="00E96888" w:rsidRDefault="000941DE" w:rsidP="0036685C">
            <w:pPr>
              <w:tabs>
                <w:tab w:val="left" w:pos="10915"/>
              </w:tabs>
              <w:spacing w:before="120"/>
              <w:jc w:val="both"/>
              <w:rPr>
                <w:rFonts w:ascii="Arial" w:hAnsi="Arial" w:cs="Arial"/>
                <w:bCs/>
                <w:sz w:val="20"/>
                <w:szCs w:val="20"/>
              </w:rPr>
            </w:pPr>
          </w:p>
        </w:tc>
        <w:tc>
          <w:tcPr>
            <w:tcW w:w="9367" w:type="dxa"/>
            <w:tcBorders>
              <w:top w:val="single" w:sz="4" w:space="0" w:color="auto"/>
              <w:left w:val="nil"/>
              <w:bottom w:val="single" w:sz="4" w:space="0" w:color="auto"/>
              <w:right w:val="nil"/>
            </w:tcBorders>
          </w:tcPr>
          <w:p w14:paraId="1F146FBD" w14:textId="77777777" w:rsidR="000941DE" w:rsidRPr="00E96888" w:rsidRDefault="000941DE" w:rsidP="0036685C">
            <w:pPr>
              <w:tabs>
                <w:tab w:val="left" w:pos="10915"/>
              </w:tabs>
              <w:spacing w:before="120"/>
              <w:jc w:val="both"/>
              <w:rPr>
                <w:rFonts w:ascii="Arial" w:hAnsi="Arial" w:cs="Arial"/>
                <w:bCs/>
                <w:sz w:val="20"/>
                <w:szCs w:val="20"/>
              </w:rPr>
            </w:pPr>
            <w:r w:rsidRPr="00E96888">
              <w:rPr>
                <w:rFonts w:ascii="Arial" w:hAnsi="Arial" w:cs="Arial"/>
                <w:b/>
                <w:sz w:val="20"/>
                <w:szCs w:val="20"/>
              </w:rPr>
              <w:fldChar w:fldCharType="begin">
                <w:ffData>
                  <w:name w:val="Text4"/>
                  <w:enabled/>
                  <w:calcOnExit w:val="0"/>
                  <w:textInput/>
                </w:ffData>
              </w:fldChar>
            </w:r>
            <w:r w:rsidRPr="00E96888">
              <w:rPr>
                <w:rFonts w:ascii="Arial" w:hAnsi="Arial" w:cs="Arial"/>
                <w:b/>
                <w:sz w:val="20"/>
                <w:szCs w:val="20"/>
              </w:rPr>
              <w:instrText xml:space="preserve"> FORMTEXT </w:instrText>
            </w:r>
            <w:r w:rsidRPr="00E96888">
              <w:rPr>
                <w:rFonts w:ascii="Arial" w:hAnsi="Arial" w:cs="Arial"/>
                <w:b/>
                <w:sz w:val="20"/>
                <w:szCs w:val="20"/>
              </w:rPr>
            </w:r>
            <w:r w:rsidRPr="00E96888">
              <w:rPr>
                <w:rFonts w:ascii="Arial" w:hAnsi="Arial" w:cs="Arial"/>
                <w:b/>
                <w:sz w:val="20"/>
                <w:szCs w:val="20"/>
              </w:rPr>
              <w:fldChar w:fldCharType="separate"/>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t> </w:t>
            </w:r>
            <w:r w:rsidRPr="00E96888">
              <w:rPr>
                <w:rFonts w:ascii="Arial" w:hAnsi="Arial" w:cs="Arial"/>
                <w:b/>
                <w:sz w:val="20"/>
                <w:szCs w:val="20"/>
              </w:rPr>
              <w:fldChar w:fldCharType="end"/>
            </w:r>
          </w:p>
        </w:tc>
        <w:tc>
          <w:tcPr>
            <w:tcW w:w="452" w:type="dxa"/>
            <w:tcBorders>
              <w:top w:val="nil"/>
              <w:left w:val="nil"/>
              <w:bottom w:val="nil"/>
              <w:right w:val="single" w:sz="4" w:space="0" w:color="auto"/>
            </w:tcBorders>
          </w:tcPr>
          <w:p w14:paraId="6E0F67F8" w14:textId="77777777" w:rsidR="000941DE" w:rsidRPr="00E96888" w:rsidRDefault="000941DE" w:rsidP="0036685C">
            <w:pPr>
              <w:tabs>
                <w:tab w:val="left" w:pos="10915"/>
              </w:tabs>
              <w:spacing w:before="120"/>
              <w:jc w:val="both"/>
              <w:rPr>
                <w:rFonts w:ascii="Arial" w:hAnsi="Arial" w:cs="Arial"/>
                <w:bCs/>
                <w:sz w:val="20"/>
                <w:szCs w:val="20"/>
              </w:rPr>
            </w:pPr>
          </w:p>
        </w:tc>
      </w:tr>
      <w:tr w:rsidR="000941DE" w:rsidRPr="00E96888" w14:paraId="22FC596F" w14:textId="77777777" w:rsidTr="001B4CA9">
        <w:trPr>
          <w:cantSplit/>
          <w:trHeight w:val="153"/>
        </w:trPr>
        <w:tc>
          <w:tcPr>
            <w:tcW w:w="10060" w:type="dxa"/>
            <w:gridSpan w:val="3"/>
            <w:tcBorders>
              <w:top w:val="nil"/>
              <w:bottom w:val="single" w:sz="4" w:space="0" w:color="auto"/>
              <w:right w:val="single" w:sz="4" w:space="0" w:color="auto"/>
            </w:tcBorders>
          </w:tcPr>
          <w:p w14:paraId="6300E11D" w14:textId="77777777" w:rsidR="006262A6" w:rsidRDefault="006262A6" w:rsidP="0036685C">
            <w:pPr>
              <w:tabs>
                <w:tab w:val="left" w:pos="10915"/>
              </w:tabs>
              <w:jc w:val="both"/>
              <w:rPr>
                <w:rFonts w:ascii="Arial" w:hAnsi="Arial" w:cs="Arial"/>
                <w:b/>
                <w:bCs/>
                <w:sz w:val="20"/>
                <w:szCs w:val="20"/>
              </w:rPr>
            </w:pPr>
            <w:r>
              <w:rPr>
                <w:rFonts w:ascii="Arial" w:hAnsi="Arial" w:cs="Arial"/>
                <w:b/>
                <w:bCs/>
                <w:sz w:val="20"/>
                <w:szCs w:val="20"/>
              </w:rPr>
              <w:t xml:space="preserve">    </w:t>
            </w:r>
          </w:p>
          <w:p w14:paraId="0F4346B5" w14:textId="054659A2" w:rsidR="000941DE" w:rsidRPr="00E96888" w:rsidRDefault="006262A6" w:rsidP="0036685C">
            <w:pPr>
              <w:tabs>
                <w:tab w:val="left" w:pos="10915"/>
              </w:tabs>
              <w:jc w:val="both"/>
              <w:rPr>
                <w:rFonts w:ascii="Arial" w:hAnsi="Arial" w:cs="Arial"/>
                <w:bCs/>
                <w:sz w:val="20"/>
                <w:szCs w:val="20"/>
              </w:rPr>
            </w:pPr>
            <w:r>
              <w:rPr>
                <w:rFonts w:ascii="Arial" w:hAnsi="Arial" w:cs="Arial"/>
                <w:b/>
                <w:bCs/>
                <w:sz w:val="20"/>
                <w:szCs w:val="20"/>
              </w:rPr>
              <w:t xml:space="preserve"> </w:t>
            </w:r>
            <w:r w:rsidRPr="003B32D4">
              <w:rPr>
                <w:rFonts w:ascii="Arial" w:hAnsi="Arial" w:cs="Arial"/>
                <w:sz w:val="20"/>
                <w:szCs w:val="20"/>
              </w:rPr>
              <w:t>Please state your Redeployment Group</w:t>
            </w:r>
            <w:r>
              <w:rPr>
                <w:rFonts w:ascii="Arial" w:hAnsi="Arial" w:cs="Arial"/>
                <w:sz w:val="20"/>
                <w:szCs w:val="20"/>
              </w:rPr>
              <w:t xml:space="preserve"> (if known)</w:t>
            </w:r>
            <w:r>
              <w:rPr>
                <w:rFonts w:ascii="Arial" w:hAnsi="Arial" w:cs="Arial"/>
                <w:b/>
                <w:bCs/>
                <w:sz w:val="20"/>
                <w:szCs w:val="20"/>
              </w:rPr>
              <w:t xml:space="preserve">  </w:t>
            </w:r>
            <w:r w:rsidRPr="006262A6">
              <w:rPr>
                <w:rFonts w:ascii="Arial" w:hAnsi="Arial" w:cs="Arial"/>
                <w:b/>
                <w:bCs/>
                <w:sz w:val="20"/>
                <w:szCs w:val="20"/>
              </w:rPr>
              <w:fldChar w:fldCharType="begin">
                <w:ffData>
                  <w:name w:val="Text4"/>
                  <w:enabled/>
                  <w:calcOnExit w:val="0"/>
                  <w:textInput/>
                </w:ffData>
              </w:fldChar>
            </w:r>
            <w:r w:rsidRPr="006262A6">
              <w:rPr>
                <w:rFonts w:ascii="Arial" w:hAnsi="Arial" w:cs="Arial"/>
                <w:b/>
                <w:bCs/>
                <w:sz w:val="20"/>
                <w:szCs w:val="20"/>
              </w:rPr>
              <w:instrText xml:space="preserve"> FORMTEXT </w:instrText>
            </w:r>
            <w:r w:rsidRPr="006262A6">
              <w:rPr>
                <w:rFonts w:ascii="Arial" w:hAnsi="Arial" w:cs="Arial"/>
                <w:b/>
                <w:bCs/>
                <w:sz w:val="20"/>
                <w:szCs w:val="20"/>
              </w:rPr>
            </w:r>
            <w:r w:rsidRPr="006262A6">
              <w:rPr>
                <w:rFonts w:ascii="Arial" w:hAnsi="Arial" w:cs="Arial"/>
                <w:b/>
                <w:bCs/>
                <w:sz w:val="20"/>
                <w:szCs w:val="20"/>
              </w:rPr>
              <w:fldChar w:fldCharType="separate"/>
            </w:r>
            <w:r w:rsidRPr="006262A6">
              <w:rPr>
                <w:rFonts w:ascii="Arial" w:hAnsi="Arial" w:cs="Arial"/>
                <w:b/>
                <w:bCs/>
                <w:sz w:val="20"/>
                <w:szCs w:val="20"/>
              </w:rPr>
              <w:t> </w:t>
            </w:r>
            <w:r w:rsidRPr="006262A6">
              <w:rPr>
                <w:rFonts w:ascii="Arial" w:hAnsi="Arial" w:cs="Arial"/>
                <w:b/>
                <w:bCs/>
                <w:sz w:val="20"/>
                <w:szCs w:val="20"/>
              </w:rPr>
              <w:t> </w:t>
            </w:r>
            <w:r w:rsidRPr="006262A6">
              <w:rPr>
                <w:rFonts w:ascii="Arial" w:hAnsi="Arial" w:cs="Arial"/>
                <w:b/>
                <w:bCs/>
                <w:sz w:val="20"/>
                <w:szCs w:val="20"/>
              </w:rPr>
              <w:t> </w:t>
            </w:r>
            <w:r w:rsidRPr="006262A6">
              <w:rPr>
                <w:rFonts w:ascii="Arial" w:hAnsi="Arial" w:cs="Arial"/>
                <w:b/>
                <w:bCs/>
                <w:sz w:val="20"/>
                <w:szCs w:val="20"/>
              </w:rPr>
              <w:t> </w:t>
            </w:r>
            <w:r w:rsidRPr="006262A6">
              <w:rPr>
                <w:rFonts w:ascii="Arial" w:hAnsi="Arial" w:cs="Arial"/>
                <w:b/>
                <w:bCs/>
                <w:sz w:val="20"/>
                <w:szCs w:val="20"/>
              </w:rPr>
              <w:t> </w:t>
            </w:r>
            <w:r w:rsidRPr="006262A6">
              <w:rPr>
                <w:rFonts w:ascii="Arial" w:hAnsi="Arial" w:cs="Arial"/>
                <w:bCs/>
                <w:sz w:val="20"/>
                <w:szCs w:val="20"/>
              </w:rPr>
              <w:fldChar w:fldCharType="end"/>
            </w:r>
          </w:p>
        </w:tc>
      </w:tr>
    </w:tbl>
    <w:p w14:paraId="6D5C8F52" w14:textId="77777777" w:rsidR="00B72A59" w:rsidRDefault="00B72A59" w:rsidP="00B15078">
      <w:pPr>
        <w:rPr>
          <w:sz w:val="16"/>
          <w:szCs w:val="16"/>
        </w:rPr>
      </w:pPr>
    </w:p>
    <w:p w14:paraId="1768DB05" w14:textId="77777777" w:rsidR="00E11F69" w:rsidRDefault="00E11F69" w:rsidP="00B15078">
      <w:pPr>
        <w:rPr>
          <w:sz w:val="16"/>
          <w:szCs w:val="16"/>
        </w:rPr>
      </w:pPr>
    </w:p>
    <w:p w14:paraId="468E9C6D" w14:textId="77777777" w:rsidR="00EA4C51" w:rsidRDefault="00B50284" w:rsidP="00B50284">
      <w:pPr>
        <w:pStyle w:val="NewPolicyHeading"/>
      </w:pPr>
      <w:bookmarkStart w:id="30" w:name="_Toc191563269"/>
      <w:r>
        <w:lastRenderedPageBreak/>
        <w:t xml:space="preserve">Appendix C </w:t>
      </w:r>
      <w:r w:rsidRPr="0025252B">
        <w:t>Essential Criteria Form</w:t>
      </w:r>
      <w:bookmarkEnd w:id="30"/>
      <w:r w:rsidRPr="0025252B" w:rsidDel="009833AF">
        <w:t xml:space="preserve"> </w:t>
      </w:r>
    </w:p>
    <w:p w14:paraId="25B1757B" w14:textId="10D13FF0" w:rsidR="00B50284" w:rsidRPr="0025252B" w:rsidRDefault="00B50284" w:rsidP="00EA4C51">
      <w:pPr>
        <w:pStyle w:val="NewPolicyHeading"/>
        <w:numPr>
          <w:ilvl w:val="0"/>
          <w:numId w:val="0"/>
        </w:numPr>
        <w:ind w:left="360"/>
      </w:pPr>
      <w:bookmarkStart w:id="31" w:name="_Toc191563270"/>
      <w:r>
        <w:t>– for completion by Group One</w:t>
      </w:r>
      <w:r w:rsidRPr="0025252B">
        <w:t xml:space="preserve"> </w:t>
      </w:r>
      <w:r>
        <w:t>R</w:t>
      </w:r>
      <w:r w:rsidRPr="0025252B">
        <w:t>edeploy</w:t>
      </w:r>
      <w:r>
        <w:t>ees</w:t>
      </w:r>
      <w:bookmarkEnd w:id="31"/>
      <w:r w:rsidRPr="0025252B">
        <w:t xml:space="preserve"> </w:t>
      </w:r>
    </w:p>
    <w:p w14:paraId="23F4AFE6" w14:textId="77777777" w:rsidR="00B50284" w:rsidRPr="0025252B" w:rsidRDefault="00B50284" w:rsidP="00B50284">
      <w:pPr>
        <w:rPr>
          <w:rFonts w:ascii="Arial" w:hAnsi="Arial" w:cs="Arial"/>
        </w:rPr>
      </w:pPr>
    </w:p>
    <w:p w14:paraId="7D0CD794" w14:textId="77777777" w:rsidR="00B50284" w:rsidRPr="0025252B" w:rsidRDefault="00B50284" w:rsidP="00B50284">
      <w:pPr>
        <w:rPr>
          <w:rFonts w:ascii="Arial" w:hAnsi="Arial" w:cs="Arial"/>
        </w:rPr>
      </w:pPr>
      <w:r w:rsidRPr="0025252B">
        <w:rPr>
          <w:rFonts w:ascii="Arial" w:hAnsi="Arial" w:cs="Arial"/>
        </w:rPr>
        <w:t>Before completing this form, please read through the enclosed job description</w:t>
      </w:r>
      <w:r>
        <w:rPr>
          <w:rFonts w:ascii="Arial" w:hAnsi="Arial" w:cs="Arial"/>
        </w:rPr>
        <w:t>.</w:t>
      </w:r>
      <w:r w:rsidRPr="0025252B">
        <w:rPr>
          <w:rFonts w:ascii="Arial" w:hAnsi="Arial" w:cs="Arial"/>
        </w:rPr>
        <w:t xml:space="preserve"> </w:t>
      </w:r>
      <w:r>
        <w:rPr>
          <w:rFonts w:ascii="Arial" w:hAnsi="Arial" w:cs="Arial"/>
        </w:rPr>
        <w:t>O</w:t>
      </w:r>
      <w:r w:rsidRPr="0025252B">
        <w:rPr>
          <w:rFonts w:ascii="Arial" w:hAnsi="Arial" w:cs="Arial"/>
        </w:rPr>
        <w:t>utline below how you meet</w:t>
      </w:r>
      <w:r>
        <w:rPr>
          <w:rFonts w:ascii="Arial" w:hAnsi="Arial" w:cs="Arial"/>
        </w:rPr>
        <w:t xml:space="preserve"> </w:t>
      </w:r>
      <w:r w:rsidRPr="0025252B">
        <w:rPr>
          <w:rFonts w:ascii="Arial" w:hAnsi="Arial" w:cs="Arial"/>
        </w:rPr>
        <w:t>the</w:t>
      </w:r>
      <w:r>
        <w:rPr>
          <w:rFonts w:ascii="Arial" w:hAnsi="Arial" w:cs="Arial"/>
        </w:rPr>
        <w:t xml:space="preserve"> requirements that are</w:t>
      </w:r>
      <w:r w:rsidRPr="0025252B">
        <w:rPr>
          <w:rFonts w:ascii="Arial" w:hAnsi="Arial" w:cs="Arial"/>
        </w:rPr>
        <w:t xml:space="preserve"> essential </w:t>
      </w:r>
      <w:r>
        <w:rPr>
          <w:rFonts w:ascii="Arial" w:hAnsi="Arial" w:cs="Arial"/>
        </w:rPr>
        <w:t>for the role</w:t>
      </w:r>
      <w:r w:rsidRPr="0025252B">
        <w:rPr>
          <w:rFonts w:ascii="Arial" w:hAnsi="Arial" w:cs="Arial"/>
        </w:rPr>
        <w:t xml:space="preserve"> (marked as ‘E’ on the person specification). </w:t>
      </w:r>
      <w:r>
        <w:rPr>
          <w:rFonts w:ascii="Arial" w:hAnsi="Arial" w:cs="Arial"/>
        </w:rPr>
        <w:t>If you do not meet all the essential requirements but may do so with reasonable training, you should still complete the form.</w:t>
      </w:r>
    </w:p>
    <w:p w14:paraId="40E4B5F2" w14:textId="1BC16731" w:rsidR="00B50284" w:rsidRPr="0025252B" w:rsidRDefault="00B50284" w:rsidP="00B50284">
      <w:pPr>
        <w:rPr>
          <w:rFonts w:ascii="Arial" w:hAnsi="Arial" w:cs="Arial"/>
        </w:rPr>
      </w:pPr>
      <w:r w:rsidRPr="0025252B">
        <w:rPr>
          <w:rFonts w:ascii="Arial" w:hAnsi="Arial" w:cs="Arial"/>
        </w:rPr>
        <w:t xml:space="preserve">Please ensure that you do not provide any information that may identify any protected characteristics (age, disability, gender reassignment, race, religion or belief, sex, sexual orientation, marriage and civil partnership, and pregnancy and maternity) you have or may be perceived to have. </w:t>
      </w:r>
    </w:p>
    <w:p w14:paraId="2124E6D9" w14:textId="77777777" w:rsidR="00B50284" w:rsidRPr="0025252B" w:rsidRDefault="00B50284" w:rsidP="00B50284">
      <w:pPr>
        <w:pStyle w:val="ListParagraph"/>
        <w:numPr>
          <w:ilvl w:val="0"/>
          <w:numId w:val="69"/>
        </w:numPr>
        <w:spacing w:line="256" w:lineRule="auto"/>
        <w:jc w:val="both"/>
        <w:rPr>
          <w:rFonts w:ascii="Arial" w:hAnsi="Arial" w:cs="Arial"/>
          <w:b/>
          <w:bCs/>
        </w:rPr>
      </w:pPr>
      <w:r w:rsidRPr="0025252B">
        <w:rPr>
          <w:rFonts w:ascii="Arial" w:hAnsi="Arial" w:cs="Arial"/>
          <w:b/>
          <w:bCs/>
          <w:u w:val="single"/>
        </w:rPr>
        <w:t>Personal Details</w:t>
      </w:r>
      <w:r w:rsidRPr="0025252B">
        <w:rPr>
          <w:rFonts w:ascii="Arial" w:hAnsi="Arial" w:cs="Arial"/>
          <w:b/>
          <w:bCs/>
        </w:rPr>
        <w:t xml:space="preserve"> </w:t>
      </w:r>
    </w:p>
    <w:tbl>
      <w:tblPr>
        <w:tblStyle w:val="TableGrid"/>
        <w:tblW w:w="9067" w:type="dxa"/>
        <w:tblLook w:val="04A0" w:firstRow="1" w:lastRow="0" w:firstColumn="1" w:lastColumn="0" w:noHBand="0" w:noVBand="1"/>
      </w:tblPr>
      <w:tblGrid>
        <w:gridCol w:w="3397"/>
        <w:gridCol w:w="5670"/>
      </w:tblGrid>
      <w:tr w:rsidR="00B50284" w14:paraId="2188AD1E" w14:textId="77777777" w:rsidTr="00923A96">
        <w:trPr>
          <w:trHeight w:val="300"/>
        </w:trPr>
        <w:tc>
          <w:tcPr>
            <w:tcW w:w="3397" w:type="dxa"/>
            <w:tcBorders>
              <w:top w:val="single" w:sz="4" w:space="0" w:color="auto"/>
              <w:left w:val="single" w:sz="4" w:space="0" w:color="auto"/>
              <w:bottom w:val="single" w:sz="4" w:space="0" w:color="auto"/>
              <w:right w:val="single" w:sz="4" w:space="0" w:color="auto"/>
            </w:tcBorders>
            <w:hideMark/>
          </w:tcPr>
          <w:p w14:paraId="1FB8D5D2" w14:textId="77777777" w:rsidR="00B50284" w:rsidRDefault="00B50284" w:rsidP="00923A96">
            <w:pPr>
              <w:spacing w:line="259" w:lineRule="auto"/>
              <w:jc w:val="both"/>
              <w:rPr>
                <w:rFonts w:ascii="Arial" w:hAnsi="Arial" w:cs="Arial"/>
                <w:b/>
                <w:bCs/>
              </w:rPr>
            </w:pPr>
            <w:r w:rsidRPr="09FC51D3">
              <w:rPr>
                <w:rFonts w:ascii="Arial" w:hAnsi="Arial" w:cs="Arial"/>
                <w:b/>
                <w:bCs/>
              </w:rPr>
              <w:t>Name</w:t>
            </w:r>
          </w:p>
          <w:p w14:paraId="10EF9B9B" w14:textId="77777777" w:rsidR="00B50284" w:rsidRDefault="00B50284" w:rsidP="00923A96">
            <w:pPr>
              <w:spacing w:line="259" w:lineRule="auto"/>
              <w:jc w:val="both"/>
              <w:rPr>
                <w:rFonts w:ascii="Arial" w:hAnsi="Arial" w:cs="Arial"/>
                <w:b/>
                <w:bCs/>
              </w:rPr>
            </w:pPr>
          </w:p>
        </w:tc>
        <w:tc>
          <w:tcPr>
            <w:tcW w:w="5670" w:type="dxa"/>
            <w:tcBorders>
              <w:top w:val="single" w:sz="4" w:space="0" w:color="auto"/>
              <w:left w:val="single" w:sz="4" w:space="0" w:color="auto"/>
              <w:bottom w:val="single" w:sz="4" w:space="0" w:color="auto"/>
              <w:right w:val="single" w:sz="4" w:space="0" w:color="auto"/>
            </w:tcBorders>
          </w:tcPr>
          <w:p w14:paraId="53313345" w14:textId="77777777" w:rsidR="00B50284" w:rsidRDefault="00B50284" w:rsidP="00923A96">
            <w:pPr>
              <w:spacing w:line="259" w:lineRule="auto"/>
              <w:jc w:val="both"/>
              <w:rPr>
                <w:rFonts w:ascii="Arial" w:hAnsi="Arial" w:cs="Arial"/>
                <w:b/>
                <w:bCs/>
              </w:rPr>
            </w:pPr>
          </w:p>
        </w:tc>
      </w:tr>
      <w:tr w:rsidR="00B50284" w:rsidRPr="0025252B" w14:paraId="7977A5F7" w14:textId="77777777" w:rsidTr="00923A96">
        <w:tc>
          <w:tcPr>
            <w:tcW w:w="3397" w:type="dxa"/>
            <w:tcBorders>
              <w:top w:val="single" w:sz="4" w:space="0" w:color="auto"/>
              <w:left w:val="single" w:sz="4" w:space="0" w:color="auto"/>
              <w:bottom w:val="single" w:sz="4" w:space="0" w:color="auto"/>
              <w:right w:val="single" w:sz="4" w:space="0" w:color="auto"/>
            </w:tcBorders>
            <w:hideMark/>
          </w:tcPr>
          <w:p w14:paraId="13662394" w14:textId="77777777" w:rsidR="00B50284" w:rsidRPr="0025252B" w:rsidRDefault="00B50284" w:rsidP="00923A96">
            <w:pPr>
              <w:jc w:val="both"/>
              <w:rPr>
                <w:rFonts w:ascii="Arial" w:hAnsi="Arial" w:cs="Arial"/>
                <w:b/>
              </w:rPr>
            </w:pPr>
            <w:r w:rsidRPr="0025252B">
              <w:rPr>
                <w:rFonts w:ascii="Arial" w:hAnsi="Arial" w:cs="Arial"/>
                <w:b/>
              </w:rPr>
              <w:t>CID number</w:t>
            </w:r>
          </w:p>
        </w:tc>
        <w:tc>
          <w:tcPr>
            <w:tcW w:w="5670" w:type="dxa"/>
            <w:tcBorders>
              <w:top w:val="single" w:sz="4" w:space="0" w:color="auto"/>
              <w:left w:val="single" w:sz="4" w:space="0" w:color="auto"/>
              <w:bottom w:val="single" w:sz="4" w:space="0" w:color="auto"/>
              <w:right w:val="single" w:sz="4" w:space="0" w:color="auto"/>
            </w:tcBorders>
          </w:tcPr>
          <w:p w14:paraId="506FA9C6" w14:textId="77777777" w:rsidR="00B50284" w:rsidRPr="0025252B" w:rsidRDefault="00B50284" w:rsidP="00923A96">
            <w:pPr>
              <w:jc w:val="both"/>
              <w:rPr>
                <w:rFonts w:ascii="Arial" w:hAnsi="Arial" w:cs="Arial"/>
                <w:b/>
              </w:rPr>
            </w:pPr>
          </w:p>
          <w:p w14:paraId="66D0F5EE" w14:textId="77777777" w:rsidR="00B50284" w:rsidRPr="0025252B" w:rsidRDefault="00B50284" w:rsidP="00923A96">
            <w:pPr>
              <w:jc w:val="both"/>
              <w:rPr>
                <w:rFonts w:ascii="Arial" w:hAnsi="Arial" w:cs="Arial"/>
                <w:b/>
              </w:rPr>
            </w:pPr>
          </w:p>
        </w:tc>
      </w:tr>
      <w:tr w:rsidR="00B50284" w:rsidRPr="0025252B" w14:paraId="10289E19" w14:textId="77777777" w:rsidTr="00923A96">
        <w:tc>
          <w:tcPr>
            <w:tcW w:w="3397" w:type="dxa"/>
            <w:tcBorders>
              <w:top w:val="single" w:sz="4" w:space="0" w:color="auto"/>
              <w:left w:val="single" w:sz="4" w:space="0" w:color="auto"/>
              <w:bottom w:val="single" w:sz="4" w:space="0" w:color="auto"/>
              <w:right w:val="single" w:sz="4" w:space="0" w:color="auto"/>
            </w:tcBorders>
            <w:hideMark/>
          </w:tcPr>
          <w:p w14:paraId="7E26F441" w14:textId="77777777" w:rsidR="00B50284" w:rsidRPr="0025252B" w:rsidRDefault="00B50284" w:rsidP="00923A96">
            <w:pPr>
              <w:jc w:val="both"/>
              <w:rPr>
                <w:rFonts w:ascii="Arial" w:hAnsi="Arial" w:cs="Arial"/>
                <w:b/>
              </w:rPr>
            </w:pPr>
            <w:r w:rsidRPr="0025252B">
              <w:rPr>
                <w:rFonts w:ascii="Arial" w:hAnsi="Arial" w:cs="Arial"/>
                <w:b/>
              </w:rPr>
              <w:t>Job Title, Department</w:t>
            </w:r>
          </w:p>
        </w:tc>
        <w:tc>
          <w:tcPr>
            <w:tcW w:w="5670" w:type="dxa"/>
            <w:tcBorders>
              <w:top w:val="single" w:sz="4" w:space="0" w:color="auto"/>
              <w:left w:val="single" w:sz="4" w:space="0" w:color="auto"/>
              <w:bottom w:val="single" w:sz="4" w:space="0" w:color="auto"/>
              <w:right w:val="single" w:sz="4" w:space="0" w:color="auto"/>
            </w:tcBorders>
          </w:tcPr>
          <w:p w14:paraId="377567D0" w14:textId="77777777" w:rsidR="00B50284" w:rsidRPr="0025252B" w:rsidRDefault="00B50284" w:rsidP="00923A96">
            <w:pPr>
              <w:jc w:val="both"/>
              <w:rPr>
                <w:rFonts w:ascii="Arial" w:hAnsi="Arial" w:cs="Arial"/>
                <w:b/>
              </w:rPr>
            </w:pPr>
          </w:p>
          <w:p w14:paraId="2E1C5654" w14:textId="77777777" w:rsidR="00B50284" w:rsidRPr="0025252B" w:rsidRDefault="00B50284" w:rsidP="00923A96">
            <w:pPr>
              <w:jc w:val="both"/>
              <w:rPr>
                <w:rFonts w:ascii="Arial" w:hAnsi="Arial" w:cs="Arial"/>
                <w:b/>
              </w:rPr>
            </w:pPr>
          </w:p>
        </w:tc>
      </w:tr>
    </w:tbl>
    <w:p w14:paraId="0145E6CC" w14:textId="77777777" w:rsidR="00B50284" w:rsidRPr="0025252B" w:rsidRDefault="00B50284" w:rsidP="00B50284">
      <w:pPr>
        <w:rPr>
          <w:rFonts w:ascii="Arial" w:hAnsi="Arial" w:cs="Arial"/>
          <w:u w:val="single"/>
        </w:rPr>
      </w:pPr>
    </w:p>
    <w:p w14:paraId="71B3DF0C" w14:textId="77777777" w:rsidR="00B50284" w:rsidRPr="0025252B" w:rsidRDefault="00B50284" w:rsidP="00B50284">
      <w:pPr>
        <w:rPr>
          <w:rFonts w:ascii="Arial" w:hAnsi="Arial" w:cs="Arial"/>
          <w:u w:val="single"/>
        </w:rPr>
      </w:pPr>
      <w:r w:rsidRPr="0025252B">
        <w:rPr>
          <w:rFonts w:ascii="Arial" w:hAnsi="Arial" w:cs="Arial"/>
          <w:b/>
          <w:bCs/>
          <w:u w:val="single"/>
        </w:rPr>
        <w:t xml:space="preserve">2) </w:t>
      </w:r>
      <w:r>
        <w:rPr>
          <w:rFonts w:ascii="Arial" w:hAnsi="Arial" w:cs="Arial"/>
          <w:b/>
          <w:bCs/>
          <w:u w:val="single"/>
        </w:rPr>
        <w:t>How you meet</w:t>
      </w:r>
      <w:r w:rsidRPr="0025252B">
        <w:rPr>
          <w:rFonts w:ascii="Arial" w:hAnsi="Arial" w:cs="Arial"/>
          <w:b/>
          <w:bCs/>
          <w:u w:val="single"/>
        </w:rPr>
        <w:t xml:space="preserve"> the Essential Criteria</w:t>
      </w:r>
    </w:p>
    <w:tbl>
      <w:tblPr>
        <w:tblStyle w:val="TableGrid"/>
        <w:tblW w:w="0" w:type="auto"/>
        <w:tblLook w:val="04A0" w:firstRow="1" w:lastRow="0" w:firstColumn="1" w:lastColumn="0" w:noHBand="0" w:noVBand="1"/>
      </w:tblPr>
      <w:tblGrid>
        <w:gridCol w:w="9016"/>
      </w:tblGrid>
      <w:tr w:rsidR="00B50284" w:rsidRPr="0025252B" w14:paraId="5BDA7775" w14:textId="77777777" w:rsidTr="00923A96">
        <w:tc>
          <w:tcPr>
            <w:tcW w:w="9016" w:type="dxa"/>
          </w:tcPr>
          <w:p w14:paraId="6A5B6F75" w14:textId="77777777" w:rsidR="00B50284" w:rsidRDefault="00B50284" w:rsidP="00923A96">
            <w:pPr>
              <w:rPr>
                <w:rFonts w:ascii="Arial" w:hAnsi="Arial" w:cs="Arial"/>
              </w:rPr>
            </w:pPr>
          </w:p>
          <w:p w14:paraId="50CFCF31" w14:textId="77777777" w:rsidR="00B50284" w:rsidRDefault="00B50284" w:rsidP="00923A96">
            <w:pPr>
              <w:rPr>
                <w:rFonts w:ascii="Arial" w:hAnsi="Arial" w:cs="Arial"/>
              </w:rPr>
            </w:pPr>
          </w:p>
          <w:p w14:paraId="4F4C7606" w14:textId="77777777" w:rsidR="00B50284" w:rsidRDefault="00B50284" w:rsidP="00923A96">
            <w:pPr>
              <w:rPr>
                <w:rFonts w:ascii="Arial" w:hAnsi="Arial" w:cs="Arial"/>
              </w:rPr>
            </w:pPr>
          </w:p>
          <w:p w14:paraId="43589B3F" w14:textId="77777777" w:rsidR="00B50284" w:rsidRDefault="00B50284" w:rsidP="00923A96">
            <w:pPr>
              <w:rPr>
                <w:rFonts w:ascii="Arial" w:hAnsi="Arial" w:cs="Arial"/>
              </w:rPr>
            </w:pPr>
          </w:p>
          <w:p w14:paraId="39489C46" w14:textId="77777777" w:rsidR="00B50284" w:rsidRDefault="00B50284" w:rsidP="00923A96">
            <w:pPr>
              <w:rPr>
                <w:rFonts w:ascii="Arial" w:hAnsi="Arial" w:cs="Arial"/>
              </w:rPr>
            </w:pPr>
          </w:p>
          <w:p w14:paraId="31A001D9" w14:textId="77777777" w:rsidR="00B50284" w:rsidRDefault="00B50284" w:rsidP="00923A96">
            <w:pPr>
              <w:rPr>
                <w:rFonts w:ascii="Arial" w:hAnsi="Arial" w:cs="Arial"/>
              </w:rPr>
            </w:pPr>
          </w:p>
          <w:p w14:paraId="6273A232" w14:textId="77777777" w:rsidR="00B50284" w:rsidRDefault="00B50284" w:rsidP="00923A96">
            <w:pPr>
              <w:rPr>
                <w:rFonts w:ascii="Arial" w:hAnsi="Arial" w:cs="Arial"/>
              </w:rPr>
            </w:pPr>
          </w:p>
          <w:p w14:paraId="09223321" w14:textId="77777777" w:rsidR="00B50284" w:rsidRDefault="00B50284" w:rsidP="00923A96">
            <w:pPr>
              <w:rPr>
                <w:rFonts w:ascii="Arial" w:hAnsi="Arial" w:cs="Arial"/>
              </w:rPr>
            </w:pPr>
          </w:p>
          <w:p w14:paraId="00104019" w14:textId="77777777" w:rsidR="00B50284" w:rsidRDefault="00B50284" w:rsidP="00923A96">
            <w:pPr>
              <w:rPr>
                <w:rFonts w:ascii="Arial" w:hAnsi="Arial" w:cs="Arial"/>
              </w:rPr>
            </w:pPr>
          </w:p>
          <w:p w14:paraId="0A77C106" w14:textId="77777777" w:rsidR="00B50284" w:rsidRDefault="00B50284" w:rsidP="00923A96">
            <w:pPr>
              <w:rPr>
                <w:rFonts w:ascii="Arial" w:hAnsi="Arial" w:cs="Arial"/>
              </w:rPr>
            </w:pPr>
          </w:p>
          <w:p w14:paraId="2F34B0AA" w14:textId="77777777" w:rsidR="00B50284" w:rsidRDefault="00B50284" w:rsidP="00923A96">
            <w:pPr>
              <w:rPr>
                <w:rFonts w:ascii="Arial" w:hAnsi="Arial" w:cs="Arial"/>
              </w:rPr>
            </w:pPr>
          </w:p>
          <w:p w14:paraId="136A34B5" w14:textId="77777777" w:rsidR="00B50284" w:rsidRDefault="00B50284" w:rsidP="00923A96">
            <w:pPr>
              <w:rPr>
                <w:rFonts w:ascii="Arial" w:hAnsi="Arial" w:cs="Arial"/>
              </w:rPr>
            </w:pPr>
          </w:p>
          <w:p w14:paraId="6C74C7F0" w14:textId="77777777" w:rsidR="00B50284" w:rsidRDefault="00B50284" w:rsidP="00923A96">
            <w:pPr>
              <w:rPr>
                <w:rFonts w:ascii="Arial" w:hAnsi="Arial" w:cs="Arial"/>
              </w:rPr>
            </w:pPr>
          </w:p>
          <w:p w14:paraId="57272744" w14:textId="77777777" w:rsidR="00B50284" w:rsidRDefault="00B50284" w:rsidP="00923A96">
            <w:pPr>
              <w:rPr>
                <w:rFonts w:ascii="Arial" w:hAnsi="Arial" w:cs="Arial"/>
              </w:rPr>
            </w:pPr>
          </w:p>
          <w:p w14:paraId="141A36E5" w14:textId="77777777" w:rsidR="00B50284" w:rsidRDefault="00B50284" w:rsidP="00923A96">
            <w:pPr>
              <w:rPr>
                <w:rFonts w:ascii="Arial" w:hAnsi="Arial" w:cs="Arial"/>
              </w:rPr>
            </w:pPr>
          </w:p>
          <w:p w14:paraId="4CB8A4D7" w14:textId="77777777" w:rsidR="00B50284" w:rsidRDefault="00B50284" w:rsidP="00923A96">
            <w:pPr>
              <w:rPr>
                <w:rFonts w:ascii="Arial" w:hAnsi="Arial" w:cs="Arial"/>
              </w:rPr>
            </w:pPr>
          </w:p>
          <w:p w14:paraId="6298A80A" w14:textId="77777777" w:rsidR="00B50284" w:rsidRDefault="00B50284" w:rsidP="00923A96">
            <w:pPr>
              <w:rPr>
                <w:rFonts w:ascii="Arial" w:hAnsi="Arial" w:cs="Arial"/>
              </w:rPr>
            </w:pPr>
          </w:p>
          <w:p w14:paraId="66369F7F" w14:textId="77777777" w:rsidR="00B50284" w:rsidRDefault="00B50284" w:rsidP="00923A96">
            <w:pPr>
              <w:rPr>
                <w:rFonts w:ascii="Arial" w:hAnsi="Arial" w:cs="Arial"/>
              </w:rPr>
            </w:pPr>
          </w:p>
          <w:p w14:paraId="55D513D6" w14:textId="77777777" w:rsidR="00B50284" w:rsidRDefault="00B50284" w:rsidP="00923A96">
            <w:pPr>
              <w:rPr>
                <w:rFonts w:ascii="Arial" w:hAnsi="Arial" w:cs="Arial"/>
              </w:rPr>
            </w:pPr>
          </w:p>
          <w:p w14:paraId="6A66D906" w14:textId="77777777" w:rsidR="00B50284" w:rsidRDefault="00B50284" w:rsidP="00923A96">
            <w:pPr>
              <w:rPr>
                <w:rFonts w:ascii="Arial" w:hAnsi="Arial" w:cs="Arial"/>
              </w:rPr>
            </w:pPr>
          </w:p>
          <w:p w14:paraId="06A0A4AF" w14:textId="77777777" w:rsidR="00B50284" w:rsidRPr="0025252B" w:rsidRDefault="00B50284" w:rsidP="00923A96">
            <w:pPr>
              <w:rPr>
                <w:rFonts w:ascii="Arial" w:hAnsi="Arial" w:cs="Arial"/>
              </w:rPr>
            </w:pPr>
          </w:p>
        </w:tc>
      </w:tr>
    </w:tbl>
    <w:p w14:paraId="6725B1F2" w14:textId="77777777" w:rsidR="00B50284" w:rsidRPr="0025252B" w:rsidRDefault="00B50284" w:rsidP="00B50284">
      <w:pPr>
        <w:rPr>
          <w:rFonts w:ascii="Arial" w:hAnsi="Arial" w:cs="Arial"/>
        </w:rPr>
      </w:pPr>
    </w:p>
    <w:p w14:paraId="22769639" w14:textId="77777777" w:rsidR="00E11F69" w:rsidRPr="00B15078" w:rsidRDefault="00E11F69" w:rsidP="00B15078">
      <w:pPr>
        <w:rPr>
          <w:sz w:val="16"/>
          <w:szCs w:val="16"/>
        </w:rPr>
      </w:pPr>
    </w:p>
    <w:sectPr w:rsidR="00E11F69" w:rsidRPr="00B15078" w:rsidSect="00AC1216">
      <w:pgSz w:w="12240" w:h="15840"/>
      <w:pgMar w:top="709" w:right="992" w:bottom="1440"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D4B66" w14:textId="77777777" w:rsidR="007B6CD5" w:rsidRDefault="007B6CD5" w:rsidP="00D867A8">
      <w:pPr>
        <w:spacing w:after="0" w:line="240" w:lineRule="auto"/>
      </w:pPr>
      <w:r>
        <w:separator/>
      </w:r>
    </w:p>
  </w:endnote>
  <w:endnote w:type="continuationSeparator" w:id="0">
    <w:p w14:paraId="268E365E" w14:textId="77777777" w:rsidR="007B6CD5" w:rsidRDefault="007B6CD5" w:rsidP="00D867A8">
      <w:pPr>
        <w:spacing w:after="0" w:line="240" w:lineRule="auto"/>
      </w:pPr>
      <w:r>
        <w:continuationSeparator/>
      </w:r>
    </w:p>
  </w:endnote>
  <w:endnote w:type="continuationNotice" w:id="1">
    <w:p w14:paraId="7F2489CA" w14:textId="77777777" w:rsidR="007B6CD5" w:rsidRDefault="007B6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22"/>
        <w:szCs w:val="22"/>
        <w:lang w:eastAsia="en-US"/>
      </w:rPr>
      <w:id w:val="-616985217"/>
      <w:docPartObj>
        <w:docPartGallery w:val="Page Numbers (Bottom of Page)"/>
        <w:docPartUnique/>
      </w:docPartObj>
    </w:sdtPr>
    <w:sdtEndPr>
      <w:rPr>
        <w:noProof/>
        <w:sz w:val="18"/>
        <w:szCs w:val="18"/>
      </w:rPr>
    </w:sdtEndPr>
    <w:sdtContent>
      <w:p w14:paraId="638CB7AC" w14:textId="77777777" w:rsidR="00133B3E" w:rsidRPr="00133B3E" w:rsidRDefault="00133B3E" w:rsidP="00133B3E">
        <w:pPr>
          <w:pStyle w:val="paragraph"/>
          <w:spacing w:before="0" w:beforeAutospacing="0" w:after="0" w:afterAutospacing="0"/>
          <w:textAlignment w:val="baseline"/>
          <w:rPr>
            <w:rFonts w:ascii="Segoe UI" w:hAnsi="Segoe UI" w:cs="Segoe UI"/>
            <w:sz w:val="18"/>
            <w:szCs w:val="18"/>
          </w:rPr>
        </w:pPr>
        <w:r w:rsidRPr="00133B3E">
          <w:rPr>
            <w:rFonts w:ascii="Arial" w:hAnsi="Arial" w:cs="Arial"/>
            <w:sz w:val="18"/>
            <w:szCs w:val="18"/>
          </w:rPr>
          <w:t> </w:t>
        </w:r>
      </w:p>
      <w:tbl>
        <w:tblPr>
          <w:tblW w:w="10770" w:type="dxa"/>
          <w:tblInd w:w="-2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5"/>
          <w:gridCol w:w="5385"/>
        </w:tblGrid>
        <w:tr w:rsidR="00133B3E" w:rsidRPr="00133B3E" w14:paraId="312F30AF" w14:textId="77777777" w:rsidTr="00CB2A2E">
          <w:trPr>
            <w:trHeight w:val="525"/>
          </w:trPr>
          <w:tc>
            <w:tcPr>
              <w:tcW w:w="5385" w:type="dxa"/>
              <w:tcBorders>
                <w:top w:val="single" w:sz="6" w:space="0" w:color="0000CD"/>
                <w:left w:val="nil"/>
                <w:bottom w:val="single" w:sz="6" w:space="0" w:color="0000CD"/>
                <w:right w:val="single" w:sz="6" w:space="0" w:color="0000CD"/>
              </w:tcBorders>
              <w:vAlign w:val="center"/>
              <w:hideMark/>
            </w:tcPr>
            <w:p w14:paraId="286F364D" w14:textId="77777777" w:rsidR="00133B3E" w:rsidRPr="00133B3E" w:rsidRDefault="00133B3E" w:rsidP="00133B3E">
              <w:pPr>
                <w:spacing w:after="0" w:line="240" w:lineRule="auto"/>
                <w:textAlignment w:val="baseline"/>
                <w:rPr>
                  <w:rFonts w:ascii="Times New Roman" w:eastAsia="Times New Roman" w:hAnsi="Times New Roman" w:cs="Times New Roman"/>
                  <w:sz w:val="24"/>
                  <w:szCs w:val="24"/>
                  <w:lang w:eastAsia="en-GB"/>
                </w:rPr>
              </w:pPr>
              <w:r w:rsidRPr="00133B3E">
                <w:rPr>
                  <w:rFonts w:ascii="Arial" w:eastAsia="Times New Roman" w:hAnsi="Arial" w:cs="Arial"/>
                  <w:color w:val="0000CD"/>
                  <w:sz w:val="20"/>
                  <w:szCs w:val="20"/>
                  <w:lang w:val="en-US" w:eastAsia="en-GB"/>
                </w:rPr>
                <w:t>​Imperial College London</w:t>
              </w:r>
              <w:r w:rsidRPr="00133B3E">
                <w:rPr>
                  <w:rFonts w:ascii="Arial" w:eastAsia="Times New Roman" w:hAnsi="Arial" w:cs="Arial"/>
                  <w:color w:val="0000CD"/>
                  <w:sz w:val="20"/>
                  <w:szCs w:val="20"/>
                  <w:lang w:eastAsia="en-GB"/>
                </w:rPr>
                <w:t> </w:t>
              </w:r>
            </w:p>
          </w:tc>
          <w:tc>
            <w:tcPr>
              <w:tcW w:w="5385" w:type="dxa"/>
              <w:tcBorders>
                <w:top w:val="single" w:sz="6" w:space="0" w:color="0000CD"/>
                <w:left w:val="single" w:sz="6" w:space="0" w:color="0000CD"/>
                <w:bottom w:val="single" w:sz="6" w:space="0" w:color="0000CD"/>
                <w:right w:val="nil"/>
              </w:tcBorders>
              <w:vAlign w:val="center"/>
              <w:hideMark/>
            </w:tcPr>
            <w:p w14:paraId="4D82E244" w14:textId="77777777" w:rsidR="00133B3E" w:rsidRPr="00133B3E" w:rsidRDefault="00133B3E" w:rsidP="00133B3E">
              <w:pPr>
                <w:spacing w:after="0" w:line="240" w:lineRule="auto"/>
                <w:jc w:val="right"/>
                <w:textAlignment w:val="baseline"/>
                <w:rPr>
                  <w:rFonts w:ascii="Times New Roman" w:eastAsia="Times New Roman" w:hAnsi="Times New Roman" w:cs="Times New Roman"/>
                  <w:sz w:val="24"/>
                  <w:szCs w:val="24"/>
                  <w:lang w:eastAsia="en-GB"/>
                </w:rPr>
              </w:pPr>
              <w:r w:rsidRPr="00133B3E">
                <w:rPr>
                  <w:rFonts w:ascii="Arial" w:eastAsia="Times New Roman" w:hAnsi="Arial" w:cs="Arial"/>
                  <w:color w:val="0000CD"/>
                  <w:sz w:val="20"/>
                  <w:szCs w:val="20"/>
                  <w:lang w:val="en-US" w:eastAsia="en-GB"/>
                </w:rPr>
                <w:t>​imperial.ac.uk</w:t>
              </w:r>
              <w:r w:rsidRPr="00133B3E">
                <w:rPr>
                  <w:rFonts w:ascii="Arial" w:eastAsia="Times New Roman" w:hAnsi="Arial" w:cs="Arial"/>
                  <w:color w:val="0000CD"/>
                  <w:sz w:val="20"/>
                  <w:szCs w:val="20"/>
                  <w:lang w:eastAsia="en-GB"/>
                </w:rPr>
                <w:t> </w:t>
              </w:r>
            </w:p>
          </w:tc>
        </w:tr>
      </w:tbl>
      <w:p w14:paraId="7A6B6537" w14:textId="77777777" w:rsidR="00133B3E" w:rsidRPr="00133B3E" w:rsidRDefault="00133B3E" w:rsidP="00133B3E">
        <w:pPr>
          <w:spacing w:after="0" w:line="240" w:lineRule="auto"/>
          <w:textAlignment w:val="baseline"/>
          <w:rPr>
            <w:rFonts w:ascii="Segoe UI" w:eastAsia="Times New Roman" w:hAnsi="Segoe UI" w:cs="Segoe UI"/>
            <w:sz w:val="18"/>
            <w:szCs w:val="18"/>
            <w:lang w:eastAsia="en-GB"/>
          </w:rPr>
        </w:pPr>
        <w:r w:rsidRPr="00133B3E">
          <w:rPr>
            <w:rFonts w:ascii="Arial" w:eastAsia="Times New Roman" w:hAnsi="Arial" w:cs="Arial"/>
            <w:lang w:eastAsia="en-GB"/>
          </w:rPr>
          <w:t>​</w:t>
        </w:r>
        <w:r w:rsidRPr="00133B3E">
          <w:rPr>
            <w:rFonts w:ascii="Arial" w:eastAsia="Times New Roman" w:hAnsi="Arial" w:cs="Arial"/>
            <w:sz w:val="18"/>
            <w:szCs w:val="18"/>
            <w:lang w:eastAsia="en-GB"/>
          </w:rPr>
          <w:t>​</w:t>
        </w:r>
        <w:r w:rsidRPr="00133B3E">
          <w:rPr>
            <w:rFonts w:ascii="Arial" w:eastAsia="Times New Roman" w:hAnsi="Arial" w:cs="Arial"/>
            <w:lang w:eastAsia="en-GB"/>
          </w:rPr>
          <w:t> </w:t>
        </w:r>
      </w:p>
      <w:p w14:paraId="38C5C027" w14:textId="0516DF4D" w:rsidR="00F104E9" w:rsidRPr="00F104E9" w:rsidRDefault="00F104E9">
        <w:pPr>
          <w:pStyle w:val="Footer"/>
          <w:jc w:val="center"/>
          <w:rPr>
            <w:rFonts w:ascii="Arial" w:hAnsi="Arial" w:cs="Arial"/>
            <w:sz w:val="18"/>
            <w:szCs w:val="18"/>
          </w:rPr>
        </w:pPr>
        <w:r w:rsidRPr="00F104E9">
          <w:rPr>
            <w:rFonts w:ascii="Arial" w:hAnsi="Arial" w:cs="Arial"/>
            <w:sz w:val="18"/>
            <w:szCs w:val="18"/>
          </w:rPr>
          <w:fldChar w:fldCharType="begin"/>
        </w:r>
        <w:r w:rsidRPr="00F104E9">
          <w:rPr>
            <w:rFonts w:ascii="Arial" w:hAnsi="Arial" w:cs="Arial"/>
            <w:sz w:val="18"/>
            <w:szCs w:val="18"/>
          </w:rPr>
          <w:instrText xml:space="preserve"> PAGE   \* MERGEFORMAT </w:instrText>
        </w:r>
        <w:r w:rsidRPr="00F104E9">
          <w:rPr>
            <w:rFonts w:ascii="Arial" w:hAnsi="Arial" w:cs="Arial"/>
            <w:sz w:val="18"/>
            <w:szCs w:val="18"/>
          </w:rPr>
          <w:fldChar w:fldCharType="separate"/>
        </w:r>
        <w:r w:rsidRPr="00F104E9">
          <w:rPr>
            <w:rFonts w:ascii="Arial" w:hAnsi="Arial" w:cs="Arial"/>
            <w:noProof/>
            <w:sz w:val="18"/>
            <w:szCs w:val="18"/>
          </w:rPr>
          <w:t>2</w:t>
        </w:r>
        <w:r w:rsidRPr="00F104E9">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53E9C" w14:textId="77777777" w:rsidR="007B6CD5" w:rsidRDefault="007B6CD5" w:rsidP="00D867A8">
      <w:pPr>
        <w:spacing w:after="0" w:line="240" w:lineRule="auto"/>
      </w:pPr>
      <w:r>
        <w:separator/>
      </w:r>
    </w:p>
  </w:footnote>
  <w:footnote w:type="continuationSeparator" w:id="0">
    <w:p w14:paraId="55747895" w14:textId="77777777" w:rsidR="007B6CD5" w:rsidRDefault="007B6CD5" w:rsidP="00D867A8">
      <w:pPr>
        <w:spacing w:after="0" w:line="240" w:lineRule="auto"/>
      </w:pPr>
      <w:r>
        <w:continuationSeparator/>
      </w:r>
    </w:p>
  </w:footnote>
  <w:footnote w:type="continuationNotice" w:id="1">
    <w:p w14:paraId="4BEE158F" w14:textId="77777777" w:rsidR="007B6CD5" w:rsidRDefault="007B6CD5">
      <w:pPr>
        <w:spacing w:after="0" w:line="240" w:lineRule="auto"/>
      </w:pPr>
    </w:p>
  </w:footnote>
  <w:footnote w:id="2">
    <w:p w14:paraId="6CF9FD47" w14:textId="6F977FCC" w:rsidR="00215948" w:rsidRDefault="00215948">
      <w:pPr>
        <w:pStyle w:val="FootnoteText"/>
      </w:pPr>
      <w:bookmarkStart w:id="2" w:name="Check1"/>
      <w:r>
        <w:rPr>
          <w:rStyle w:val="FootnoteReference"/>
        </w:rPr>
        <w:footnoteRef/>
      </w:r>
      <w:r>
        <w:t xml:space="preserve"> </w:t>
      </w:r>
      <w:r w:rsidR="00FD3D3B">
        <w:t xml:space="preserve">The term </w:t>
      </w:r>
      <w:r w:rsidR="00E64D36">
        <w:t>People</w:t>
      </w:r>
      <w:r w:rsidR="00FD3D3B">
        <w:t xml:space="preserve"> Representative does not refer to a specific job title or role.  </w:t>
      </w:r>
      <w:r>
        <w:t xml:space="preserve">The </w:t>
      </w:r>
      <w:r w:rsidR="00FD3D3B">
        <w:t xml:space="preserve">specific </w:t>
      </w:r>
      <w:r>
        <w:t>role</w:t>
      </w:r>
      <w:r w:rsidR="007F1A83">
        <w:t>(</w:t>
      </w:r>
      <w:r>
        <w:t>s</w:t>
      </w:r>
      <w:r w:rsidR="007F1A83">
        <w:t>)</w:t>
      </w:r>
      <w:r>
        <w:t xml:space="preserve"> responsible for providing support</w:t>
      </w:r>
      <w:r w:rsidR="007F1A83">
        <w:t xml:space="preserve"> under this policy as </w:t>
      </w:r>
      <w:r w:rsidR="00E64D36">
        <w:t>People</w:t>
      </w:r>
      <w:r w:rsidR="007F1A83">
        <w:t xml:space="preserve"> Representative</w:t>
      </w:r>
      <w:r>
        <w:t xml:space="preserve"> will align with operational structures</w:t>
      </w:r>
      <w:r w:rsidR="00FD3D3B">
        <w:t xml:space="preserve"> at the appropriate point in time.  </w:t>
      </w:r>
      <w:bookmarkEnd w:id="2"/>
    </w:p>
  </w:footnote>
  <w:footnote w:id="3">
    <w:p w14:paraId="5AF7E18C" w14:textId="695F6F97" w:rsidR="00A30D1B" w:rsidRDefault="00A30D1B">
      <w:pPr>
        <w:pStyle w:val="FootnoteText"/>
      </w:pPr>
      <w:r>
        <w:rPr>
          <w:rStyle w:val="FootnoteReference"/>
        </w:rPr>
        <w:footnoteRef/>
      </w:r>
      <w:r>
        <w:t xml:space="preserve"> </w:t>
      </w:r>
      <w:bookmarkStart w:id="13" w:name="Text12"/>
      <w:r>
        <w:t>Redeployment Register means the centralised list of individuals eligible for redeployment</w:t>
      </w:r>
      <w:r w:rsidR="00912936">
        <w:t xml:space="preserve"> in accordance with the groups referred to in paragraph 3.2 of this policy.  Managers</w:t>
      </w:r>
      <w:r w:rsidR="00522C8E">
        <w:t xml:space="preserve"> may also add non-eligible members of staff to the Redeployment Register (with their consent) for the purposes of keeping them informed of vacancies.  However, only eligible redeployees (falling into Groups </w:t>
      </w:r>
      <w:r w:rsidR="00370180">
        <w:t>one</w:t>
      </w:r>
      <w:r w:rsidR="00522C8E">
        <w:t>,</w:t>
      </w:r>
      <w:r w:rsidR="00370180">
        <w:t xml:space="preserve"> two</w:t>
      </w:r>
      <w:r w:rsidR="00522C8E">
        <w:t xml:space="preserve"> and </w:t>
      </w:r>
      <w:r w:rsidR="00370180">
        <w:t>three</w:t>
      </w:r>
      <w:r w:rsidR="00522C8E">
        <w:t>) will be treated with priority for redeployment purposes</w:t>
      </w:r>
      <w:r>
        <w:t xml:space="preserve">.  </w:t>
      </w:r>
      <w:bookmarkEnd w:id="13"/>
    </w:p>
  </w:footnote>
  <w:footnote w:id="4">
    <w:p w14:paraId="60AA27FF" w14:textId="07C963AC" w:rsidR="002B5B41" w:rsidRDefault="002B5B41">
      <w:pPr>
        <w:pStyle w:val="FootnoteText"/>
      </w:pPr>
      <w:r>
        <w:rPr>
          <w:rStyle w:val="FootnoteReference"/>
        </w:rPr>
        <w:footnoteRef/>
      </w:r>
      <w:r>
        <w:t xml:space="preserve"> </w:t>
      </w:r>
      <w:r w:rsidR="000B58ED">
        <w:t xml:space="preserve">Wherever possible redeployees in Group One should be slotted into suitable alternative roles within the departments they are employed to work within.  Departments are responsible for procuring that Group One </w:t>
      </w:r>
      <w:r w:rsidR="00C83B92">
        <w:t>redeploy</w:t>
      </w:r>
      <w:r w:rsidR="000B58ED">
        <w:t xml:space="preserve">ees are appropriately redeployed, in accordance with this policy.      </w:t>
      </w:r>
    </w:p>
  </w:footnote>
  <w:footnote w:id="5">
    <w:p w14:paraId="64EA24CA" w14:textId="7459AD55" w:rsidR="00703CCB" w:rsidRDefault="00703CCB">
      <w:pPr>
        <w:pStyle w:val="FootnoteText"/>
      </w:pPr>
      <w:r>
        <w:rPr>
          <w:rStyle w:val="FootnoteReference"/>
        </w:rPr>
        <w:footnoteRef/>
      </w:r>
      <w:r>
        <w:t xml:space="preserve">   Redeployees in groups two and three must follow the standard application process.  However, if a role is deemed by both the redeployee and Imperial to be suitable alternative employment, the redeployee will be offered the role, subject to the parameters set out in paragraph 7.2 of this policy.   </w:t>
      </w:r>
    </w:p>
  </w:footnote>
  <w:footnote w:id="6">
    <w:p w14:paraId="3ECE8A26" w14:textId="3C033C85" w:rsidR="00FB47AC" w:rsidRDefault="00FB47AC">
      <w:pPr>
        <w:pStyle w:val="FootnoteText"/>
      </w:pPr>
      <w:r>
        <w:rPr>
          <w:rStyle w:val="FootnoteReference"/>
        </w:rPr>
        <w:footnoteRef/>
      </w:r>
      <w:r>
        <w:t xml:space="preserve"> </w:t>
      </w:r>
      <w:r>
        <w:rPr>
          <w:lang w:val="en-US" w:eastAsia="en-GB"/>
        </w:rPr>
        <w:t xml:space="preserve">It should be noted that the essential criteria for some roles could include the ability to commence work within an urgent </w:t>
      </w:r>
      <w:r w:rsidR="00206545">
        <w:rPr>
          <w:lang w:val="en-US" w:eastAsia="en-GB"/>
        </w:rPr>
        <w:t xml:space="preserve">or </w:t>
      </w:r>
      <w:r w:rsidR="009B04BC">
        <w:rPr>
          <w:lang w:val="en-US" w:eastAsia="en-GB"/>
        </w:rPr>
        <w:t xml:space="preserve">specific </w:t>
      </w:r>
      <w:r>
        <w:rPr>
          <w:lang w:val="en-US" w:eastAsia="en-GB"/>
        </w:rPr>
        <w:t xml:space="preserve">timescale.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648E" w14:textId="67A711E0" w:rsidR="00D51006" w:rsidRDefault="00D51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4FAB" w14:textId="77777777" w:rsidR="005A0CC6" w:rsidRDefault="005A0CC6">
    <w:pPr>
      <w:pStyle w:val="Header"/>
    </w:pPr>
    <w:r>
      <w:rPr>
        <w:noProof/>
      </w:rPr>
      <w:drawing>
        <wp:inline distT="0" distB="0" distL="0" distR="0" wp14:anchorId="0663CEF2" wp14:editId="3E06C586">
          <wp:extent cx="2158365" cy="237490"/>
          <wp:effectExtent l="0" t="0" r="0" b="0"/>
          <wp:docPr id="578697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237490"/>
                  </a:xfrm>
                  <a:prstGeom prst="rect">
                    <a:avLst/>
                  </a:prstGeom>
                  <a:noFill/>
                </pic:spPr>
              </pic:pic>
            </a:graphicData>
          </a:graphic>
        </wp:inline>
      </w:drawing>
    </w:r>
  </w:p>
  <w:p w14:paraId="3198222D" w14:textId="77777777" w:rsidR="005A0CC6" w:rsidRDefault="005A0CC6">
    <w:pPr>
      <w:pStyle w:val="Header"/>
    </w:pPr>
  </w:p>
  <w:p w14:paraId="216FD1C5" w14:textId="0F659EE3" w:rsidR="00D51006" w:rsidRDefault="00D510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30B6" w14:textId="4F50BE73" w:rsidR="00D51006" w:rsidRDefault="00D51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2A9"/>
    <w:multiLevelType w:val="hybridMultilevel"/>
    <w:tmpl w:val="301E75A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75E3FFA"/>
    <w:multiLevelType w:val="multilevel"/>
    <w:tmpl w:val="6CFC8CB2"/>
    <w:lvl w:ilvl="0">
      <w:start w:val="1"/>
      <w:numFmt w:val="decimal"/>
      <w:pStyle w:val="POLICYSTYLE"/>
      <w:lvlText w:val="%1."/>
      <w:lvlJc w:val="left"/>
      <w:pPr>
        <w:ind w:left="360" w:hanging="360"/>
      </w:pPr>
      <w:rPr>
        <w:rFonts w:ascii="Arial" w:hAnsi="Arial" w:cs="Arial" w:hint="default"/>
        <w:b/>
        <w:bCs/>
        <w:sz w:val="24"/>
        <w:szCs w:val="24"/>
      </w:rPr>
    </w:lvl>
    <w:lvl w:ilvl="1">
      <w:start w:val="1"/>
      <w:numFmt w:val="decimal"/>
      <w:lvlText w:val="%1.%2."/>
      <w:lvlJc w:val="left"/>
      <w:pPr>
        <w:ind w:left="792" w:hanging="432"/>
      </w:pPr>
      <w:rPr>
        <w:rFonts w:ascii="Arial" w:hAnsi="Arial" w:cs="Arial"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9F4E2E"/>
    <w:multiLevelType w:val="multilevel"/>
    <w:tmpl w:val="3A2AB23C"/>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DB3545"/>
    <w:multiLevelType w:val="hybridMultilevel"/>
    <w:tmpl w:val="9634B530"/>
    <w:lvl w:ilvl="0" w:tplc="81507F52">
      <w:start w:val="1"/>
      <w:numFmt w:val="lowerLetter"/>
      <w:lvlText w:val="%1."/>
      <w:lvlJc w:val="left"/>
      <w:pPr>
        <w:ind w:left="792" w:hanging="360"/>
      </w:pPr>
      <w:rPr>
        <w:rFonts w:hint="default"/>
        <w:b w:val="0"/>
        <w:bCs/>
      </w:rPr>
    </w:lvl>
    <w:lvl w:ilvl="1" w:tplc="FFFFFFFF">
      <w:start w:val="1"/>
      <w:numFmt w:val="bullet"/>
      <w:lvlText w:val="o"/>
      <w:lvlJc w:val="left"/>
      <w:pPr>
        <w:ind w:left="1512" w:hanging="360"/>
      </w:pPr>
      <w:rPr>
        <w:rFonts w:ascii="Courier New" w:hAnsi="Courier New" w:hint="default"/>
      </w:rPr>
    </w:lvl>
    <w:lvl w:ilvl="2" w:tplc="FFFFFFFF">
      <w:start w:val="1"/>
      <w:numFmt w:val="bullet"/>
      <w:lvlText w:val=""/>
      <w:lvlJc w:val="left"/>
      <w:pPr>
        <w:ind w:left="2232" w:hanging="360"/>
      </w:pPr>
      <w:rPr>
        <w:rFonts w:ascii="Wingdings" w:hAnsi="Wingdings" w:hint="default"/>
      </w:rPr>
    </w:lvl>
    <w:lvl w:ilvl="3" w:tplc="FFFFFFFF">
      <w:start w:val="1"/>
      <w:numFmt w:val="bullet"/>
      <w:lvlText w:val=""/>
      <w:lvlJc w:val="left"/>
      <w:pPr>
        <w:ind w:left="2952" w:hanging="360"/>
      </w:pPr>
      <w:rPr>
        <w:rFonts w:ascii="Symbol" w:hAnsi="Symbol" w:hint="default"/>
      </w:rPr>
    </w:lvl>
    <w:lvl w:ilvl="4" w:tplc="FFFFFFFF">
      <w:start w:val="1"/>
      <w:numFmt w:val="bullet"/>
      <w:lvlText w:val="o"/>
      <w:lvlJc w:val="left"/>
      <w:pPr>
        <w:ind w:left="3672" w:hanging="360"/>
      </w:pPr>
      <w:rPr>
        <w:rFonts w:ascii="Courier New" w:hAnsi="Courier New" w:hint="default"/>
      </w:rPr>
    </w:lvl>
    <w:lvl w:ilvl="5" w:tplc="FFFFFFFF">
      <w:start w:val="1"/>
      <w:numFmt w:val="bullet"/>
      <w:lvlText w:val=""/>
      <w:lvlJc w:val="left"/>
      <w:pPr>
        <w:ind w:left="4392" w:hanging="360"/>
      </w:pPr>
      <w:rPr>
        <w:rFonts w:ascii="Wingdings" w:hAnsi="Wingdings" w:hint="default"/>
      </w:rPr>
    </w:lvl>
    <w:lvl w:ilvl="6" w:tplc="FFFFFFFF">
      <w:start w:val="1"/>
      <w:numFmt w:val="bullet"/>
      <w:lvlText w:val=""/>
      <w:lvlJc w:val="left"/>
      <w:pPr>
        <w:ind w:left="5112" w:hanging="360"/>
      </w:pPr>
      <w:rPr>
        <w:rFonts w:ascii="Symbol" w:hAnsi="Symbol" w:hint="default"/>
      </w:rPr>
    </w:lvl>
    <w:lvl w:ilvl="7" w:tplc="FFFFFFFF">
      <w:start w:val="1"/>
      <w:numFmt w:val="bullet"/>
      <w:lvlText w:val="o"/>
      <w:lvlJc w:val="left"/>
      <w:pPr>
        <w:ind w:left="5832" w:hanging="360"/>
      </w:pPr>
      <w:rPr>
        <w:rFonts w:ascii="Courier New" w:hAnsi="Courier New" w:hint="default"/>
      </w:rPr>
    </w:lvl>
    <w:lvl w:ilvl="8" w:tplc="FFFFFFFF">
      <w:start w:val="1"/>
      <w:numFmt w:val="bullet"/>
      <w:lvlText w:val=""/>
      <w:lvlJc w:val="left"/>
      <w:pPr>
        <w:ind w:left="6552" w:hanging="360"/>
      </w:pPr>
      <w:rPr>
        <w:rFonts w:ascii="Wingdings" w:hAnsi="Wingdings" w:hint="default"/>
      </w:rPr>
    </w:lvl>
  </w:abstractNum>
  <w:abstractNum w:abstractNumId="4" w15:restartNumberingAfterBreak="0">
    <w:nsid w:val="0D522A11"/>
    <w:multiLevelType w:val="hybridMultilevel"/>
    <w:tmpl w:val="1B2EF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E37F6"/>
    <w:multiLevelType w:val="hybridMultilevel"/>
    <w:tmpl w:val="6EB44AEC"/>
    <w:lvl w:ilvl="0" w:tplc="B0BEE5A2">
      <w:start w:val="1"/>
      <w:numFmt w:val="bullet"/>
      <w:lvlText w:val=""/>
      <w:lvlJc w:val="left"/>
      <w:pPr>
        <w:ind w:left="720" w:hanging="360"/>
      </w:pPr>
    </w:lvl>
    <w:lvl w:ilvl="1" w:tplc="FC5AA79E">
      <w:start w:val="1"/>
      <w:numFmt w:val="lowerLetter"/>
      <w:lvlText w:val="%2."/>
      <w:lvlJc w:val="left"/>
      <w:pPr>
        <w:ind w:left="1440" w:hanging="360"/>
      </w:pPr>
    </w:lvl>
    <w:lvl w:ilvl="2" w:tplc="0C7AF546">
      <w:start w:val="1"/>
      <w:numFmt w:val="lowerRoman"/>
      <w:lvlText w:val="%3."/>
      <w:lvlJc w:val="right"/>
      <w:pPr>
        <w:ind w:left="2160" w:hanging="180"/>
      </w:pPr>
    </w:lvl>
    <w:lvl w:ilvl="3" w:tplc="07B64A04">
      <w:start w:val="1"/>
      <w:numFmt w:val="decimal"/>
      <w:lvlText w:val="%4."/>
      <w:lvlJc w:val="left"/>
      <w:pPr>
        <w:ind w:left="2880" w:hanging="360"/>
      </w:pPr>
    </w:lvl>
    <w:lvl w:ilvl="4" w:tplc="F9889182">
      <w:start w:val="1"/>
      <w:numFmt w:val="lowerLetter"/>
      <w:lvlText w:val="%5."/>
      <w:lvlJc w:val="left"/>
      <w:pPr>
        <w:ind w:left="3600" w:hanging="360"/>
      </w:pPr>
    </w:lvl>
    <w:lvl w:ilvl="5" w:tplc="90464836">
      <w:start w:val="1"/>
      <w:numFmt w:val="lowerRoman"/>
      <w:lvlText w:val="%6."/>
      <w:lvlJc w:val="right"/>
      <w:pPr>
        <w:ind w:left="4320" w:hanging="180"/>
      </w:pPr>
    </w:lvl>
    <w:lvl w:ilvl="6" w:tplc="C4B62238">
      <w:start w:val="1"/>
      <w:numFmt w:val="decimal"/>
      <w:lvlText w:val="%7."/>
      <w:lvlJc w:val="left"/>
      <w:pPr>
        <w:ind w:left="5040" w:hanging="360"/>
      </w:pPr>
    </w:lvl>
    <w:lvl w:ilvl="7" w:tplc="1B8C30A4">
      <w:start w:val="1"/>
      <w:numFmt w:val="lowerLetter"/>
      <w:lvlText w:val="%8."/>
      <w:lvlJc w:val="left"/>
      <w:pPr>
        <w:ind w:left="5760" w:hanging="360"/>
      </w:pPr>
    </w:lvl>
    <w:lvl w:ilvl="8" w:tplc="6C6614EA">
      <w:start w:val="1"/>
      <w:numFmt w:val="lowerRoman"/>
      <w:lvlText w:val="%9."/>
      <w:lvlJc w:val="right"/>
      <w:pPr>
        <w:ind w:left="6480" w:hanging="180"/>
      </w:pPr>
    </w:lvl>
  </w:abstractNum>
  <w:abstractNum w:abstractNumId="6" w15:restartNumberingAfterBreak="0">
    <w:nsid w:val="11F939D2"/>
    <w:multiLevelType w:val="multilevel"/>
    <w:tmpl w:val="C444E2A8"/>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07A0F1"/>
    <w:multiLevelType w:val="hybridMultilevel"/>
    <w:tmpl w:val="E9B8FCD6"/>
    <w:lvl w:ilvl="0" w:tplc="2682C63E">
      <w:start w:val="1"/>
      <w:numFmt w:val="bullet"/>
      <w:lvlText w:val=""/>
      <w:lvlJc w:val="left"/>
      <w:pPr>
        <w:ind w:left="720" w:hanging="360"/>
      </w:pPr>
      <w:rPr>
        <w:rFonts w:ascii="Symbol" w:hAnsi="Symbol" w:hint="default"/>
      </w:rPr>
    </w:lvl>
    <w:lvl w:ilvl="1" w:tplc="F5BE3398">
      <w:start w:val="1"/>
      <w:numFmt w:val="bullet"/>
      <w:lvlText w:val="o"/>
      <w:lvlJc w:val="left"/>
      <w:pPr>
        <w:ind w:left="1440" w:hanging="360"/>
      </w:pPr>
      <w:rPr>
        <w:rFonts w:ascii="Courier New" w:hAnsi="Courier New" w:hint="default"/>
      </w:rPr>
    </w:lvl>
    <w:lvl w:ilvl="2" w:tplc="DFB6DFBA">
      <w:start w:val="1"/>
      <w:numFmt w:val="bullet"/>
      <w:lvlText w:val=""/>
      <w:lvlJc w:val="left"/>
      <w:pPr>
        <w:ind w:left="2160" w:hanging="360"/>
      </w:pPr>
      <w:rPr>
        <w:rFonts w:ascii="Wingdings" w:hAnsi="Wingdings" w:hint="default"/>
      </w:rPr>
    </w:lvl>
    <w:lvl w:ilvl="3" w:tplc="6548DB02">
      <w:start w:val="1"/>
      <w:numFmt w:val="bullet"/>
      <w:lvlText w:val=""/>
      <w:lvlJc w:val="left"/>
      <w:pPr>
        <w:ind w:left="2880" w:hanging="360"/>
      </w:pPr>
      <w:rPr>
        <w:rFonts w:ascii="Symbol" w:hAnsi="Symbol" w:hint="default"/>
      </w:rPr>
    </w:lvl>
    <w:lvl w:ilvl="4" w:tplc="89CCC288">
      <w:start w:val="1"/>
      <w:numFmt w:val="bullet"/>
      <w:lvlText w:val="o"/>
      <w:lvlJc w:val="left"/>
      <w:pPr>
        <w:ind w:left="3600" w:hanging="360"/>
      </w:pPr>
      <w:rPr>
        <w:rFonts w:ascii="Courier New" w:hAnsi="Courier New" w:hint="default"/>
      </w:rPr>
    </w:lvl>
    <w:lvl w:ilvl="5" w:tplc="6A1AD362">
      <w:start w:val="1"/>
      <w:numFmt w:val="bullet"/>
      <w:lvlText w:val=""/>
      <w:lvlJc w:val="left"/>
      <w:pPr>
        <w:ind w:left="4320" w:hanging="360"/>
      </w:pPr>
      <w:rPr>
        <w:rFonts w:ascii="Wingdings" w:hAnsi="Wingdings" w:hint="default"/>
      </w:rPr>
    </w:lvl>
    <w:lvl w:ilvl="6" w:tplc="EBD02B44">
      <w:start w:val="1"/>
      <w:numFmt w:val="bullet"/>
      <w:lvlText w:val=""/>
      <w:lvlJc w:val="left"/>
      <w:pPr>
        <w:ind w:left="5040" w:hanging="360"/>
      </w:pPr>
      <w:rPr>
        <w:rFonts w:ascii="Symbol" w:hAnsi="Symbol" w:hint="default"/>
      </w:rPr>
    </w:lvl>
    <w:lvl w:ilvl="7" w:tplc="1E9217FC">
      <w:start w:val="1"/>
      <w:numFmt w:val="bullet"/>
      <w:lvlText w:val="o"/>
      <w:lvlJc w:val="left"/>
      <w:pPr>
        <w:ind w:left="5760" w:hanging="360"/>
      </w:pPr>
      <w:rPr>
        <w:rFonts w:ascii="Courier New" w:hAnsi="Courier New" w:hint="default"/>
      </w:rPr>
    </w:lvl>
    <w:lvl w:ilvl="8" w:tplc="82F8CE0A">
      <w:start w:val="1"/>
      <w:numFmt w:val="bullet"/>
      <w:lvlText w:val=""/>
      <w:lvlJc w:val="left"/>
      <w:pPr>
        <w:ind w:left="6480" w:hanging="360"/>
      </w:pPr>
      <w:rPr>
        <w:rFonts w:ascii="Wingdings" w:hAnsi="Wingdings" w:hint="default"/>
      </w:rPr>
    </w:lvl>
  </w:abstractNum>
  <w:abstractNum w:abstractNumId="8" w15:restartNumberingAfterBreak="0">
    <w:nsid w:val="15ED4F03"/>
    <w:multiLevelType w:val="hybridMultilevel"/>
    <w:tmpl w:val="DF56AAD2"/>
    <w:lvl w:ilvl="0" w:tplc="3B0A6734">
      <w:numFmt w:val="bullet"/>
      <w:lvlText w:val="-"/>
      <w:lvlJc w:val="left"/>
      <w:pPr>
        <w:ind w:left="1152" w:hanging="360"/>
      </w:pPr>
      <w:rPr>
        <w:rFonts w:ascii="Calibri" w:eastAsiaTheme="minorHAnsi" w:hAnsi="Calibri" w:cs="Calibri"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9" w15:restartNumberingAfterBreak="0">
    <w:nsid w:val="1BD23DED"/>
    <w:multiLevelType w:val="hybridMultilevel"/>
    <w:tmpl w:val="FFFFFFFF"/>
    <w:lvl w:ilvl="0" w:tplc="3C4C87CE">
      <w:start w:val="1"/>
      <w:numFmt w:val="upperLetter"/>
      <w:lvlText w:val="%1)"/>
      <w:lvlJc w:val="left"/>
      <w:pPr>
        <w:ind w:left="720" w:hanging="360"/>
      </w:pPr>
    </w:lvl>
    <w:lvl w:ilvl="1" w:tplc="81F2C386">
      <w:start w:val="1"/>
      <w:numFmt w:val="lowerLetter"/>
      <w:lvlText w:val="%2."/>
      <w:lvlJc w:val="left"/>
      <w:pPr>
        <w:ind w:left="1440" w:hanging="360"/>
      </w:pPr>
    </w:lvl>
    <w:lvl w:ilvl="2" w:tplc="8FEA7670">
      <w:start w:val="1"/>
      <w:numFmt w:val="lowerRoman"/>
      <w:lvlText w:val="%3."/>
      <w:lvlJc w:val="right"/>
      <w:pPr>
        <w:ind w:left="2160" w:hanging="180"/>
      </w:pPr>
    </w:lvl>
    <w:lvl w:ilvl="3" w:tplc="050CEC1C">
      <w:start w:val="1"/>
      <w:numFmt w:val="decimal"/>
      <w:lvlText w:val="%4."/>
      <w:lvlJc w:val="left"/>
      <w:pPr>
        <w:ind w:left="2880" w:hanging="360"/>
      </w:pPr>
    </w:lvl>
    <w:lvl w:ilvl="4" w:tplc="8E18C230">
      <w:start w:val="1"/>
      <w:numFmt w:val="lowerLetter"/>
      <w:lvlText w:val="%5."/>
      <w:lvlJc w:val="left"/>
      <w:pPr>
        <w:ind w:left="3600" w:hanging="360"/>
      </w:pPr>
    </w:lvl>
    <w:lvl w:ilvl="5" w:tplc="378A306A">
      <w:start w:val="1"/>
      <w:numFmt w:val="lowerRoman"/>
      <w:lvlText w:val="%6."/>
      <w:lvlJc w:val="right"/>
      <w:pPr>
        <w:ind w:left="4320" w:hanging="180"/>
      </w:pPr>
    </w:lvl>
    <w:lvl w:ilvl="6" w:tplc="A7B0BB80">
      <w:start w:val="1"/>
      <w:numFmt w:val="decimal"/>
      <w:lvlText w:val="%7."/>
      <w:lvlJc w:val="left"/>
      <w:pPr>
        <w:ind w:left="5040" w:hanging="360"/>
      </w:pPr>
    </w:lvl>
    <w:lvl w:ilvl="7" w:tplc="9E4A0F82">
      <w:start w:val="1"/>
      <w:numFmt w:val="lowerLetter"/>
      <w:lvlText w:val="%8."/>
      <w:lvlJc w:val="left"/>
      <w:pPr>
        <w:ind w:left="5760" w:hanging="360"/>
      </w:pPr>
    </w:lvl>
    <w:lvl w:ilvl="8" w:tplc="68B2001A">
      <w:start w:val="1"/>
      <w:numFmt w:val="lowerRoman"/>
      <w:lvlText w:val="%9."/>
      <w:lvlJc w:val="right"/>
      <w:pPr>
        <w:ind w:left="6480" w:hanging="180"/>
      </w:pPr>
    </w:lvl>
  </w:abstractNum>
  <w:abstractNum w:abstractNumId="10" w15:restartNumberingAfterBreak="0">
    <w:nsid w:val="1D782FC6"/>
    <w:multiLevelType w:val="hybridMultilevel"/>
    <w:tmpl w:val="C30EA95E"/>
    <w:lvl w:ilvl="0" w:tplc="095433B0">
      <w:start w:val="1"/>
      <w:numFmt w:val="bullet"/>
      <w:lvlText w:val=""/>
      <w:lvlJc w:val="left"/>
      <w:pPr>
        <w:ind w:left="720" w:hanging="360"/>
      </w:pPr>
      <w:rPr>
        <w:rFonts w:ascii="Symbol" w:hAnsi="Symbol" w:hint="default"/>
      </w:rPr>
    </w:lvl>
    <w:lvl w:ilvl="1" w:tplc="4B14D524">
      <w:start w:val="1"/>
      <w:numFmt w:val="bullet"/>
      <w:lvlText w:val="o"/>
      <w:lvlJc w:val="left"/>
      <w:pPr>
        <w:ind w:left="1440" w:hanging="360"/>
      </w:pPr>
      <w:rPr>
        <w:rFonts w:ascii="Courier New" w:hAnsi="Courier New" w:hint="default"/>
      </w:rPr>
    </w:lvl>
    <w:lvl w:ilvl="2" w:tplc="70D28B44">
      <w:start w:val="1"/>
      <w:numFmt w:val="bullet"/>
      <w:lvlText w:val=""/>
      <w:lvlJc w:val="left"/>
      <w:pPr>
        <w:ind w:left="2160" w:hanging="360"/>
      </w:pPr>
      <w:rPr>
        <w:rFonts w:ascii="Wingdings" w:hAnsi="Wingdings" w:hint="default"/>
      </w:rPr>
    </w:lvl>
    <w:lvl w:ilvl="3" w:tplc="153C08F8">
      <w:start w:val="1"/>
      <w:numFmt w:val="bullet"/>
      <w:lvlText w:val="*"/>
      <w:lvlJc w:val="left"/>
      <w:pPr>
        <w:ind w:left="2880" w:hanging="360"/>
      </w:pPr>
      <w:rPr>
        <w:rFonts w:ascii="Arial" w:hAnsi="Arial" w:hint="default"/>
      </w:rPr>
    </w:lvl>
    <w:lvl w:ilvl="4" w:tplc="857A409C">
      <w:start w:val="1"/>
      <w:numFmt w:val="bullet"/>
      <w:lvlText w:val="o"/>
      <w:lvlJc w:val="left"/>
      <w:pPr>
        <w:ind w:left="3600" w:hanging="360"/>
      </w:pPr>
      <w:rPr>
        <w:rFonts w:ascii="Courier New" w:hAnsi="Courier New" w:hint="default"/>
      </w:rPr>
    </w:lvl>
    <w:lvl w:ilvl="5" w:tplc="224AC908">
      <w:start w:val="1"/>
      <w:numFmt w:val="bullet"/>
      <w:lvlText w:val=""/>
      <w:lvlJc w:val="left"/>
      <w:pPr>
        <w:ind w:left="4320" w:hanging="360"/>
      </w:pPr>
      <w:rPr>
        <w:rFonts w:ascii="Wingdings" w:hAnsi="Wingdings" w:hint="default"/>
      </w:rPr>
    </w:lvl>
    <w:lvl w:ilvl="6" w:tplc="F4586660">
      <w:start w:val="1"/>
      <w:numFmt w:val="bullet"/>
      <w:lvlText w:val=""/>
      <w:lvlJc w:val="left"/>
      <w:pPr>
        <w:ind w:left="5040" w:hanging="360"/>
      </w:pPr>
      <w:rPr>
        <w:rFonts w:ascii="Symbol" w:hAnsi="Symbol" w:hint="default"/>
      </w:rPr>
    </w:lvl>
    <w:lvl w:ilvl="7" w:tplc="00E22402">
      <w:start w:val="1"/>
      <w:numFmt w:val="bullet"/>
      <w:lvlText w:val="o"/>
      <w:lvlJc w:val="left"/>
      <w:pPr>
        <w:ind w:left="5760" w:hanging="360"/>
      </w:pPr>
      <w:rPr>
        <w:rFonts w:ascii="Courier New" w:hAnsi="Courier New" w:hint="default"/>
      </w:rPr>
    </w:lvl>
    <w:lvl w:ilvl="8" w:tplc="AA40D182">
      <w:start w:val="1"/>
      <w:numFmt w:val="bullet"/>
      <w:lvlText w:val=""/>
      <w:lvlJc w:val="left"/>
      <w:pPr>
        <w:ind w:left="6480" w:hanging="360"/>
      </w:pPr>
      <w:rPr>
        <w:rFonts w:ascii="Wingdings" w:hAnsi="Wingdings" w:hint="default"/>
      </w:rPr>
    </w:lvl>
  </w:abstractNum>
  <w:abstractNum w:abstractNumId="11" w15:restartNumberingAfterBreak="0">
    <w:nsid w:val="20EA73A7"/>
    <w:multiLevelType w:val="hybridMultilevel"/>
    <w:tmpl w:val="DAC0A618"/>
    <w:lvl w:ilvl="0" w:tplc="08090013">
      <w:start w:val="1"/>
      <w:numFmt w:val="upperRoman"/>
      <w:lvlText w:val="%1."/>
      <w:lvlJc w:val="right"/>
      <w:pPr>
        <w:ind w:left="792" w:hanging="360"/>
      </w:pPr>
      <w:rPr>
        <w:rFonts w:hint="default"/>
        <w:b/>
      </w:rPr>
    </w:lvl>
    <w:lvl w:ilvl="1" w:tplc="FFFFFFFF">
      <w:start w:val="1"/>
      <w:numFmt w:val="bullet"/>
      <w:lvlText w:val="o"/>
      <w:lvlJc w:val="left"/>
      <w:pPr>
        <w:ind w:left="1512" w:hanging="360"/>
      </w:pPr>
      <w:rPr>
        <w:rFonts w:ascii="Courier New" w:hAnsi="Courier New" w:hint="default"/>
      </w:rPr>
    </w:lvl>
    <w:lvl w:ilvl="2" w:tplc="FFFFFFFF">
      <w:start w:val="1"/>
      <w:numFmt w:val="bullet"/>
      <w:lvlText w:val=""/>
      <w:lvlJc w:val="left"/>
      <w:pPr>
        <w:ind w:left="2232" w:hanging="360"/>
      </w:pPr>
      <w:rPr>
        <w:rFonts w:ascii="Wingdings" w:hAnsi="Wingdings" w:hint="default"/>
      </w:rPr>
    </w:lvl>
    <w:lvl w:ilvl="3" w:tplc="FFFFFFFF">
      <w:start w:val="1"/>
      <w:numFmt w:val="bullet"/>
      <w:lvlText w:val=""/>
      <w:lvlJc w:val="left"/>
      <w:pPr>
        <w:ind w:left="2952" w:hanging="360"/>
      </w:pPr>
      <w:rPr>
        <w:rFonts w:ascii="Symbol" w:hAnsi="Symbol" w:hint="default"/>
      </w:rPr>
    </w:lvl>
    <w:lvl w:ilvl="4" w:tplc="FFFFFFFF">
      <w:start w:val="1"/>
      <w:numFmt w:val="bullet"/>
      <w:lvlText w:val="o"/>
      <w:lvlJc w:val="left"/>
      <w:pPr>
        <w:ind w:left="3672" w:hanging="360"/>
      </w:pPr>
      <w:rPr>
        <w:rFonts w:ascii="Courier New" w:hAnsi="Courier New" w:hint="default"/>
      </w:rPr>
    </w:lvl>
    <w:lvl w:ilvl="5" w:tplc="FFFFFFFF">
      <w:start w:val="1"/>
      <w:numFmt w:val="bullet"/>
      <w:lvlText w:val=""/>
      <w:lvlJc w:val="left"/>
      <w:pPr>
        <w:ind w:left="4392" w:hanging="360"/>
      </w:pPr>
      <w:rPr>
        <w:rFonts w:ascii="Wingdings" w:hAnsi="Wingdings" w:hint="default"/>
      </w:rPr>
    </w:lvl>
    <w:lvl w:ilvl="6" w:tplc="FFFFFFFF">
      <w:start w:val="1"/>
      <w:numFmt w:val="bullet"/>
      <w:lvlText w:val=""/>
      <w:lvlJc w:val="left"/>
      <w:pPr>
        <w:ind w:left="5112" w:hanging="360"/>
      </w:pPr>
      <w:rPr>
        <w:rFonts w:ascii="Symbol" w:hAnsi="Symbol" w:hint="default"/>
      </w:rPr>
    </w:lvl>
    <w:lvl w:ilvl="7" w:tplc="FFFFFFFF">
      <w:start w:val="1"/>
      <w:numFmt w:val="bullet"/>
      <w:lvlText w:val="o"/>
      <w:lvlJc w:val="left"/>
      <w:pPr>
        <w:ind w:left="5832" w:hanging="360"/>
      </w:pPr>
      <w:rPr>
        <w:rFonts w:ascii="Courier New" w:hAnsi="Courier New" w:hint="default"/>
      </w:rPr>
    </w:lvl>
    <w:lvl w:ilvl="8" w:tplc="FFFFFFFF">
      <w:start w:val="1"/>
      <w:numFmt w:val="bullet"/>
      <w:lvlText w:val=""/>
      <w:lvlJc w:val="left"/>
      <w:pPr>
        <w:ind w:left="6552" w:hanging="360"/>
      </w:pPr>
      <w:rPr>
        <w:rFonts w:ascii="Wingdings" w:hAnsi="Wingdings" w:hint="default"/>
      </w:rPr>
    </w:lvl>
  </w:abstractNum>
  <w:abstractNum w:abstractNumId="12" w15:restartNumberingAfterBreak="0">
    <w:nsid w:val="28BE3840"/>
    <w:multiLevelType w:val="hybridMultilevel"/>
    <w:tmpl w:val="4D1A73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A9601C6"/>
    <w:multiLevelType w:val="hybridMultilevel"/>
    <w:tmpl w:val="C344A968"/>
    <w:lvl w:ilvl="0" w:tplc="767CEC56">
      <w:start w:val="1"/>
      <w:numFmt w:val="decimal"/>
      <w:lvlText w:val="%1"/>
      <w:lvlJc w:val="left"/>
      <w:pPr>
        <w:ind w:left="792" w:hanging="360"/>
      </w:pPr>
      <w:rPr>
        <w:rFonts w:hint="default"/>
      </w:rPr>
    </w:lvl>
    <w:lvl w:ilvl="1" w:tplc="FFFFFFFF">
      <w:start w:val="1"/>
      <w:numFmt w:val="bullet"/>
      <w:lvlText w:val="o"/>
      <w:lvlJc w:val="left"/>
      <w:pPr>
        <w:ind w:left="1512" w:hanging="360"/>
      </w:pPr>
      <w:rPr>
        <w:rFonts w:ascii="Courier New" w:hAnsi="Courier New" w:hint="default"/>
      </w:rPr>
    </w:lvl>
    <w:lvl w:ilvl="2" w:tplc="FFFFFFFF">
      <w:start w:val="1"/>
      <w:numFmt w:val="bullet"/>
      <w:lvlText w:val=""/>
      <w:lvlJc w:val="left"/>
      <w:pPr>
        <w:ind w:left="2232" w:hanging="360"/>
      </w:pPr>
      <w:rPr>
        <w:rFonts w:ascii="Wingdings" w:hAnsi="Wingdings" w:hint="default"/>
      </w:rPr>
    </w:lvl>
    <w:lvl w:ilvl="3" w:tplc="FFFFFFFF">
      <w:start w:val="1"/>
      <w:numFmt w:val="bullet"/>
      <w:lvlText w:val=""/>
      <w:lvlJc w:val="left"/>
      <w:pPr>
        <w:ind w:left="2952" w:hanging="360"/>
      </w:pPr>
      <w:rPr>
        <w:rFonts w:ascii="Symbol" w:hAnsi="Symbol" w:hint="default"/>
      </w:rPr>
    </w:lvl>
    <w:lvl w:ilvl="4" w:tplc="FFFFFFFF">
      <w:start w:val="1"/>
      <w:numFmt w:val="bullet"/>
      <w:lvlText w:val="o"/>
      <w:lvlJc w:val="left"/>
      <w:pPr>
        <w:ind w:left="3672" w:hanging="360"/>
      </w:pPr>
      <w:rPr>
        <w:rFonts w:ascii="Courier New" w:hAnsi="Courier New" w:hint="default"/>
      </w:rPr>
    </w:lvl>
    <w:lvl w:ilvl="5" w:tplc="FFFFFFFF">
      <w:start w:val="1"/>
      <w:numFmt w:val="bullet"/>
      <w:lvlText w:val=""/>
      <w:lvlJc w:val="left"/>
      <w:pPr>
        <w:ind w:left="4392" w:hanging="360"/>
      </w:pPr>
      <w:rPr>
        <w:rFonts w:ascii="Wingdings" w:hAnsi="Wingdings" w:hint="default"/>
      </w:rPr>
    </w:lvl>
    <w:lvl w:ilvl="6" w:tplc="FFFFFFFF">
      <w:start w:val="1"/>
      <w:numFmt w:val="bullet"/>
      <w:lvlText w:val=""/>
      <w:lvlJc w:val="left"/>
      <w:pPr>
        <w:ind w:left="5112" w:hanging="360"/>
      </w:pPr>
      <w:rPr>
        <w:rFonts w:ascii="Symbol" w:hAnsi="Symbol" w:hint="default"/>
      </w:rPr>
    </w:lvl>
    <w:lvl w:ilvl="7" w:tplc="FFFFFFFF">
      <w:start w:val="1"/>
      <w:numFmt w:val="bullet"/>
      <w:lvlText w:val="o"/>
      <w:lvlJc w:val="left"/>
      <w:pPr>
        <w:ind w:left="5832" w:hanging="360"/>
      </w:pPr>
      <w:rPr>
        <w:rFonts w:ascii="Courier New" w:hAnsi="Courier New" w:hint="default"/>
      </w:rPr>
    </w:lvl>
    <w:lvl w:ilvl="8" w:tplc="FFFFFFFF">
      <w:start w:val="1"/>
      <w:numFmt w:val="bullet"/>
      <w:lvlText w:val=""/>
      <w:lvlJc w:val="left"/>
      <w:pPr>
        <w:ind w:left="6552" w:hanging="360"/>
      </w:pPr>
      <w:rPr>
        <w:rFonts w:ascii="Wingdings" w:hAnsi="Wingdings" w:hint="default"/>
      </w:rPr>
    </w:lvl>
  </w:abstractNum>
  <w:abstractNum w:abstractNumId="14" w15:restartNumberingAfterBreak="0">
    <w:nsid w:val="308EAD84"/>
    <w:multiLevelType w:val="hybridMultilevel"/>
    <w:tmpl w:val="E87461D6"/>
    <w:lvl w:ilvl="0" w:tplc="B5C6E280">
      <w:start w:val="1"/>
      <w:numFmt w:val="bullet"/>
      <w:lvlText w:val="o"/>
      <w:lvlJc w:val="left"/>
      <w:pPr>
        <w:ind w:left="2520" w:hanging="360"/>
      </w:pPr>
      <w:rPr>
        <w:rFonts w:ascii="Courier New" w:hAnsi="Courier New" w:hint="default"/>
      </w:rPr>
    </w:lvl>
    <w:lvl w:ilvl="1" w:tplc="E084AE8A">
      <w:start w:val="1"/>
      <w:numFmt w:val="bullet"/>
      <w:lvlText w:val="o"/>
      <w:lvlJc w:val="left"/>
      <w:pPr>
        <w:ind w:left="3240" w:hanging="360"/>
      </w:pPr>
      <w:rPr>
        <w:rFonts w:ascii="Courier New" w:hAnsi="Courier New" w:hint="default"/>
      </w:rPr>
    </w:lvl>
    <w:lvl w:ilvl="2" w:tplc="99106EC4">
      <w:start w:val="1"/>
      <w:numFmt w:val="bullet"/>
      <w:lvlText w:val=""/>
      <w:lvlJc w:val="left"/>
      <w:pPr>
        <w:ind w:left="3960" w:hanging="360"/>
      </w:pPr>
      <w:rPr>
        <w:rFonts w:ascii="Wingdings" w:hAnsi="Wingdings" w:hint="default"/>
      </w:rPr>
    </w:lvl>
    <w:lvl w:ilvl="3" w:tplc="E48EB382">
      <w:start w:val="1"/>
      <w:numFmt w:val="bullet"/>
      <w:lvlText w:val=""/>
      <w:lvlJc w:val="left"/>
      <w:pPr>
        <w:ind w:left="4680" w:hanging="360"/>
      </w:pPr>
      <w:rPr>
        <w:rFonts w:ascii="Symbol" w:hAnsi="Symbol" w:hint="default"/>
      </w:rPr>
    </w:lvl>
    <w:lvl w:ilvl="4" w:tplc="0FEC3360">
      <w:start w:val="1"/>
      <w:numFmt w:val="bullet"/>
      <w:lvlText w:val="o"/>
      <w:lvlJc w:val="left"/>
      <w:pPr>
        <w:ind w:left="5400" w:hanging="360"/>
      </w:pPr>
      <w:rPr>
        <w:rFonts w:ascii="Courier New" w:hAnsi="Courier New" w:hint="default"/>
      </w:rPr>
    </w:lvl>
    <w:lvl w:ilvl="5" w:tplc="599E886C">
      <w:start w:val="1"/>
      <w:numFmt w:val="bullet"/>
      <w:lvlText w:val=""/>
      <w:lvlJc w:val="left"/>
      <w:pPr>
        <w:ind w:left="6120" w:hanging="360"/>
      </w:pPr>
      <w:rPr>
        <w:rFonts w:ascii="Wingdings" w:hAnsi="Wingdings" w:hint="default"/>
      </w:rPr>
    </w:lvl>
    <w:lvl w:ilvl="6" w:tplc="27347B52">
      <w:start w:val="1"/>
      <w:numFmt w:val="bullet"/>
      <w:lvlText w:val=""/>
      <w:lvlJc w:val="left"/>
      <w:pPr>
        <w:ind w:left="6840" w:hanging="360"/>
      </w:pPr>
      <w:rPr>
        <w:rFonts w:ascii="Symbol" w:hAnsi="Symbol" w:hint="default"/>
      </w:rPr>
    </w:lvl>
    <w:lvl w:ilvl="7" w:tplc="8B442B1A">
      <w:start w:val="1"/>
      <w:numFmt w:val="bullet"/>
      <w:lvlText w:val="o"/>
      <w:lvlJc w:val="left"/>
      <w:pPr>
        <w:ind w:left="7560" w:hanging="360"/>
      </w:pPr>
      <w:rPr>
        <w:rFonts w:ascii="Courier New" w:hAnsi="Courier New" w:hint="default"/>
      </w:rPr>
    </w:lvl>
    <w:lvl w:ilvl="8" w:tplc="11A43F92">
      <w:start w:val="1"/>
      <w:numFmt w:val="bullet"/>
      <w:lvlText w:val=""/>
      <w:lvlJc w:val="left"/>
      <w:pPr>
        <w:ind w:left="8280" w:hanging="360"/>
      </w:pPr>
      <w:rPr>
        <w:rFonts w:ascii="Wingdings" w:hAnsi="Wingdings" w:hint="default"/>
      </w:rPr>
    </w:lvl>
  </w:abstractNum>
  <w:abstractNum w:abstractNumId="15" w15:restartNumberingAfterBreak="0">
    <w:nsid w:val="326C4A7A"/>
    <w:multiLevelType w:val="hybridMultilevel"/>
    <w:tmpl w:val="4DD42420"/>
    <w:lvl w:ilvl="0" w:tplc="51440FD0">
      <w:start w:val="5"/>
      <w:numFmt w:val="decimal"/>
      <w:lvlText w:val="%1."/>
      <w:lvlJc w:val="left"/>
      <w:pPr>
        <w:ind w:left="3620" w:hanging="360"/>
      </w:pPr>
    </w:lvl>
    <w:lvl w:ilvl="1" w:tplc="142890C2">
      <w:start w:val="1"/>
      <w:numFmt w:val="lowerLetter"/>
      <w:lvlText w:val="%2."/>
      <w:lvlJc w:val="left"/>
      <w:pPr>
        <w:ind w:left="432" w:hanging="360"/>
      </w:pPr>
    </w:lvl>
    <w:lvl w:ilvl="2" w:tplc="E7AE9120">
      <w:start w:val="1"/>
      <w:numFmt w:val="lowerRoman"/>
      <w:lvlText w:val="%3."/>
      <w:lvlJc w:val="right"/>
      <w:pPr>
        <w:ind w:left="1224" w:hanging="180"/>
      </w:pPr>
    </w:lvl>
    <w:lvl w:ilvl="3" w:tplc="E438E810">
      <w:start w:val="1"/>
      <w:numFmt w:val="decimal"/>
      <w:lvlText w:val="%4."/>
      <w:lvlJc w:val="left"/>
      <w:pPr>
        <w:ind w:left="1728" w:hanging="360"/>
      </w:pPr>
    </w:lvl>
    <w:lvl w:ilvl="4" w:tplc="55FE55A4">
      <w:start w:val="1"/>
      <w:numFmt w:val="lowerLetter"/>
      <w:lvlText w:val="%5."/>
      <w:lvlJc w:val="left"/>
      <w:pPr>
        <w:ind w:left="2232" w:hanging="360"/>
      </w:pPr>
    </w:lvl>
    <w:lvl w:ilvl="5" w:tplc="D7D6E94C">
      <w:start w:val="1"/>
      <w:numFmt w:val="lowerRoman"/>
      <w:lvlText w:val="%6."/>
      <w:lvlJc w:val="right"/>
      <w:pPr>
        <w:ind w:left="2736" w:hanging="180"/>
      </w:pPr>
    </w:lvl>
    <w:lvl w:ilvl="6" w:tplc="AEBCE252">
      <w:start w:val="1"/>
      <w:numFmt w:val="decimal"/>
      <w:lvlText w:val="%7."/>
      <w:lvlJc w:val="left"/>
      <w:pPr>
        <w:ind w:left="3240" w:hanging="360"/>
      </w:pPr>
    </w:lvl>
    <w:lvl w:ilvl="7" w:tplc="18BAFEE8">
      <w:start w:val="1"/>
      <w:numFmt w:val="lowerLetter"/>
      <w:lvlText w:val="%8."/>
      <w:lvlJc w:val="left"/>
      <w:pPr>
        <w:ind w:left="3744" w:hanging="360"/>
      </w:pPr>
    </w:lvl>
    <w:lvl w:ilvl="8" w:tplc="CE0401F0">
      <w:start w:val="1"/>
      <w:numFmt w:val="lowerRoman"/>
      <w:lvlText w:val="%9."/>
      <w:lvlJc w:val="right"/>
      <w:pPr>
        <w:ind w:left="4320" w:hanging="180"/>
      </w:pPr>
    </w:lvl>
  </w:abstractNum>
  <w:abstractNum w:abstractNumId="16" w15:restartNumberingAfterBreak="0">
    <w:nsid w:val="34148DEE"/>
    <w:multiLevelType w:val="hybridMultilevel"/>
    <w:tmpl w:val="9B4A1678"/>
    <w:lvl w:ilvl="0" w:tplc="579A3FFE">
      <w:start w:val="1"/>
      <w:numFmt w:val="lowerLetter"/>
      <w:lvlText w:val="%1."/>
      <w:lvlJc w:val="left"/>
      <w:pPr>
        <w:ind w:left="1440" w:hanging="360"/>
      </w:pPr>
    </w:lvl>
    <w:lvl w:ilvl="1" w:tplc="70F02F1A">
      <w:start w:val="1"/>
      <w:numFmt w:val="lowerLetter"/>
      <w:lvlText w:val="%2."/>
      <w:lvlJc w:val="left"/>
      <w:pPr>
        <w:ind w:left="2160" w:hanging="360"/>
      </w:pPr>
    </w:lvl>
    <w:lvl w:ilvl="2" w:tplc="872C2F1A">
      <w:start w:val="1"/>
      <w:numFmt w:val="lowerRoman"/>
      <w:lvlText w:val="%3."/>
      <w:lvlJc w:val="right"/>
      <w:pPr>
        <w:ind w:left="2880" w:hanging="180"/>
      </w:pPr>
    </w:lvl>
    <w:lvl w:ilvl="3" w:tplc="40BA9872">
      <w:start w:val="1"/>
      <w:numFmt w:val="decimal"/>
      <w:lvlText w:val="%4."/>
      <w:lvlJc w:val="left"/>
      <w:pPr>
        <w:ind w:left="3600" w:hanging="360"/>
      </w:pPr>
    </w:lvl>
    <w:lvl w:ilvl="4" w:tplc="BAB8A110">
      <w:start w:val="1"/>
      <w:numFmt w:val="lowerLetter"/>
      <w:lvlText w:val="%5."/>
      <w:lvlJc w:val="left"/>
      <w:pPr>
        <w:ind w:left="4320" w:hanging="360"/>
      </w:pPr>
    </w:lvl>
    <w:lvl w:ilvl="5" w:tplc="5E288A5E">
      <w:start w:val="1"/>
      <w:numFmt w:val="lowerRoman"/>
      <w:lvlText w:val="%6."/>
      <w:lvlJc w:val="right"/>
      <w:pPr>
        <w:ind w:left="5040" w:hanging="180"/>
      </w:pPr>
    </w:lvl>
    <w:lvl w:ilvl="6" w:tplc="97DEA02E">
      <w:start w:val="1"/>
      <w:numFmt w:val="decimal"/>
      <w:lvlText w:val="%7."/>
      <w:lvlJc w:val="left"/>
      <w:pPr>
        <w:ind w:left="5760" w:hanging="360"/>
      </w:pPr>
    </w:lvl>
    <w:lvl w:ilvl="7" w:tplc="7910B994">
      <w:start w:val="1"/>
      <w:numFmt w:val="lowerLetter"/>
      <w:lvlText w:val="%8."/>
      <w:lvlJc w:val="left"/>
      <w:pPr>
        <w:ind w:left="6480" w:hanging="360"/>
      </w:pPr>
    </w:lvl>
    <w:lvl w:ilvl="8" w:tplc="E312E6E0">
      <w:start w:val="1"/>
      <w:numFmt w:val="lowerRoman"/>
      <w:lvlText w:val="%9."/>
      <w:lvlJc w:val="right"/>
      <w:pPr>
        <w:ind w:left="7200" w:hanging="180"/>
      </w:pPr>
    </w:lvl>
  </w:abstractNum>
  <w:abstractNum w:abstractNumId="17" w15:restartNumberingAfterBreak="0">
    <w:nsid w:val="3484761F"/>
    <w:multiLevelType w:val="hybridMultilevel"/>
    <w:tmpl w:val="04941B28"/>
    <w:lvl w:ilvl="0" w:tplc="E7A64FD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F0ACC2"/>
    <w:multiLevelType w:val="hybridMultilevel"/>
    <w:tmpl w:val="BAA4957E"/>
    <w:lvl w:ilvl="0" w:tplc="943AE04A">
      <w:start w:val="1"/>
      <w:numFmt w:val="bullet"/>
      <w:lvlText w:val=""/>
      <w:lvlJc w:val="left"/>
      <w:pPr>
        <w:ind w:left="720" w:hanging="360"/>
      </w:pPr>
      <w:rPr>
        <w:rFonts w:ascii="Symbol" w:hAnsi="Symbol" w:hint="default"/>
      </w:rPr>
    </w:lvl>
    <w:lvl w:ilvl="1" w:tplc="1E805F16">
      <w:start w:val="1"/>
      <w:numFmt w:val="bullet"/>
      <w:lvlText w:val="o"/>
      <w:lvlJc w:val="left"/>
      <w:pPr>
        <w:ind w:left="1440" w:hanging="360"/>
      </w:pPr>
      <w:rPr>
        <w:rFonts w:ascii="Courier New" w:hAnsi="Courier New" w:hint="default"/>
      </w:rPr>
    </w:lvl>
    <w:lvl w:ilvl="2" w:tplc="69FA0E0C">
      <w:start w:val="1"/>
      <w:numFmt w:val="bullet"/>
      <w:lvlText w:val=""/>
      <w:lvlJc w:val="left"/>
      <w:pPr>
        <w:ind w:left="2160" w:hanging="360"/>
      </w:pPr>
      <w:rPr>
        <w:rFonts w:ascii="Wingdings" w:hAnsi="Wingdings" w:hint="default"/>
      </w:rPr>
    </w:lvl>
    <w:lvl w:ilvl="3" w:tplc="20BAFC02">
      <w:start w:val="1"/>
      <w:numFmt w:val="bullet"/>
      <w:lvlText w:val=""/>
      <w:lvlJc w:val="left"/>
      <w:pPr>
        <w:ind w:left="2880" w:hanging="360"/>
      </w:pPr>
      <w:rPr>
        <w:rFonts w:ascii="Symbol" w:hAnsi="Symbol" w:hint="default"/>
      </w:rPr>
    </w:lvl>
    <w:lvl w:ilvl="4" w:tplc="72C09DCA">
      <w:start w:val="1"/>
      <w:numFmt w:val="bullet"/>
      <w:lvlText w:val="o"/>
      <w:lvlJc w:val="left"/>
      <w:pPr>
        <w:ind w:left="3600" w:hanging="360"/>
      </w:pPr>
      <w:rPr>
        <w:rFonts w:ascii="Courier New" w:hAnsi="Courier New" w:hint="default"/>
      </w:rPr>
    </w:lvl>
    <w:lvl w:ilvl="5" w:tplc="D130DB9E">
      <w:start w:val="1"/>
      <w:numFmt w:val="bullet"/>
      <w:lvlText w:val=""/>
      <w:lvlJc w:val="left"/>
      <w:pPr>
        <w:ind w:left="4320" w:hanging="360"/>
      </w:pPr>
      <w:rPr>
        <w:rFonts w:ascii="Wingdings" w:hAnsi="Wingdings" w:hint="default"/>
      </w:rPr>
    </w:lvl>
    <w:lvl w:ilvl="6" w:tplc="DC24FC58">
      <w:start w:val="1"/>
      <w:numFmt w:val="bullet"/>
      <w:lvlText w:val=""/>
      <w:lvlJc w:val="left"/>
      <w:pPr>
        <w:ind w:left="5040" w:hanging="360"/>
      </w:pPr>
      <w:rPr>
        <w:rFonts w:ascii="Symbol" w:hAnsi="Symbol" w:hint="default"/>
      </w:rPr>
    </w:lvl>
    <w:lvl w:ilvl="7" w:tplc="60CE37B4">
      <w:start w:val="1"/>
      <w:numFmt w:val="bullet"/>
      <w:lvlText w:val="o"/>
      <w:lvlJc w:val="left"/>
      <w:pPr>
        <w:ind w:left="5760" w:hanging="360"/>
      </w:pPr>
      <w:rPr>
        <w:rFonts w:ascii="Courier New" w:hAnsi="Courier New" w:hint="default"/>
      </w:rPr>
    </w:lvl>
    <w:lvl w:ilvl="8" w:tplc="6BF8A1B0">
      <w:start w:val="1"/>
      <w:numFmt w:val="bullet"/>
      <w:lvlText w:val=""/>
      <w:lvlJc w:val="left"/>
      <w:pPr>
        <w:ind w:left="6480" w:hanging="360"/>
      </w:pPr>
      <w:rPr>
        <w:rFonts w:ascii="Wingdings" w:hAnsi="Wingdings" w:hint="default"/>
      </w:rPr>
    </w:lvl>
  </w:abstractNum>
  <w:abstractNum w:abstractNumId="19" w15:restartNumberingAfterBreak="0">
    <w:nsid w:val="38706B23"/>
    <w:multiLevelType w:val="hybridMultilevel"/>
    <w:tmpl w:val="2DF46556"/>
    <w:lvl w:ilvl="0" w:tplc="3C08722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E95C00"/>
    <w:multiLevelType w:val="multilevel"/>
    <w:tmpl w:val="74BA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6726C1"/>
    <w:multiLevelType w:val="hybridMultilevel"/>
    <w:tmpl w:val="545817B6"/>
    <w:lvl w:ilvl="0" w:tplc="BFACA246">
      <w:start w:val="1"/>
      <w:numFmt w:val="decimal"/>
      <w:lvlText w:val="%1."/>
      <w:lvlJc w:val="left"/>
      <w:pPr>
        <w:ind w:left="792" w:hanging="360"/>
      </w:pPr>
      <w:rPr>
        <w:rFonts w:hint="default"/>
        <w:b/>
      </w:rPr>
    </w:lvl>
    <w:lvl w:ilvl="1" w:tplc="FFFFFFFF">
      <w:start w:val="1"/>
      <w:numFmt w:val="bullet"/>
      <w:lvlText w:val="o"/>
      <w:lvlJc w:val="left"/>
      <w:pPr>
        <w:ind w:left="1512" w:hanging="360"/>
      </w:pPr>
      <w:rPr>
        <w:rFonts w:ascii="Courier New" w:hAnsi="Courier New" w:hint="default"/>
      </w:rPr>
    </w:lvl>
    <w:lvl w:ilvl="2" w:tplc="FFFFFFFF">
      <w:start w:val="1"/>
      <w:numFmt w:val="bullet"/>
      <w:lvlText w:val=""/>
      <w:lvlJc w:val="left"/>
      <w:pPr>
        <w:ind w:left="2232" w:hanging="360"/>
      </w:pPr>
      <w:rPr>
        <w:rFonts w:ascii="Wingdings" w:hAnsi="Wingdings" w:hint="default"/>
      </w:rPr>
    </w:lvl>
    <w:lvl w:ilvl="3" w:tplc="FFFFFFFF">
      <w:start w:val="1"/>
      <w:numFmt w:val="bullet"/>
      <w:lvlText w:val=""/>
      <w:lvlJc w:val="left"/>
      <w:pPr>
        <w:ind w:left="2952" w:hanging="360"/>
      </w:pPr>
      <w:rPr>
        <w:rFonts w:ascii="Symbol" w:hAnsi="Symbol" w:hint="default"/>
      </w:rPr>
    </w:lvl>
    <w:lvl w:ilvl="4" w:tplc="FFFFFFFF">
      <w:start w:val="1"/>
      <w:numFmt w:val="bullet"/>
      <w:lvlText w:val="o"/>
      <w:lvlJc w:val="left"/>
      <w:pPr>
        <w:ind w:left="3672" w:hanging="360"/>
      </w:pPr>
      <w:rPr>
        <w:rFonts w:ascii="Courier New" w:hAnsi="Courier New" w:hint="default"/>
      </w:rPr>
    </w:lvl>
    <w:lvl w:ilvl="5" w:tplc="FFFFFFFF">
      <w:start w:val="1"/>
      <w:numFmt w:val="bullet"/>
      <w:lvlText w:val=""/>
      <w:lvlJc w:val="left"/>
      <w:pPr>
        <w:ind w:left="4392" w:hanging="360"/>
      </w:pPr>
      <w:rPr>
        <w:rFonts w:ascii="Wingdings" w:hAnsi="Wingdings" w:hint="default"/>
      </w:rPr>
    </w:lvl>
    <w:lvl w:ilvl="6" w:tplc="FFFFFFFF">
      <w:start w:val="1"/>
      <w:numFmt w:val="bullet"/>
      <w:lvlText w:val=""/>
      <w:lvlJc w:val="left"/>
      <w:pPr>
        <w:ind w:left="5112" w:hanging="360"/>
      </w:pPr>
      <w:rPr>
        <w:rFonts w:ascii="Symbol" w:hAnsi="Symbol" w:hint="default"/>
      </w:rPr>
    </w:lvl>
    <w:lvl w:ilvl="7" w:tplc="FFFFFFFF">
      <w:start w:val="1"/>
      <w:numFmt w:val="bullet"/>
      <w:lvlText w:val="o"/>
      <w:lvlJc w:val="left"/>
      <w:pPr>
        <w:ind w:left="5832" w:hanging="360"/>
      </w:pPr>
      <w:rPr>
        <w:rFonts w:ascii="Courier New" w:hAnsi="Courier New" w:hint="default"/>
      </w:rPr>
    </w:lvl>
    <w:lvl w:ilvl="8" w:tplc="FFFFFFFF">
      <w:start w:val="1"/>
      <w:numFmt w:val="bullet"/>
      <w:lvlText w:val=""/>
      <w:lvlJc w:val="left"/>
      <w:pPr>
        <w:ind w:left="6552" w:hanging="360"/>
      </w:pPr>
      <w:rPr>
        <w:rFonts w:ascii="Wingdings" w:hAnsi="Wingdings" w:hint="default"/>
      </w:rPr>
    </w:lvl>
  </w:abstractNum>
  <w:abstractNum w:abstractNumId="22" w15:restartNumberingAfterBreak="0">
    <w:nsid w:val="3C4E4484"/>
    <w:multiLevelType w:val="hybridMultilevel"/>
    <w:tmpl w:val="D2743202"/>
    <w:lvl w:ilvl="0" w:tplc="3B0A673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035A2"/>
    <w:multiLevelType w:val="hybridMultilevel"/>
    <w:tmpl w:val="02DE6810"/>
    <w:lvl w:ilvl="0" w:tplc="D4181996">
      <w:start w:val="9"/>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3553D6F"/>
    <w:multiLevelType w:val="multilevel"/>
    <w:tmpl w:val="C40CB4A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B42B8D"/>
    <w:multiLevelType w:val="hybridMultilevel"/>
    <w:tmpl w:val="2F761658"/>
    <w:lvl w:ilvl="0" w:tplc="75EE94AC">
      <w:start w:val="1"/>
      <w:numFmt w:val="decimal"/>
      <w:pStyle w:val="TOC1"/>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7F7AD0"/>
    <w:multiLevelType w:val="hybridMultilevel"/>
    <w:tmpl w:val="FFFFFFFF"/>
    <w:lvl w:ilvl="0" w:tplc="B54E1F7C">
      <w:start w:val="1"/>
      <w:numFmt w:val="decimal"/>
      <w:lvlText w:val="%1)"/>
      <w:lvlJc w:val="left"/>
      <w:pPr>
        <w:ind w:left="720" w:hanging="360"/>
      </w:pPr>
    </w:lvl>
    <w:lvl w:ilvl="1" w:tplc="1AA6D784">
      <w:start w:val="1"/>
      <w:numFmt w:val="lowerLetter"/>
      <w:lvlText w:val="%2."/>
      <w:lvlJc w:val="left"/>
      <w:pPr>
        <w:ind w:left="1440" w:hanging="360"/>
      </w:pPr>
    </w:lvl>
    <w:lvl w:ilvl="2" w:tplc="6EA42042">
      <w:start w:val="1"/>
      <w:numFmt w:val="lowerRoman"/>
      <w:lvlText w:val="%3."/>
      <w:lvlJc w:val="right"/>
      <w:pPr>
        <w:ind w:left="2160" w:hanging="180"/>
      </w:pPr>
    </w:lvl>
    <w:lvl w:ilvl="3" w:tplc="F6768FB6">
      <w:start w:val="1"/>
      <w:numFmt w:val="decimal"/>
      <w:lvlText w:val="%4."/>
      <w:lvlJc w:val="left"/>
      <w:pPr>
        <w:ind w:left="2880" w:hanging="360"/>
      </w:pPr>
    </w:lvl>
    <w:lvl w:ilvl="4" w:tplc="AC1AE770">
      <w:start w:val="1"/>
      <w:numFmt w:val="lowerLetter"/>
      <w:lvlText w:val="%5."/>
      <w:lvlJc w:val="left"/>
      <w:pPr>
        <w:ind w:left="3600" w:hanging="360"/>
      </w:pPr>
    </w:lvl>
    <w:lvl w:ilvl="5" w:tplc="7A5454F2">
      <w:start w:val="1"/>
      <w:numFmt w:val="lowerRoman"/>
      <w:lvlText w:val="%6."/>
      <w:lvlJc w:val="right"/>
      <w:pPr>
        <w:ind w:left="4320" w:hanging="180"/>
      </w:pPr>
    </w:lvl>
    <w:lvl w:ilvl="6" w:tplc="5E08D2A0">
      <w:start w:val="1"/>
      <w:numFmt w:val="decimal"/>
      <w:lvlText w:val="%7."/>
      <w:lvlJc w:val="left"/>
      <w:pPr>
        <w:ind w:left="5040" w:hanging="360"/>
      </w:pPr>
    </w:lvl>
    <w:lvl w:ilvl="7" w:tplc="D8E8F820">
      <w:start w:val="1"/>
      <w:numFmt w:val="lowerLetter"/>
      <w:lvlText w:val="%8."/>
      <w:lvlJc w:val="left"/>
      <w:pPr>
        <w:ind w:left="5760" w:hanging="360"/>
      </w:pPr>
    </w:lvl>
    <w:lvl w:ilvl="8" w:tplc="97B0BB1E">
      <w:start w:val="1"/>
      <w:numFmt w:val="lowerRoman"/>
      <w:lvlText w:val="%9."/>
      <w:lvlJc w:val="right"/>
      <w:pPr>
        <w:ind w:left="6480" w:hanging="180"/>
      </w:pPr>
    </w:lvl>
  </w:abstractNum>
  <w:abstractNum w:abstractNumId="27" w15:restartNumberingAfterBreak="0">
    <w:nsid w:val="4C203260"/>
    <w:multiLevelType w:val="multilevel"/>
    <w:tmpl w:val="7FFC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EA7612"/>
    <w:multiLevelType w:val="multilevel"/>
    <w:tmpl w:val="8648DF6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D9862A1"/>
    <w:multiLevelType w:val="hybridMultilevel"/>
    <w:tmpl w:val="FFFFFFFF"/>
    <w:lvl w:ilvl="0" w:tplc="34BECEC8">
      <w:start w:val="1"/>
      <w:numFmt w:val="lowerLetter"/>
      <w:lvlText w:val="%1."/>
      <w:lvlJc w:val="left"/>
      <w:pPr>
        <w:ind w:left="2160" w:hanging="360"/>
      </w:pPr>
    </w:lvl>
    <w:lvl w:ilvl="1" w:tplc="71DC5E2E">
      <w:start w:val="1"/>
      <w:numFmt w:val="lowerLetter"/>
      <w:lvlText w:val="%2."/>
      <w:lvlJc w:val="left"/>
      <w:pPr>
        <w:ind w:left="2880" w:hanging="360"/>
      </w:pPr>
    </w:lvl>
    <w:lvl w:ilvl="2" w:tplc="87925EE8">
      <w:start w:val="1"/>
      <w:numFmt w:val="lowerRoman"/>
      <w:lvlText w:val="%3."/>
      <w:lvlJc w:val="right"/>
      <w:pPr>
        <w:ind w:left="3600" w:hanging="180"/>
      </w:pPr>
    </w:lvl>
    <w:lvl w:ilvl="3" w:tplc="82AC8BC0">
      <w:start w:val="1"/>
      <w:numFmt w:val="decimal"/>
      <w:lvlText w:val="%4."/>
      <w:lvlJc w:val="left"/>
      <w:pPr>
        <w:ind w:left="4320" w:hanging="360"/>
      </w:pPr>
    </w:lvl>
    <w:lvl w:ilvl="4" w:tplc="CD50F3BA">
      <w:start w:val="1"/>
      <w:numFmt w:val="lowerLetter"/>
      <w:lvlText w:val="%5."/>
      <w:lvlJc w:val="left"/>
      <w:pPr>
        <w:ind w:left="5040" w:hanging="360"/>
      </w:pPr>
    </w:lvl>
    <w:lvl w:ilvl="5" w:tplc="A93007F4">
      <w:start w:val="1"/>
      <w:numFmt w:val="lowerRoman"/>
      <w:lvlText w:val="%6."/>
      <w:lvlJc w:val="right"/>
      <w:pPr>
        <w:ind w:left="5760" w:hanging="180"/>
      </w:pPr>
    </w:lvl>
    <w:lvl w:ilvl="6" w:tplc="7862CE30">
      <w:start w:val="1"/>
      <w:numFmt w:val="decimal"/>
      <w:lvlText w:val="%7."/>
      <w:lvlJc w:val="left"/>
      <w:pPr>
        <w:ind w:left="6480" w:hanging="360"/>
      </w:pPr>
    </w:lvl>
    <w:lvl w:ilvl="7" w:tplc="961ACCB2">
      <w:start w:val="1"/>
      <w:numFmt w:val="lowerLetter"/>
      <w:lvlText w:val="%8."/>
      <w:lvlJc w:val="left"/>
      <w:pPr>
        <w:ind w:left="7200" w:hanging="360"/>
      </w:pPr>
    </w:lvl>
    <w:lvl w:ilvl="8" w:tplc="6E54103E">
      <w:start w:val="1"/>
      <w:numFmt w:val="lowerRoman"/>
      <w:lvlText w:val="%9."/>
      <w:lvlJc w:val="right"/>
      <w:pPr>
        <w:ind w:left="7920" w:hanging="180"/>
      </w:pPr>
    </w:lvl>
  </w:abstractNum>
  <w:abstractNum w:abstractNumId="30" w15:restartNumberingAfterBreak="0">
    <w:nsid w:val="4F1D9150"/>
    <w:multiLevelType w:val="hybridMultilevel"/>
    <w:tmpl w:val="E5187EEE"/>
    <w:lvl w:ilvl="0" w:tplc="E1088444">
      <w:start w:val="1"/>
      <w:numFmt w:val="bullet"/>
      <w:lvlText w:val=""/>
      <w:lvlJc w:val="left"/>
      <w:pPr>
        <w:ind w:left="720" w:hanging="360"/>
      </w:pPr>
      <w:rPr>
        <w:rFonts w:ascii="Symbol" w:hAnsi="Symbol" w:hint="default"/>
      </w:rPr>
    </w:lvl>
    <w:lvl w:ilvl="1" w:tplc="B2864B98">
      <w:start w:val="1"/>
      <w:numFmt w:val="bullet"/>
      <w:lvlText w:val="o"/>
      <w:lvlJc w:val="left"/>
      <w:pPr>
        <w:ind w:left="1440" w:hanging="360"/>
      </w:pPr>
      <w:rPr>
        <w:rFonts w:ascii="Courier New" w:hAnsi="Courier New" w:hint="default"/>
      </w:rPr>
    </w:lvl>
    <w:lvl w:ilvl="2" w:tplc="70D40E98">
      <w:start w:val="1"/>
      <w:numFmt w:val="bullet"/>
      <w:lvlText w:val=""/>
      <w:lvlJc w:val="left"/>
      <w:pPr>
        <w:ind w:left="2160" w:hanging="360"/>
      </w:pPr>
      <w:rPr>
        <w:rFonts w:ascii="Wingdings" w:hAnsi="Wingdings" w:hint="default"/>
      </w:rPr>
    </w:lvl>
    <w:lvl w:ilvl="3" w:tplc="2378376A">
      <w:start w:val="1"/>
      <w:numFmt w:val="bullet"/>
      <w:lvlText w:val=""/>
      <w:lvlJc w:val="left"/>
      <w:pPr>
        <w:ind w:left="2880" w:hanging="360"/>
      </w:pPr>
      <w:rPr>
        <w:rFonts w:ascii="Symbol" w:hAnsi="Symbol" w:hint="default"/>
      </w:rPr>
    </w:lvl>
    <w:lvl w:ilvl="4" w:tplc="7068CA3E">
      <w:start w:val="1"/>
      <w:numFmt w:val="bullet"/>
      <w:lvlText w:val="o"/>
      <w:lvlJc w:val="left"/>
      <w:pPr>
        <w:ind w:left="3600" w:hanging="360"/>
      </w:pPr>
      <w:rPr>
        <w:rFonts w:ascii="Courier New" w:hAnsi="Courier New" w:hint="default"/>
      </w:rPr>
    </w:lvl>
    <w:lvl w:ilvl="5" w:tplc="40CEAC18">
      <w:start w:val="1"/>
      <w:numFmt w:val="bullet"/>
      <w:lvlText w:val=""/>
      <w:lvlJc w:val="left"/>
      <w:pPr>
        <w:ind w:left="4320" w:hanging="360"/>
      </w:pPr>
      <w:rPr>
        <w:rFonts w:ascii="Wingdings" w:hAnsi="Wingdings" w:hint="default"/>
      </w:rPr>
    </w:lvl>
    <w:lvl w:ilvl="6" w:tplc="ACE8DC38">
      <w:start w:val="1"/>
      <w:numFmt w:val="bullet"/>
      <w:lvlText w:val=""/>
      <w:lvlJc w:val="left"/>
      <w:pPr>
        <w:ind w:left="5040" w:hanging="360"/>
      </w:pPr>
      <w:rPr>
        <w:rFonts w:ascii="Symbol" w:hAnsi="Symbol" w:hint="default"/>
      </w:rPr>
    </w:lvl>
    <w:lvl w:ilvl="7" w:tplc="08EC8B76">
      <w:start w:val="1"/>
      <w:numFmt w:val="bullet"/>
      <w:lvlText w:val="o"/>
      <w:lvlJc w:val="left"/>
      <w:pPr>
        <w:ind w:left="5760" w:hanging="360"/>
      </w:pPr>
      <w:rPr>
        <w:rFonts w:ascii="Courier New" w:hAnsi="Courier New" w:hint="default"/>
      </w:rPr>
    </w:lvl>
    <w:lvl w:ilvl="8" w:tplc="D06C7668">
      <w:start w:val="1"/>
      <w:numFmt w:val="bullet"/>
      <w:lvlText w:val=""/>
      <w:lvlJc w:val="left"/>
      <w:pPr>
        <w:ind w:left="6480" w:hanging="360"/>
      </w:pPr>
      <w:rPr>
        <w:rFonts w:ascii="Wingdings" w:hAnsi="Wingdings" w:hint="default"/>
      </w:rPr>
    </w:lvl>
  </w:abstractNum>
  <w:abstractNum w:abstractNumId="31" w15:restartNumberingAfterBreak="0">
    <w:nsid w:val="4F484F9A"/>
    <w:multiLevelType w:val="hybridMultilevel"/>
    <w:tmpl w:val="87F652F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562D53B2"/>
    <w:multiLevelType w:val="multilevel"/>
    <w:tmpl w:val="C444E2A8"/>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702F5C"/>
    <w:multiLevelType w:val="hybridMultilevel"/>
    <w:tmpl w:val="D90A17E0"/>
    <w:lvl w:ilvl="0" w:tplc="6B90ED80">
      <w:numFmt w:val="none"/>
      <w:lvlText w:val=""/>
      <w:lvlJc w:val="left"/>
      <w:pPr>
        <w:tabs>
          <w:tab w:val="num" w:pos="360"/>
        </w:tabs>
      </w:pPr>
    </w:lvl>
    <w:lvl w:ilvl="1" w:tplc="FBCA253A">
      <w:start w:val="1"/>
      <w:numFmt w:val="lowerLetter"/>
      <w:lvlText w:val="%2."/>
      <w:lvlJc w:val="left"/>
      <w:pPr>
        <w:ind w:left="432" w:hanging="360"/>
      </w:pPr>
    </w:lvl>
    <w:lvl w:ilvl="2" w:tplc="84540DE6">
      <w:start w:val="1"/>
      <w:numFmt w:val="lowerRoman"/>
      <w:lvlText w:val="%3."/>
      <w:lvlJc w:val="right"/>
      <w:pPr>
        <w:ind w:left="1224" w:hanging="180"/>
      </w:pPr>
    </w:lvl>
    <w:lvl w:ilvl="3" w:tplc="90C2D1BA">
      <w:start w:val="1"/>
      <w:numFmt w:val="decimal"/>
      <w:lvlText w:val="%4."/>
      <w:lvlJc w:val="left"/>
      <w:pPr>
        <w:ind w:left="1728" w:hanging="360"/>
      </w:pPr>
    </w:lvl>
    <w:lvl w:ilvl="4" w:tplc="84321514">
      <w:start w:val="1"/>
      <w:numFmt w:val="lowerLetter"/>
      <w:lvlText w:val="%5."/>
      <w:lvlJc w:val="left"/>
      <w:pPr>
        <w:ind w:left="2232" w:hanging="360"/>
      </w:pPr>
    </w:lvl>
    <w:lvl w:ilvl="5" w:tplc="F42E2A8C">
      <w:start w:val="1"/>
      <w:numFmt w:val="lowerRoman"/>
      <w:lvlText w:val="%6."/>
      <w:lvlJc w:val="right"/>
      <w:pPr>
        <w:ind w:left="2736" w:hanging="180"/>
      </w:pPr>
    </w:lvl>
    <w:lvl w:ilvl="6" w:tplc="C2D4D260">
      <w:start w:val="1"/>
      <w:numFmt w:val="decimal"/>
      <w:lvlText w:val="%7."/>
      <w:lvlJc w:val="left"/>
      <w:pPr>
        <w:ind w:left="3240" w:hanging="360"/>
      </w:pPr>
    </w:lvl>
    <w:lvl w:ilvl="7" w:tplc="62B088EE">
      <w:start w:val="1"/>
      <w:numFmt w:val="lowerLetter"/>
      <w:lvlText w:val="%8."/>
      <w:lvlJc w:val="left"/>
      <w:pPr>
        <w:ind w:left="3744" w:hanging="360"/>
      </w:pPr>
    </w:lvl>
    <w:lvl w:ilvl="8" w:tplc="BCFEDEA0">
      <w:start w:val="1"/>
      <w:numFmt w:val="lowerRoman"/>
      <w:lvlText w:val="%9."/>
      <w:lvlJc w:val="right"/>
      <w:pPr>
        <w:ind w:left="4320" w:hanging="180"/>
      </w:pPr>
    </w:lvl>
  </w:abstractNum>
  <w:abstractNum w:abstractNumId="34" w15:restartNumberingAfterBreak="0">
    <w:nsid w:val="56DB6214"/>
    <w:multiLevelType w:val="multilevel"/>
    <w:tmpl w:val="48207126"/>
    <w:lvl w:ilvl="0">
      <w:start w:val="1"/>
      <w:numFmt w:val="decimal"/>
      <w:pStyle w:val="PolicyHeading"/>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805030B"/>
    <w:multiLevelType w:val="multilevel"/>
    <w:tmpl w:val="5378B06C"/>
    <w:lvl w:ilvl="0">
      <w:start w:val="1"/>
      <w:numFmt w:val="decimal"/>
      <w:lvlText w:val="%1."/>
      <w:lvlJc w:val="left"/>
      <w:pPr>
        <w:ind w:left="360" w:hanging="360"/>
      </w:pPr>
      <w:rPr>
        <w:rFonts w:ascii="Arial" w:hAnsi="Arial" w:cs="Arial" w:hint="default"/>
        <w:b/>
      </w:rPr>
    </w:lvl>
    <w:lvl w:ilvl="1">
      <w:start w:val="1"/>
      <w:numFmt w:val="decimal"/>
      <w:lvlText w:val="%1.%2."/>
      <w:lvlJc w:val="left"/>
      <w:pPr>
        <w:ind w:left="432" w:hanging="432"/>
      </w:pPr>
      <w:rPr>
        <w:b w:val="0"/>
        <w:bCs/>
        <w:color w:val="auto"/>
      </w:rPr>
    </w:lvl>
    <w:lvl w:ilvl="2">
      <w:start w:val="1"/>
      <w:numFmt w:val="decimal"/>
      <w:lvlText w:val="%3."/>
      <w:lvlJc w:val="left"/>
      <w:pPr>
        <w:ind w:left="1494"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9F6E8B"/>
    <w:multiLevelType w:val="hybridMultilevel"/>
    <w:tmpl w:val="56A675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317CFD"/>
    <w:multiLevelType w:val="multilevel"/>
    <w:tmpl w:val="65F4DF7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ascii="Arial" w:hAnsi="Arial" w:cs="Arial"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EDF69D0"/>
    <w:multiLevelType w:val="hybridMultilevel"/>
    <w:tmpl w:val="363893E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5F6D33CB"/>
    <w:multiLevelType w:val="hybridMultilevel"/>
    <w:tmpl w:val="688EB0CC"/>
    <w:lvl w:ilvl="0" w:tplc="FFFFFFFF">
      <w:start w:val="5"/>
      <w:numFmt w:val="decimal"/>
      <w:lvlText w:val="%1."/>
      <w:lvlJc w:val="left"/>
      <w:pPr>
        <w:ind w:left="3620" w:hanging="360"/>
      </w:pPr>
    </w:lvl>
    <w:lvl w:ilvl="1" w:tplc="FFFFFFFF">
      <w:start w:val="1"/>
      <w:numFmt w:val="lowerLetter"/>
      <w:lvlText w:val="%2."/>
      <w:lvlJc w:val="left"/>
      <w:pPr>
        <w:ind w:left="432" w:hanging="360"/>
      </w:pPr>
    </w:lvl>
    <w:lvl w:ilvl="2" w:tplc="FFFFFFFF">
      <w:start w:val="1"/>
      <w:numFmt w:val="lowerRoman"/>
      <w:lvlText w:val="%3."/>
      <w:lvlJc w:val="right"/>
      <w:pPr>
        <w:ind w:left="1224" w:hanging="180"/>
      </w:pPr>
    </w:lvl>
    <w:lvl w:ilvl="3" w:tplc="08090017">
      <w:start w:val="1"/>
      <w:numFmt w:val="lowerLetter"/>
      <w:lvlText w:val="%4)"/>
      <w:lvlJc w:val="left"/>
      <w:pPr>
        <w:ind w:left="1728" w:hanging="360"/>
      </w:pPr>
    </w:lvl>
    <w:lvl w:ilvl="4" w:tplc="FFFFFFFF">
      <w:start w:val="1"/>
      <w:numFmt w:val="lowerLetter"/>
      <w:lvlText w:val="%5."/>
      <w:lvlJc w:val="left"/>
      <w:pPr>
        <w:ind w:left="2232" w:hanging="360"/>
      </w:pPr>
    </w:lvl>
    <w:lvl w:ilvl="5" w:tplc="FFFFFFFF">
      <w:start w:val="1"/>
      <w:numFmt w:val="lowerRoman"/>
      <w:lvlText w:val="%6."/>
      <w:lvlJc w:val="right"/>
      <w:pPr>
        <w:ind w:left="2736" w:hanging="180"/>
      </w:pPr>
    </w:lvl>
    <w:lvl w:ilvl="6" w:tplc="FFFFFFFF">
      <w:start w:val="1"/>
      <w:numFmt w:val="decimal"/>
      <w:lvlText w:val="%7."/>
      <w:lvlJc w:val="left"/>
      <w:pPr>
        <w:ind w:left="3240" w:hanging="360"/>
      </w:pPr>
    </w:lvl>
    <w:lvl w:ilvl="7" w:tplc="FFFFFFFF">
      <w:start w:val="1"/>
      <w:numFmt w:val="lowerLetter"/>
      <w:lvlText w:val="%8."/>
      <w:lvlJc w:val="left"/>
      <w:pPr>
        <w:ind w:left="3744" w:hanging="360"/>
      </w:pPr>
    </w:lvl>
    <w:lvl w:ilvl="8" w:tplc="FFFFFFFF">
      <w:start w:val="1"/>
      <w:numFmt w:val="lowerRoman"/>
      <w:lvlText w:val="%9."/>
      <w:lvlJc w:val="right"/>
      <w:pPr>
        <w:ind w:left="4320" w:hanging="180"/>
      </w:pPr>
    </w:lvl>
  </w:abstractNum>
  <w:abstractNum w:abstractNumId="40" w15:restartNumberingAfterBreak="0">
    <w:nsid w:val="6366939D"/>
    <w:multiLevelType w:val="hybridMultilevel"/>
    <w:tmpl w:val="FFFFFFFF"/>
    <w:lvl w:ilvl="0" w:tplc="29B8F384">
      <w:start w:val="1"/>
      <w:numFmt w:val="decimal"/>
      <w:lvlText w:val="%1."/>
      <w:lvlJc w:val="left"/>
      <w:pPr>
        <w:ind w:left="3620" w:hanging="360"/>
      </w:pPr>
    </w:lvl>
    <w:lvl w:ilvl="1" w:tplc="D034DD44">
      <w:start w:val="1"/>
      <w:numFmt w:val="lowerLetter"/>
      <w:lvlText w:val="%2."/>
      <w:lvlJc w:val="left"/>
      <w:pPr>
        <w:ind w:left="432" w:hanging="360"/>
      </w:pPr>
    </w:lvl>
    <w:lvl w:ilvl="2" w:tplc="1512AB96">
      <w:start w:val="2"/>
      <w:numFmt w:val="decimal"/>
      <w:lvlText w:val="%3."/>
      <w:lvlJc w:val="left"/>
      <w:pPr>
        <w:ind w:left="1224" w:hanging="180"/>
      </w:pPr>
    </w:lvl>
    <w:lvl w:ilvl="3" w:tplc="25C8D752">
      <w:start w:val="1"/>
      <w:numFmt w:val="decimal"/>
      <w:lvlText w:val="%4."/>
      <w:lvlJc w:val="left"/>
      <w:pPr>
        <w:ind w:left="1728" w:hanging="360"/>
      </w:pPr>
    </w:lvl>
    <w:lvl w:ilvl="4" w:tplc="FF32BD1E">
      <w:start w:val="1"/>
      <w:numFmt w:val="lowerLetter"/>
      <w:lvlText w:val="%5."/>
      <w:lvlJc w:val="left"/>
      <w:pPr>
        <w:ind w:left="2232" w:hanging="360"/>
      </w:pPr>
    </w:lvl>
    <w:lvl w:ilvl="5" w:tplc="B5AAB14E">
      <w:start w:val="1"/>
      <w:numFmt w:val="lowerRoman"/>
      <w:lvlText w:val="%6."/>
      <w:lvlJc w:val="right"/>
      <w:pPr>
        <w:ind w:left="2736" w:hanging="180"/>
      </w:pPr>
    </w:lvl>
    <w:lvl w:ilvl="6" w:tplc="94D64A18">
      <w:start w:val="1"/>
      <w:numFmt w:val="decimal"/>
      <w:lvlText w:val="%7."/>
      <w:lvlJc w:val="left"/>
      <w:pPr>
        <w:ind w:left="3240" w:hanging="360"/>
      </w:pPr>
    </w:lvl>
    <w:lvl w:ilvl="7" w:tplc="D58E2618">
      <w:start w:val="1"/>
      <w:numFmt w:val="lowerLetter"/>
      <w:lvlText w:val="%8."/>
      <w:lvlJc w:val="left"/>
      <w:pPr>
        <w:ind w:left="3744" w:hanging="360"/>
      </w:pPr>
    </w:lvl>
    <w:lvl w:ilvl="8" w:tplc="B9B4B08C">
      <w:start w:val="1"/>
      <w:numFmt w:val="lowerRoman"/>
      <w:lvlText w:val="%9."/>
      <w:lvlJc w:val="right"/>
      <w:pPr>
        <w:ind w:left="4320" w:hanging="180"/>
      </w:pPr>
    </w:lvl>
  </w:abstractNum>
  <w:abstractNum w:abstractNumId="41" w15:restartNumberingAfterBreak="0">
    <w:nsid w:val="69402CFC"/>
    <w:multiLevelType w:val="hybridMultilevel"/>
    <w:tmpl w:val="FFFFFFFF"/>
    <w:lvl w:ilvl="0" w:tplc="D7B0F51C">
      <w:start w:val="4"/>
      <w:numFmt w:val="decimal"/>
      <w:lvlText w:val="%1."/>
      <w:lvlJc w:val="left"/>
      <w:pPr>
        <w:ind w:left="720" w:hanging="360"/>
      </w:pPr>
    </w:lvl>
    <w:lvl w:ilvl="1" w:tplc="DB4C84D6">
      <w:start w:val="1"/>
      <w:numFmt w:val="lowerLetter"/>
      <w:lvlText w:val="%2."/>
      <w:lvlJc w:val="left"/>
      <w:pPr>
        <w:ind w:left="1440" w:hanging="360"/>
      </w:pPr>
    </w:lvl>
    <w:lvl w:ilvl="2" w:tplc="800CC6E4">
      <w:start w:val="1"/>
      <w:numFmt w:val="lowerRoman"/>
      <w:lvlText w:val="%3."/>
      <w:lvlJc w:val="right"/>
      <w:pPr>
        <w:ind w:left="2160" w:hanging="180"/>
      </w:pPr>
    </w:lvl>
    <w:lvl w:ilvl="3" w:tplc="B9208B90">
      <w:start w:val="1"/>
      <w:numFmt w:val="decimal"/>
      <w:lvlText w:val="%4."/>
      <w:lvlJc w:val="left"/>
      <w:pPr>
        <w:ind w:left="2880" w:hanging="360"/>
      </w:pPr>
    </w:lvl>
    <w:lvl w:ilvl="4" w:tplc="A94EBE52">
      <w:start w:val="1"/>
      <w:numFmt w:val="lowerLetter"/>
      <w:lvlText w:val="%5."/>
      <w:lvlJc w:val="left"/>
      <w:pPr>
        <w:ind w:left="3600" w:hanging="360"/>
      </w:pPr>
    </w:lvl>
    <w:lvl w:ilvl="5" w:tplc="CBD8D260">
      <w:start w:val="1"/>
      <w:numFmt w:val="lowerRoman"/>
      <w:lvlText w:val="%6."/>
      <w:lvlJc w:val="right"/>
      <w:pPr>
        <w:ind w:left="4320" w:hanging="180"/>
      </w:pPr>
    </w:lvl>
    <w:lvl w:ilvl="6" w:tplc="6540D8AA">
      <w:start w:val="1"/>
      <w:numFmt w:val="decimal"/>
      <w:lvlText w:val="%7."/>
      <w:lvlJc w:val="left"/>
      <w:pPr>
        <w:ind w:left="5040" w:hanging="360"/>
      </w:pPr>
    </w:lvl>
    <w:lvl w:ilvl="7" w:tplc="69C87A0A">
      <w:start w:val="1"/>
      <w:numFmt w:val="lowerLetter"/>
      <w:lvlText w:val="%8."/>
      <w:lvlJc w:val="left"/>
      <w:pPr>
        <w:ind w:left="5760" w:hanging="360"/>
      </w:pPr>
    </w:lvl>
    <w:lvl w:ilvl="8" w:tplc="4560C4C2">
      <w:start w:val="1"/>
      <w:numFmt w:val="lowerRoman"/>
      <w:lvlText w:val="%9."/>
      <w:lvlJc w:val="right"/>
      <w:pPr>
        <w:ind w:left="6480" w:hanging="180"/>
      </w:pPr>
    </w:lvl>
  </w:abstractNum>
  <w:abstractNum w:abstractNumId="42" w15:restartNumberingAfterBreak="0">
    <w:nsid w:val="69885BA9"/>
    <w:multiLevelType w:val="hybridMultilevel"/>
    <w:tmpl w:val="41CA7398"/>
    <w:lvl w:ilvl="0" w:tplc="2692392A">
      <w:start w:val="1"/>
      <w:numFmt w:val="decimal"/>
      <w:lvlText w:val="%1)"/>
      <w:lvlJc w:val="left"/>
      <w:pPr>
        <w:ind w:left="1020" w:hanging="360"/>
      </w:pPr>
    </w:lvl>
    <w:lvl w:ilvl="1" w:tplc="5B3A2C2A">
      <w:start w:val="1"/>
      <w:numFmt w:val="decimal"/>
      <w:lvlText w:val="%2)"/>
      <w:lvlJc w:val="left"/>
      <w:pPr>
        <w:ind w:left="1020" w:hanging="360"/>
      </w:pPr>
    </w:lvl>
    <w:lvl w:ilvl="2" w:tplc="CE02B47E">
      <w:start w:val="1"/>
      <w:numFmt w:val="decimal"/>
      <w:lvlText w:val="%3)"/>
      <w:lvlJc w:val="left"/>
      <w:pPr>
        <w:ind w:left="1020" w:hanging="360"/>
      </w:pPr>
    </w:lvl>
    <w:lvl w:ilvl="3" w:tplc="ED1CF176">
      <w:start w:val="1"/>
      <w:numFmt w:val="decimal"/>
      <w:lvlText w:val="%4)"/>
      <w:lvlJc w:val="left"/>
      <w:pPr>
        <w:ind w:left="1020" w:hanging="360"/>
      </w:pPr>
    </w:lvl>
    <w:lvl w:ilvl="4" w:tplc="EF9E3C46">
      <w:start w:val="1"/>
      <w:numFmt w:val="decimal"/>
      <w:lvlText w:val="%5)"/>
      <w:lvlJc w:val="left"/>
      <w:pPr>
        <w:ind w:left="1020" w:hanging="360"/>
      </w:pPr>
    </w:lvl>
    <w:lvl w:ilvl="5" w:tplc="D95E9DDC">
      <w:start w:val="1"/>
      <w:numFmt w:val="decimal"/>
      <w:lvlText w:val="%6)"/>
      <w:lvlJc w:val="left"/>
      <w:pPr>
        <w:ind w:left="1020" w:hanging="360"/>
      </w:pPr>
    </w:lvl>
    <w:lvl w:ilvl="6" w:tplc="9DC88860">
      <w:start w:val="1"/>
      <w:numFmt w:val="decimal"/>
      <w:lvlText w:val="%7)"/>
      <w:lvlJc w:val="left"/>
      <w:pPr>
        <w:ind w:left="1020" w:hanging="360"/>
      </w:pPr>
    </w:lvl>
    <w:lvl w:ilvl="7" w:tplc="6364747A">
      <w:start w:val="1"/>
      <w:numFmt w:val="decimal"/>
      <w:lvlText w:val="%8)"/>
      <w:lvlJc w:val="left"/>
      <w:pPr>
        <w:ind w:left="1020" w:hanging="360"/>
      </w:pPr>
    </w:lvl>
    <w:lvl w:ilvl="8" w:tplc="E0AE038E">
      <w:start w:val="1"/>
      <w:numFmt w:val="decimal"/>
      <w:lvlText w:val="%9)"/>
      <w:lvlJc w:val="left"/>
      <w:pPr>
        <w:ind w:left="1020" w:hanging="360"/>
      </w:pPr>
    </w:lvl>
  </w:abstractNum>
  <w:abstractNum w:abstractNumId="43" w15:restartNumberingAfterBreak="0">
    <w:nsid w:val="6A5508BF"/>
    <w:multiLevelType w:val="hybridMultilevel"/>
    <w:tmpl w:val="9028BD6E"/>
    <w:lvl w:ilvl="0" w:tplc="D932F5C4">
      <w:start w:val="1"/>
      <w:numFmt w:val="bullet"/>
      <w:lvlText w:val=""/>
      <w:lvlJc w:val="left"/>
      <w:pPr>
        <w:ind w:left="720" w:hanging="360"/>
      </w:pPr>
      <w:rPr>
        <w:rFonts w:ascii="Symbol" w:hAnsi="Symbol"/>
      </w:rPr>
    </w:lvl>
    <w:lvl w:ilvl="1" w:tplc="1AD823FA">
      <w:start w:val="1"/>
      <w:numFmt w:val="bullet"/>
      <w:lvlText w:val=""/>
      <w:lvlJc w:val="left"/>
      <w:pPr>
        <w:ind w:left="720" w:hanging="360"/>
      </w:pPr>
      <w:rPr>
        <w:rFonts w:ascii="Symbol" w:hAnsi="Symbol"/>
      </w:rPr>
    </w:lvl>
    <w:lvl w:ilvl="2" w:tplc="AC1C4B44">
      <w:start w:val="1"/>
      <w:numFmt w:val="bullet"/>
      <w:lvlText w:val=""/>
      <w:lvlJc w:val="left"/>
      <w:pPr>
        <w:ind w:left="720" w:hanging="360"/>
      </w:pPr>
      <w:rPr>
        <w:rFonts w:ascii="Symbol" w:hAnsi="Symbol"/>
      </w:rPr>
    </w:lvl>
    <w:lvl w:ilvl="3" w:tplc="DD5CAD8A">
      <w:start w:val="1"/>
      <w:numFmt w:val="bullet"/>
      <w:lvlText w:val=""/>
      <w:lvlJc w:val="left"/>
      <w:pPr>
        <w:ind w:left="720" w:hanging="360"/>
      </w:pPr>
      <w:rPr>
        <w:rFonts w:ascii="Symbol" w:hAnsi="Symbol"/>
      </w:rPr>
    </w:lvl>
    <w:lvl w:ilvl="4" w:tplc="166EFBCA">
      <w:start w:val="1"/>
      <w:numFmt w:val="bullet"/>
      <w:lvlText w:val=""/>
      <w:lvlJc w:val="left"/>
      <w:pPr>
        <w:ind w:left="720" w:hanging="360"/>
      </w:pPr>
      <w:rPr>
        <w:rFonts w:ascii="Symbol" w:hAnsi="Symbol"/>
      </w:rPr>
    </w:lvl>
    <w:lvl w:ilvl="5" w:tplc="082487A8">
      <w:start w:val="1"/>
      <w:numFmt w:val="bullet"/>
      <w:lvlText w:val=""/>
      <w:lvlJc w:val="left"/>
      <w:pPr>
        <w:ind w:left="720" w:hanging="360"/>
      </w:pPr>
      <w:rPr>
        <w:rFonts w:ascii="Symbol" w:hAnsi="Symbol"/>
      </w:rPr>
    </w:lvl>
    <w:lvl w:ilvl="6" w:tplc="BD306416">
      <w:start w:val="1"/>
      <w:numFmt w:val="bullet"/>
      <w:lvlText w:val=""/>
      <w:lvlJc w:val="left"/>
      <w:pPr>
        <w:ind w:left="720" w:hanging="360"/>
      </w:pPr>
      <w:rPr>
        <w:rFonts w:ascii="Symbol" w:hAnsi="Symbol"/>
      </w:rPr>
    </w:lvl>
    <w:lvl w:ilvl="7" w:tplc="36E43022">
      <w:start w:val="1"/>
      <w:numFmt w:val="bullet"/>
      <w:lvlText w:val=""/>
      <w:lvlJc w:val="left"/>
      <w:pPr>
        <w:ind w:left="720" w:hanging="360"/>
      </w:pPr>
      <w:rPr>
        <w:rFonts w:ascii="Symbol" w:hAnsi="Symbol"/>
      </w:rPr>
    </w:lvl>
    <w:lvl w:ilvl="8" w:tplc="0EEE0884">
      <w:start w:val="1"/>
      <w:numFmt w:val="bullet"/>
      <w:lvlText w:val=""/>
      <w:lvlJc w:val="left"/>
      <w:pPr>
        <w:ind w:left="720" w:hanging="360"/>
      </w:pPr>
      <w:rPr>
        <w:rFonts w:ascii="Symbol" w:hAnsi="Symbol"/>
      </w:rPr>
    </w:lvl>
  </w:abstractNum>
  <w:abstractNum w:abstractNumId="44" w15:restartNumberingAfterBreak="0">
    <w:nsid w:val="6B392C29"/>
    <w:multiLevelType w:val="multilevel"/>
    <w:tmpl w:val="B5088028"/>
    <w:lvl w:ilvl="0">
      <w:start w:val="1"/>
      <w:numFmt w:val="decimal"/>
      <w:lvlText w:val="%1"/>
      <w:lvlJc w:val="left"/>
      <w:pPr>
        <w:ind w:left="360" w:hanging="360"/>
      </w:pPr>
      <w:rPr>
        <w:rFonts w:eastAsiaTheme="majorEastAsia" w:cstheme="majorBidi" w:hint="default"/>
      </w:rPr>
    </w:lvl>
    <w:lvl w:ilvl="1">
      <w:start w:val="6"/>
      <w:numFmt w:val="decimal"/>
      <w:lvlText w:val="%1.%2"/>
      <w:lvlJc w:val="left"/>
      <w:pPr>
        <w:ind w:left="360" w:hanging="360"/>
      </w:pPr>
      <w:rPr>
        <w:rFonts w:eastAsiaTheme="majorEastAsia" w:cstheme="majorBidi" w:hint="default"/>
      </w:rPr>
    </w:lvl>
    <w:lvl w:ilvl="2">
      <w:start w:val="1"/>
      <w:numFmt w:val="decimal"/>
      <w:lvlText w:val="%1.%2.%3"/>
      <w:lvlJc w:val="left"/>
      <w:pPr>
        <w:ind w:left="720" w:hanging="720"/>
      </w:pPr>
      <w:rPr>
        <w:rFonts w:eastAsiaTheme="majorEastAsia" w:cstheme="majorBidi" w:hint="default"/>
      </w:rPr>
    </w:lvl>
    <w:lvl w:ilvl="3">
      <w:start w:val="1"/>
      <w:numFmt w:val="decimal"/>
      <w:lvlText w:val="%1.%2.%3.%4"/>
      <w:lvlJc w:val="left"/>
      <w:pPr>
        <w:ind w:left="720" w:hanging="720"/>
      </w:pPr>
      <w:rPr>
        <w:rFonts w:eastAsiaTheme="majorEastAsia" w:cstheme="majorBidi" w:hint="default"/>
      </w:rPr>
    </w:lvl>
    <w:lvl w:ilvl="4">
      <w:start w:val="1"/>
      <w:numFmt w:val="decimal"/>
      <w:lvlText w:val="%1.%2.%3.%4.%5"/>
      <w:lvlJc w:val="left"/>
      <w:pPr>
        <w:ind w:left="1080" w:hanging="1080"/>
      </w:pPr>
      <w:rPr>
        <w:rFonts w:eastAsiaTheme="majorEastAsia" w:cstheme="majorBidi" w:hint="default"/>
      </w:rPr>
    </w:lvl>
    <w:lvl w:ilvl="5">
      <w:start w:val="1"/>
      <w:numFmt w:val="decimal"/>
      <w:lvlText w:val="%1.%2.%3.%4.%5.%6"/>
      <w:lvlJc w:val="left"/>
      <w:pPr>
        <w:ind w:left="1080" w:hanging="1080"/>
      </w:pPr>
      <w:rPr>
        <w:rFonts w:eastAsiaTheme="majorEastAsia" w:cstheme="majorBidi" w:hint="default"/>
      </w:rPr>
    </w:lvl>
    <w:lvl w:ilvl="6">
      <w:start w:val="1"/>
      <w:numFmt w:val="decimal"/>
      <w:lvlText w:val="%1.%2.%3.%4.%5.%6.%7"/>
      <w:lvlJc w:val="left"/>
      <w:pPr>
        <w:ind w:left="1440" w:hanging="1440"/>
      </w:pPr>
      <w:rPr>
        <w:rFonts w:eastAsiaTheme="majorEastAsia" w:cstheme="majorBidi" w:hint="default"/>
      </w:rPr>
    </w:lvl>
    <w:lvl w:ilvl="7">
      <w:start w:val="1"/>
      <w:numFmt w:val="decimal"/>
      <w:lvlText w:val="%1.%2.%3.%4.%5.%6.%7.%8"/>
      <w:lvlJc w:val="left"/>
      <w:pPr>
        <w:ind w:left="1440" w:hanging="1440"/>
      </w:pPr>
      <w:rPr>
        <w:rFonts w:eastAsiaTheme="majorEastAsia" w:cstheme="majorBidi" w:hint="default"/>
      </w:rPr>
    </w:lvl>
    <w:lvl w:ilvl="8">
      <w:start w:val="1"/>
      <w:numFmt w:val="decimal"/>
      <w:lvlText w:val="%1.%2.%3.%4.%5.%6.%7.%8.%9"/>
      <w:lvlJc w:val="left"/>
      <w:pPr>
        <w:ind w:left="1800" w:hanging="1800"/>
      </w:pPr>
      <w:rPr>
        <w:rFonts w:eastAsiaTheme="majorEastAsia" w:cstheme="majorBidi" w:hint="default"/>
      </w:rPr>
    </w:lvl>
  </w:abstractNum>
  <w:abstractNum w:abstractNumId="45" w15:restartNumberingAfterBreak="0">
    <w:nsid w:val="6BE6362D"/>
    <w:multiLevelType w:val="multilevel"/>
    <w:tmpl w:val="D40C68A8"/>
    <w:lvl w:ilvl="0">
      <w:start w:val="1"/>
      <w:numFmt w:val="bullet"/>
      <w:lvlText w:val=""/>
      <w:lvlJc w:val="left"/>
      <w:pPr>
        <w:ind w:left="1080" w:hanging="360"/>
      </w:pPr>
      <w:rPr>
        <w:rFonts w:ascii="Symbol" w:hAnsi="Symbol" w:hint="default"/>
      </w:rPr>
    </w:lvl>
    <w:lvl w:ilvl="1">
      <w:start w:val="1"/>
      <w:numFmt w:val="decimal"/>
      <w:lvlText w:val="%1.%2."/>
      <w:lvlJc w:val="left"/>
      <w:pPr>
        <w:ind w:left="1152" w:hanging="432"/>
      </w:pPr>
      <w:rPr>
        <w:rFonts w:ascii="Arial" w:hAnsi="Arial" w:cs="Arial" w:hint="default"/>
        <w:b w:val="0"/>
        <w:bCs/>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6" w15:restartNumberingAfterBreak="0">
    <w:nsid w:val="6CD500B1"/>
    <w:multiLevelType w:val="hybridMultilevel"/>
    <w:tmpl w:val="BE728B9A"/>
    <w:lvl w:ilvl="0" w:tplc="68B0AD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906AEA"/>
    <w:multiLevelType w:val="hybridMultilevel"/>
    <w:tmpl w:val="E236CAEE"/>
    <w:lvl w:ilvl="0" w:tplc="ADC86A76">
      <w:start w:val="1"/>
      <w:numFmt w:val="bullet"/>
      <w:lvlText w:val=""/>
      <w:lvlJc w:val="left"/>
      <w:pPr>
        <w:ind w:left="720" w:hanging="360"/>
      </w:pPr>
      <w:rPr>
        <w:rFonts w:ascii="Symbol" w:hAnsi="Symbol"/>
      </w:rPr>
    </w:lvl>
    <w:lvl w:ilvl="1" w:tplc="A6D85B7A">
      <w:start w:val="1"/>
      <w:numFmt w:val="bullet"/>
      <w:lvlText w:val=""/>
      <w:lvlJc w:val="left"/>
      <w:pPr>
        <w:ind w:left="720" w:hanging="360"/>
      </w:pPr>
      <w:rPr>
        <w:rFonts w:ascii="Symbol" w:hAnsi="Symbol"/>
      </w:rPr>
    </w:lvl>
    <w:lvl w:ilvl="2" w:tplc="D2DE0B7E">
      <w:start w:val="1"/>
      <w:numFmt w:val="bullet"/>
      <w:lvlText w:val=""/>
      <w:lvlJc w:val="left"/>
      <w:pPr>
        <w:ind w:left="720" w:hanging="360"/>
      </w:pPr>
      <w:rPr>
        <w:rFonts w:ascii="Symbol" w:hAnsi="Symbol"/>
      </w:rPr>
    </w:lvl>
    <w:lvl w:ilvl="3" w:tplc="2250BAA6">
      <w:start w:val="1"/>
      <w:numFmt w:val="bullet"/>
      <w:lvlText w:val=""/>
      <w:lvlJc w:val="left"/>
      <w:pPr>
        <w:ind w:left="720" w:hanging="360"/>
      </w:pPr>
      <w:rPr>
        <w:rFonts w:ascii="Symbol" w:hAnsi="Symbol"/>
      </w:rPr>
    </w:lvl>
    <w:lvl w:ilvl="4" w:tplc="F3C67966">
      <w:start w:val="1"/>
      <w:numFmt w:val="bullet"/>
      <w:lvlText w:val=""/>
      <w:lvlJc w:val="left"/>
      <w:pPr>
        <w:ind w:left="720" w:hanging="360"/>
      </w:pPr>
      <w:rPr>
        <w:rFonts w:ascii="Symbol" w:hAnsi="Symbol"/>
      </w:rPr>
    </w:lvl>
    <w:lvl w:ilvl="5" w:tplc="CAB28FC8">
      <w:start w:val="1"/>
      <w:numFmt w:val="bullet"/>
      <w:lvlText w:val=""/>
      <w:lvlJc w:val="left"/>
      <w:pPr>
        <w:ind w:left="720" w:hanging="360"/>
      </w:pPr>
      <w:rPr>
        <w:rFonts w:ascii="Symbol" w:hAnsi="Symbol"/>
      </w:rPr>
    </w:lvl>
    <w:lvl w:ilvl="6" w:tplc="4DE245D4">
      <w:start w:val="1"/>
      <w:numFmt w:val="bullet"/>
      <w:lvlText w:val=""/>
      <w:lvlJc w:val="left"/>
      <w:pPr>
        <w:ind w:left="720" w:hanging="360"/>
      </w:pPr>
      <w:rPr>
        <w:rFonts w:ascii="Symbol" w:hAnsi="Symbol"/>
      </w:rPr>
    </w:lvl>
    <w:lvl w:ilvl="7" w:tplc="65AE1D86">
      <w:start w:val="1"/>
      <w:numFmt w:val="bullet"/>
      <w:lvlText w:val=""/>
      <w:lvlJc w:val="left"/>
      <w:pPr>
        <w:ind w:left="720" w:hanging="360"/>
      </w:pPr>
      <w:rPr>
        <w:rFonts w:ascii="Symbol" w:hAnsi="Symbol"/>
      </w:rPr>
    </w:lvl>
    <w:lvl w:ilvl="8" w:tplc="214CB7F0">
      <w:start w:val="1"/>
      <w:numFmt w:val="bullet"/>
      <w:lvlText w:val=""/>
      <w:lvlJc w:val="left"/>
      <w:pPr>
        <w:ind w:left="720" w:hanging="360"/>
      </w:pPr>
      <w:rPr>
        <w:rFonts w:ascii="Symbol" w:hAnsi="Symbol"/>
      </w:rPr>
    </w:lvl>
  </w:abstractNum>
  <w:abstractNum w:abstractNumId="48" w15:restartNumberingAfterBreak="0">
    <w:nsid w:val="7321012E"/>
    <w:multiLevelType w:val="multilevel"/>
    <w:tmpl w:val="C444E2A8"/>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9852901"/>
    <w:multiLevelType w:val="multilevel"/>
    <w:tmpl w:val="9D14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026E87"/>
    <w:multiLevelType w:val="multilevel"/>
    <w:tmpl w:val="88022722"/>
    <w:lvl w:ilvl="0">
      <w:start w:val="1"/>
      <w:numFmt w:val="decimal"/>
      <w:pStyle w:val="NewPolicyHeading"/>
      <w:lvlText w:val="%1."/>
      <w:lvlJc w:val="left"/>
      <w:pPr>
        <w:ind w:left="3479" w:hanging="360"/>
      </w:pPr>
      <w:rPr>
        <w:rFonts w:ascii="Arial" w:hAnsi="Arial" w:cs="Arial" w:hint="default"/>
        <w:b w:val="0"/>
        <w:bCs/>
      </w:rPr>
    </w:lvl>
    <w:lvl w:ilvl="1">
      <w:start w:val="1"/>
      <w:numFmt w:val="decimal"/>
      <w:pStyle w:val="PolicyContentnotheading"/>
      <w:lvlText w:val="%1.%2."/>
      <w:lvlJc w:val="left"/>
      <w:pPr>
        <w:ind w:left="432" w:hanging="432"/>
      </w:pPr>
      <w:rPr>
        <w:b w:val="0"/>
        <w:bCs/>
        <w:color w:val="auto"/>
      </w:rPr>
    </w:lvl>
    <w:lvl w:ilvl="2">
      <w:start w:val="1"/>
      <w:numFmt w:val="decimal"/>
      <w:lvlText w:val="%1.%2."/>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A696095"/>
    <w:multiLevelType w:val="multilevel"/>
    <w:tmpl w:val="0338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70066">
    <w:abstractNumId w:val="10"/>
  </w:num>
  <w:num w:numId="2" w16cid:durableId="1783308276">
    <w:abstractNumId w:val="14"/>
  </w:num>
  <w:num w:numId="3" w16cid:durableId="1412237474">
    <w:abstractNumId w:val="24"/>
  </w:num>
  <w:num w:numId="4" w16cid:durableId="1816751244">
    <w:abstractNumId w:val="33"/>
  </w:num>
  <w:num w:numId="5" w16cid:durableId="218171302">
    <w:abstractNumId w:val="18"/>
  </w:num>
  <w:num w:numId="6" w16cid:durableId="161743535">
    <w:abstractNumId w:val="15"/>
  </w:num>
  <w:num w:numId="7" w16cid:durableId="1346788393">
    <w:abstractNumId w:val="16"/>
  </w:num>
  <w:num w:numId="8" w16cid:durableId="1077484058">
    <w:abstractNumId w:val="5"/>
  </w:num>
  <w:num w:numId="9" w16cid:durableId="1714117000">
    <w:abstractNumId w:val="34"/>
  </w:num>
  <w:num w:numId="10" w16cid:durableId="2130736429">
    <w:abstractNumId w:val="50"/>
  </w:num>
  <w:num w:numId="11" w16cid:durableId="345405064">
    <w:abstractNumId w:val="25"/>
  </w:num>
  <w:num w:numId="12" w16cid:durableId="845439333">
    <w:abstractNumId w:val="1"/>
  </w:num>
  <w:num w:numId="13" w16cid:durableId="1009679872">
    <w:abstractNumId w:val="22"/>
  </w:num>
  <w:num w:numId="14" w16cid:durableId="534579048">
    <w:abstractNumId w:val="50"/>
  </w:num>
  <w:num w:numId="15" w16cid:durableId="776489101">
    <w:abstractNumId w:val="50"/>
  </w:num>
  <w:num w:numId="16" w16cid:durableId="292713068">
    <w:abstractNumId w:val="50"/>
  </w:num>
  <w:num w:numId="17" w16cid:durableId="1116407507">
    <w:abstractNumId w:val="23"/>
  </w:num>
  <w:num w:numId="18" w16cid:durableId="1502352011">
    <w:abstractNumId w:val="8"/>
  </w:num>
  <w:num w:numId="19" w16cid:durableId="1658722560">
    <w:abstractNumId w:val="50"/>
    <w:lvlOverride w:ilvl="0">
      <w:startOverride w:val="11"/>
    </w:lvlOverride>
  </w:num>
  <w:num w:numId="20" w16cid:durableId="335613287">
    <w:abstractNumId w:val="41"/>
  </w:num>
  <w:num w:numId="21" w16cid:durableId="1794981434">
    <w:abstractNumId w:val="40"/>
  </w:num>
  <w:num w:numId="22" w16cid:durableId="1560944095">
    <w:abstractNumId w:val="29"/>
  </w:num>
  <w:num w:numId="23" w16cid:durableId="241259171">
    <w:abstractNumId w:val="9"/>
  </w:num>
  <w:num w:numId="24" w16cid:durableId="2046251494">
    <w:abstractNumId w:val="26"/>
  </w:num>
  <w:num w:numId="25" w16cid:durableId="102841583">
    <w:abstractNumId w:val="7"/>
  </w:num>
  <w:num w:numId="26" w16cid:durableId="61148829">
    <w:abstractNumId w:val="30"/>
  </w:num>
  <w:num w:numId="27" w16cid:durableId="1938637266">
    <w:abstractNumId w:val="6"/>
  </w:num>
  <w:num w:numId="28" w16cid:durableId="373386700">
    <w:abstractNumId w:val="45"/>
  </w:num>
  <w:num w:numId="29" w16cid:durableId="1098452263">
    <w:abstractNumId w:val="37"/>
  </w:num>
  <w:num w:numId="30" w16cid:durableId="1631202711">
    <w:abstractNumId w:val="28"/>
  </w:num>
  <w:num w:numId="31" w16cid:durableId="2135824408">
    <w:abstractNumId w:val="51"/>
  </w:num>
  <w:num w:numId="32" w16cid:durableId="646129337">
    <w:abstractNumId w:val="27"/>
  </w:num>
  <w:num w:numId="33" w16cid:durableId="950744530">
    <w:abstractNumId w:val="20"/>
  </w:num>
  <w:num w:numId="34" w16cid:durableId="28342630">
    <w:abstractNumId w:val="49"/>
  </w:num>
  <w:num w:numId="35" w16cid:durableId="1884947527">
    <w:abstractNumId w:val="50"/>
    <w:lvlOverride w:ilvl="0">
      <w:startOverride w:val="13"/>
    </w:lvlOverride>
  </w:num>
  <w:num w:numId="36" w16cid:durableId="800148574">
    <w:abstractNumId w:val="50"/>
    <w:lvlOverride w:ilvl="0">
      <w:startOverride w:val="15"/>
    </w:lvlOverride>
  </w:num>
  <w:num w:numId="37" w16cid:durableId="432747078">
    <w:abstractNumId w:val="32"/>
  </w:num>
  <w:num w:numId="38" w16cid:durableId="1001395560">
    <w:abstractNumId w:val="48"/>
  </w:num>
  <w:num w:numId="39" w16cid:durableId="295840200">
    <w:abstractNumId w:val="2"/>
  </w:num>
  <w:num w:numId="40" w16cid:durableId="781848855">
    <w:abstractNumId w:val="13"/>
  </w:num>
  <w:num w:numId="41" w16cid:durableId="2131583303">
    <w:abstractNumId w:val="21"/>
  </w:num>
  <w:num w:numId="42" w16cid:durableId="729963862">
    <w:abstractNumId w:val="11"/>
  </w:num>
  <w:num w:numId="43" w16cid:durableId="1646087861">
    <w:abstractNumId w:val="3"/>
  </w:num>
  <w:num w:numId="44" w16cid:durableId="411394829">
    <w:abstractNumId w:val="50"/>
  </w:num>
  <w:num w:numId="45" w16cid:durableId="187722741">
    <w:abstractNumId w:val="0"/>
  </w:num>
  <w:num w:numId="46" w16cid:durableId="1638340581">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47776">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17007708">
    <w:abstractNumId w:val="50"/>
  </w:num>
  <w:num w:numId="49" w16cid:durableId="1873882031">
    <w:abstractNumId w:val="50"/>
  </w:num>
  <w:num w:numId="50" w16cid:durableId="1906721336">
    <w:abstractNumId w:val="19"/>
  </w:num>
  <w:num w:numId="51" w16cid:durableId="903419215">
    <w:abstractNumId w:val="39"/>
  </w:num>
  <w:num w:numId="52" w16cid:durableId="1159078951">
    <w:abstractNumId w:val="50"/>
  </w:num>
  <w:num w:numId="53" w16cid:durableId="99227909">
    <w:abstractNumId w:val="50"/>
  </w:num>
  <w:num w:numId="54" w16cid:durableId="1144618011">
    <w:abstractNumId w:val="50"/>
  </w:num>
  <w:num w:numId="55" w16cid:durableId="1104303426">
    <w:abstractNumId w:val="50"/>
  </w:num>
  <w:num w:numId="56" w16cid:durableId="1840078962">
    <w:abstractNumId w:val="50"/>
  </w:num>
  <w:num w:numId="57" w16cid:durableId="1758478294">
    <w:abstractNumId w:val="35"/>
  </w:num>
  <w:num w:numId="58" w16cid:durableId="763765485">
    <w:abstractNumId w:val="50"/>
  </w:num>
  <w:num w:numId="59" w16cid:durableId="400104200">
    <w:abstractNumId w:val="50"/>
  </w:num>
  <w:num w:numId="60" w16cid:durableId="1945765973">
    <w:abstractNumId w:val="36"/>
  </w:num>
  <w:num w:numId="61" w16cid:durableId="1328438014">
    <w:abstractNumId w:val="42"/>
  </w:num>
  <w:num w:numId="62" w16cid:durableId="189536910">
    <w:abstractNumId w:val="17"/>
  </w:num>
  <w:num w:numId="63" w16cid:durableId="141393642">
    <w:abstractNumId w:val="46"/>
  </w:num>
  <w:num w:numId="64" w16cid:durableId="1467166422">
    <w:abstractNumId w:val="50"/>
  </w:num>
  <w:num w:numId="65" w16cid:durableId="2047751731">
    <w:abstractNumId w:val="4"/>
  </w:num>
  <w:num w:numId="66" w16cid:durableId="544950951">
    <w:abstractNumId w:val="12"/>
  </w:num>
  <w:num w:numId="67" w16cid:durableId="1998148150">
    <w:abstractNumId w:val="43"/>
  </w:num>
  <w:num w:numId="68" w16cid:durableId="94323658">
    <w:abstractNumId w:val="47"/>
  </w:num>
  <w:num w:numId="69" w16cid:durableId="15735437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59851026">
    <w:abstractNumId w:val="44"/>
  </w:num>
  <w:num w:numId="71" w16cid:durableId="1786999853">
    <w:abstractNumId w:val="31"/>
  </w:num>
  <w:num w:numId="72" w16cid:durableId="1787970523">
    <w:abstractNumId w:val="3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80"/>
    <w:rsid w:val="00000003"/>
    <w:rsid w:val="00000B92"/>
    <w:rsid w:val="0000127E"/>
    <w:rsid w:val="00001F1A"/>
    <w:rsid w:val="00001F4F"/>
    <w:rsid w:val="000037E1"/>
    <w:rsid w:val="00003A9E"/>
    <w:rsid w:val="0000417D"/>
    <w:rsid w:val="000043D7"/>
    <w:rsid w:val="000049E0"/>
    <w:rsid w:val="0000578B"/>
    <w:rsid w:val="000061E6"/>
    <w:rsid w:val="000065AA"/>
    <w:rsid w:val="00006816"/>
    <w:rsid w:val="0000774A"/>
    <w:rsid w:val="00007821"/>
    <w:rsid w:val="00007CBB"/>
    <w:rsid w:val="00010B3E"/>
    <w:rsid w:val="00010E1B"/>
    <w:rsid w:val="00014A6B"/>
    <w:rsid w:val="000158AF"/>
    <w:rsid w:val="00015935"/>
    <w:rsid w:val="00016E6D"/>
    <w:rsid w:val="000174B3"/>
    <w:rsid w:val="00017798"/>
    <w:rsid w:val="00020D13"/>
    <w:rsid w:val="000219FF"/>
    <w:rsid w:val="00022448"/>
    <w:rsid w:val="000224A1"/>
    <w:rsid w:val="000224C7"/>
    <w:rsid w:val="00026DA9"/>
    <w:rsid w:val="00027CEB"/>
    <w:rsid w:val="00030002"/>
    <w:rsid w:val="000310A9"/>
    <w:rsid w:val="00032B26"/>
    <w:rsid w:val="00033281"/>
    <w:rsid w:val="00033A71"/>
    <w:rsid w:val="00036963"/>
    <w:rsid w:val="0003761A"/>
    <w:rsid w:val="00037C38"/>
    <w:rsid w:val="000406C1"/>
    <w:rsid w:val="000412AD"/>
    <w:rsid w:val="0004141D"/>
    <w:rsid w:val="00041796"/>
    <w:rsid w:val="00041874"/>
    <w:rsid w:val="0004210B"/>
    <w:rsid w:val="00042463"/>
    <w:rsid w:val="000425A0"/>
    <w:rsid w:val="00043803"/>
    <w:rsid w:val="00043832"/>
    <w:rsid w:val="00043943"/>
    <w:rsid w:val="00045830"/>
    <w:rsid w:val="00046B8D"/>
    <w:rsid w:val="000479B0"/>
    <w:rsid w:val="00047FA8"/>
    <w:rsid w:val="00050349"/>
    <w:rsid w:val="00050413"/>
    <w:rsid w:val="00050A08"/>
    <w:rsid w:val="00050E00"/>
    <w:rsid w:val="00050F96"/>
    <w:rsid w:val="000512C6"/>
    <w:rsid w:val="000517DA"/>
    <w:rsid w:val="000519B3"/>
    <w:rsid w:val="000521F4"/>
    <w:rsid w:val="00052D5D"/>
    <w:rsid w:val="00054568"/>
    <w:rsid w:val="00055142"/>
    <w:rsid w:val="00055E32"/>
    <w:rsid w:val="000601DF"/>
    <w:rsid w:val="000611A9"/>
    <w:rsid w:val="00061A4D"/>
    <w:rsid w:val="00063366"/>
    <w:rsid w:val="00065DEC"/>
    <w:rsid w:val="00066423"/>
    <w:rsid w:val="00067053"/>
    <w:rsid w:val="00067488"/>
    <w:rsid w:val="000674D0"/>
    <w:rsid w:val="00067F7E"/>
    <w:rsid w:val="00070741"/>
    <w:rsid w:val="00070AAF"/>
    <w:rsid w:val="000710CF"/>
    <w:rsid w:val="000726F5"/>
    <w:rsid w:val="00072F9C"/>
    <w:rsid w:val="000733BD"/>
    <w:rsid w:val="00073851"/>
    <w:rsid w:val="00074358"/>
    <w:rsid w:val="0007471D"/>
    <w:rsid w:val="00074FF1"/>
    <w:rsid w:val="000752C2"/>
    <w:rsid w:val="00075388"/>
    <w:rsid w:val="00076AB3"/>
    <w:rsid w:val="00076D46"/>
    <w:rsid w:val="00077BE9"/>
    <w:rsid w:val="00077CE9"/>
    <w:rsid w:val="0008104F"/>
    <w:rsid w:val="00081522"/>
    <w:rsid w:val="000818F2"/>
    <w:rsid w:val="00081E4D"/>
    <w:rsid w:val="0008300B"/>
    <w:rsid w:val="000835B6"/>
    <w:rsid w:val="0008364C"/>
    <w:rsid w:val="000859A5"/>
    <w:rsid w:val="00085FAD"/>
    <w:rsid w:val="00086985"/>
    <w:rsid w:val="0008739A"/>
    <w:rsid w:val="000874DA"/>
    <w:rsid w:val="000875EA"/>
    <w:rsid w:val="00087BCD"/>
    <w:rsid w:val="00087D0D"/>
    <w:rsid w:val="0009053D"/>
    <w:rsid w:val="00090A68"/>
    <w:rsid w:val="00091798"/>
    <w:rsid w:val="00091CD6"/>
    <w:rsid w:val="00092EA2"/>
    <w:rsid w:val="00093C8C"/>
    <w:rsid w:val="000941DE"/>
    <w:rsid w:val="000942BC"/>
    <w:rsid w:val="00094B0A"/>
    <w:rsid w:val="00094F60"/>
    <w:rsid w:val="000952CA"/>
    <w:rsid w:val="000957F8"/>
    <w:rsid w:val="00095926"/>
    <w:rsid w:val="00096345"/>
    <w:rsid w:val="00096426"/>
    <w:rsid w:val="000964E8"/>
    <w:rsid w:val="00096541"/>
    <w:rsid w:val="00097069"/>
    <w:rsid w:val="000973FB"/>
    <w:rsid w:val="000A0D0A"/>
    <w:rsid w:val="000A15EE"/>
    <w:rsid w:val="000A297F"/>
    <w:rsid w:val="000A2A57"/>
    <w:rsid w:val="000A2C17"/>
    <w:rsid w:val="000A2E45"/>
    <w:rsid w:val="000A31BD"/>
    <w:rsid w:val="000A31D5"/>
    <w:rsid w:val="000A36A1"/>
    <w:rsid w:val="000A3EF3"/>
    <w:rsid w:val="000A3FDA"/>
    <w:rsid w:val="000A4878"/>
    <w:rsid w:val="000A4DF7"/>
    <w:rsid w:val="000A536D"/>
    <w:rsid w:val="000A60EC"/>
    <w:rsid w:val="000A7073"/>
    <w:rsid w:val="000A71A4"/>
    <w:rsid w:val="000A7472"/>
    <w:rsid w:val="000A7B98"/>
    <w:rsid w:val="000B18E5"/>
    <w:rsid w:val="000B1C31"/>
    <w:rsid w:val="000B23A9"/>
    <w:rsid w:val="000B2947"/>
    <w:rsid w:val="000B2F71"/>
    <w:rsid w:val="000B342F"/>
    <w:rsid w:val="000B47D2"/>
    <w:rsid w:val="000B4D1D"/>
    <w:rsid w:val="000B58ED"/>
    <w:rsid w:val="000B5FF4"/>
    <w:rsid w:val="000B69C6"/>
    <w:rsid w:val="000B73C2"/>
    <w:rsid w:val="000C0BD7"/>
    <w:rsid w:val="000C1CE3"/>
    <w:rsid w:val="000C2438"/>
    <w:rsid w:val="000C39E6"/>
    <w:rsid w:val="000C3DC5"/>
    <w:rsid w:val="000C442D"/>
    <w:rsid w:val="000C572B"/>
    <w:rsid w:val="000C5FA7"/>
    <w:rsid w:val="000C690E"/>
    <w:rsid w:val="000C69A8"/>
    <w:rsid w:val="000C7614"/>
    <w:rsid w:val="000C7887"/>
    <w:rsid w:val="000D120D"/>
    <w:rsid w:val="000D2685"/>
    <w:rsid w:val="000D3865"/>
    <w:rsid w:val="000D3A2D"/>
    <w:rsid w:val="000D3B16"/>
    <w:rsid w:val="000D3D0A"/>
    <w:rsid w:val="000D3E84"/>
    <w:rsid w:val="000D4282"/>
    <w:rsid w:val="000D435F"/>
    <w:rsid w:val="000D4D19"/>
    <w:rsid w:val="000D5C5E"/>
    <w:rsid w:val="000D6ECC"/>
    <w:rsid w:val="000D76B6"/>
    <w:rsid w:val="000D77CB"/>
    <w:rsid w:val="000D7D80"/>
    <w:rsid w:val="000E06E5"/>
    <w:rsid w:val="000E1053"/>
    <w:rsid w:val="000E1107"/>
    <w:rsid w:val="000E12CB"/>
    <w:rsid w:val="000E20F0"/>
    <w:rsid w:val="000E2BFE"/>
    <w:rsid w:val="000E318E"/>
    <w:rsid w:val="000E3697"/>
    <w:rsid w:val="000E536B"/>
    <w:rsid w:val="000E5C7B"/>
    <w:rsid w:val="000E60BB"/>
    <w:rsid w:val="000E616B"/>
    <w:rsid w:val="000F098F"/>
    <w:rsid w:val="000F0CD2"/>
    <w:rsid w:val="000F1BBD"/>
    <w:rsid w:val="000F28B6"/>
    <w:rsid w:val="000F29E4"/>
    <w:rsid w:val="000F2CE7"/>
    <w:rsid w:val="000F330A"/>
    <w:rsid w:val="000F38E9"/>
    <w:rsid w:val="000F3D77"/>
    <w:rsid w:val="000F4549"/>
    <w:rsid w:val="000F6971"/>
    <w:rsid w:val="000F6F50"/>
    <w:rsid w:val="001003B9"/>
    <w:rsid w:val="0010117C"/>
    <w:rsid w:val="001017D5"/>
    <w:rsid w:val="0010263C"/>
    <w:rsid w:val="001044A0"/>
    <w:rsid w:val="00104F08"/>
    <w:rsid w:val="00104F68"/>
    <w:rsid w:val="00105A46"/>
    <w:rsid w:val="001064C8"/>
    <w:rsid w:val="00106FEC"/>
    <w:rsid w:val="00107A91"/>
    <w:rsid w:val="00110018"/>
    <w:rsid w:val="00110954"/>
    <w:rsid w:val="00110FE7"/>
    <w:rsid w:val="00111532"/>
    <w:rsid w:val="001115DA"/>
    <w:rsid w:val="00112A42"/>
    <w:rsid w:val="001134B1"/>
    <w:rsid w:val="00113940"/>
    <w:rsid w:val="0011432B"/>
    <w:rsid w:val="00115EBA"/>
    <w:rsid w:val="00116344"/>
    <w:rsid w:val="00116AAB"/>
    <w:rsid w:val="00116E44"/>
    <w:rsid w:val="00117229"/>
    <w:rsid w:val="0011756D"/>
    <w:rsid w:val="001196BE"/>
    <w:rsid w:val="00122261"/>
    <w:rsid w:val="00122357"/>
    <w:rsid w:val="001301B1"/>
    <w:rsid w:val="0013182E"/>
    <w:rsid w:val="001318E1"/>
    <w:rsid w:val="00131A78"/>
    <w:rsid w:val="00131D7D"/>
    <w:rsid w:val="001320FA"/>
    <w:rsid w:val="001323DD"/>
    <w:rsid w:val="00133B1F"/>
    <w:rsid w:val="00133B3E"/>
    <w:rsid w:val="00134987"/>
    <w:rsid w:val="00134AFD"/>
    <w:rsid w:val="0013627C"/>
    <w:rsid w:val="00137604"/>
    <w:rsid w:val="00140165"/>
    <w:rsid w:val="00140891"/>
    <w:rsid w:val="001409FA"/>
    <w:rsid w:val="001410F5"/>
    <w:rsid w:val="0014177A"/>
    <w:rsid w:val="00142069"/>
    <w:rsid w:val="00143AFB"/>
    <w:rsid w:val="00143E58"/>
    <w:rsid w:val="001440CD"/>
    <w:rsid w:val="00144C26"/>
    <w:rsid w:val="001453BD"/>
    <w:rsid w:val="0014672A"/>
    <w:rsid w:val="00147FFA"/>
    <w:rsid w:val="0015032C"/>
    <w:rsid w:val="0015067B"/>
    <w:rsid w:val="0015169D"/>
    <w:rsid w:val="00151CC0"/>
    <w:rsid w:val="00152048"/>
    <w:rsid w:val="001520D5"/>
    <w:rsid w:val="00152262"/>
    <w:rsid w:val="00152B4F"/>
    <w:rsid w:val="0015353B"/>
    <w:rsid w:val="001538F1"/>
    <w:rsid w:val="00153A6D"/>
    <w:rsid w:val="00153D4C"/>
    <w:rsid w:val="00153F72"/>
    <w:rsid w:val="001544B8"/>
    <w:rsid w:val="001545C2"/>
    <w:rsid w:val="00154E27"/>
    <w:rsid w:val="00155743"/>
    <w:rsid w:val="0016268A"/>
    <w:rsid w:val="001638B3"/>
    <w:rsid w:val="00163913"/>
    <w:rsid w:val="00163A80"/>
    <w:rsid w:val="00163CBE"/>
    <w:rsid w:val="00163F0E"/>
    <w:rsid w:val="001643D0"/>
    <w:rsid w:val="00164567"/>
    <w:rsid w:val="00164682"/>
    <w:rsid w:val="00164AD2"/>
    <w:rsid w:val="00164BBC"/>
    <w:rsid w:val="0016522D"/>
    <w:rsid w:val="0016534F"/>
    <w:rsid w:val="00165A23"/>
    <w:rsid w:val="0016656D"/>
    <w:rsid w:val="0016695D"/>
    <w:rsid w:val="0017315D"/>
    <w:rsid w:val="001735DF"/>
    <w:rsid w:val="00173737"/>
    <w:rsid w:val="001740C4"/>
    <w:rsid w:val="00174B12"/>
    <w:rsid w:val="00174D72"/>
    <w:rsid w:val="00176A19"/>
    <w:rsid w:val="00176D52"/>
    <w:rsid w:val="0017766E"/>
    <w:rsid w:val="00177B83"/>
    <w:rsid w:val="00177C40"/>
    <w:rsid w:val="00180309"/>
    <w:rsid w:val="00180ADD"/>
    <w:rsid w:val="0018110A"/>
    <w:rsid w:val="00183001"/>
    <w:rsid w:val="00183984"/>
    <w:rsid w:val="00183E2B"/>
    <w:rsid w:val="001853F3"/>
    <w:rsid w:val="00186540"/>
    <w:rsid w:val="00186601"/>
    <w:rsid w:val="00187A7E"/>
    <w:rsid w:val="00191617"/>
    <w:rsid w:val="0019173E"/>
    <w:rsid w:val="0019250F"/>
    <w:rsid w:val="00193935"/>
    <w:rsid w:val="00193D9C"/>
    <w:rsid w:val="00194207"/>
    <w:rsid w:val="0019631D"/>
    <w:rsid w:val="001963AD"/>
    <w:rsid w:val="0019669C"/>
    <w:rsid w:val="001A01E6"/>
    <w:rsid w:val="001A02DB"/>
    <w:rsid w:val="001A0A58"/>
    <w:rsid w:val="001A1F2F"/>
    <w:rsid w:val="001A2E33"/>
    <w:rsid w:val="001A438F"/>
    <w:rsid w:val="001A456E"/>
    <w:rsid w:val="001A4889"/>
    <w:rsid w:val="001A5845"/>
    <w:rsid w:val="001A587E"/>
    <w:rsid w:val="001A6215"/>
    <w:rsid w:val="001A6231"/>
    <w:rsid w:val="001A62E4"/>
    <w:rsid w:val="001A6AF0"/>
    <w:rsid w:val="001A745A"/>
    <w:rsid w:val="001A75D4"/>
    <w:rsid w:val="001A79BC"/>
    <w:rsid w:val="001B111F"/>
    <w:rsid w:val="001B12D0"/>
    <w:rsid w:val="001B299A"/>
    <w:rsid w:val="001B2C33"/>
    <w:rsid w:val="001B34C0"/>
    <w:rsid w:val="001B3A36"/>
    <w:rsid w:val="001B3F47"/>
    <w:rsid w:val="001B4CA9"/>
    <w:rsid w:val="001B53C3"/>
    <w:rsid w:val="001B6144"/>
    <w:rsid w:val="001B719E"/>
    <w:rsid w:val="001B7538"/>
    <w:rsid w:val="001C0246"/>
    <w:rsid w:val="001C19DA"/>
    <w:rsid w:val="001C1B3D"/>
    <w:rsid w:val="001C252D"/>
    <w:rsid w:val="001C46F4"/>
    <w:rsid w:val="001C522F"/>
    <w:rsid w:val="001C7D53"/>
    <w:rsid w:val="001C7ED4"/>
    <w:rsid w:val="001D0BE7"/>
    <w:rsid w:val="001D2D8B"/>
    <w:rsid w:val="001D3253"/>
    <w:rsid w:val="001D4151"/>
    <w:rsid w:val="001D4369"/>
    <w:rsid w:val="001D441F"/>
    <w:rsid w:val="001D58AF"/>
    <w:rsid w:val="001D654E"/>
    <w:rsid w:val="001E03E6"/>
    <w:rsid w:val="001E04CD"/>
    <w:rsid w:val="001E0BC8"/>
    <w:rsid w:val="001E11FF"/>
    <w:rsid w:val="001E15B7"/>
    <w:rsid w:val="001E2B92"/>
    <w:rsid w:val="001E3442"/>
    <w:rsid w:val="001E49CF"/>
    <w:rsid w:val="001E529F"/>
    <w:rsid w:val="001F0BD1"/>
    <w:rsid w:val="001F0F76"/>
    <w:rsid w:val="001F2434"/>
    <w:rsid w:val="001F27D7"/>
    <w:rsid w:val="001F3321"/>
    <w:rsid w:val="001F4B7D"/>
    <w:rsid w:val="001F51FD"/>
    <w:rsid w:val="001F5AD1"/>
    <w:rsid w:val="001F6328"/>
    <w:rsid w:val="001F6737"/>
    <w:rsid w:val="001F6951"/>
    <w:rsid w:val="001F7A97"/>
    <w:rsid w:val="001F7F4E"/>
    <w:rsid w:val="00200141"/>
    <w:rsid w:val="00200507"/>
    <w:rsid w:val="00200716"/>
    <w:rsid w:val="002008B4"/>
    <w:rsid w:val="00200C28"/>
    <w:rsid w:val="00201150"/>
    <w:rsid w:val="00201AF5"/>
    <w:rsid w:val="00202B4C"/>
    <w:rsid w:val="002032F0"/>
    <w:rsid w:val="002038DC"/>
    <w:rsid w:val="002058D4"/>
    <w:rsid w:val="00206121"/>
    <w:rsid w:val="00206545"/>
    <w:rsid w:val="00206739"/>
    <w:rsid w:val="002068BE"/>
    <w:rsid w:val="00206F62"/>
    <w:rsid w:val="002100BE"/>
    <w:rsid w:val="00210B94"/>
    <w:rsid w:val="00210D97"/>
    <w:rsid w:val="002111F8"/>
    <w:rsid w:val="0021140B"/>
    <w:rsid w:val="00211462"/>
    <w:rsid w:val="00212052"/>
    <w:rsid w:val="002121A0"/>
    <w:rsid w:val="00212CAC"/>
    <w:rsid w:val="00213222"/>
    <w:rsid w:val="00213881"/>
    <w:rsid w:val="00213E4A"/>
    <w:rsid w:val="00215948"/>
    <w:rsid w:val="00216BD3"/>
    <w:rsid w:val="00216C90"/>
    <w:rsid w:val="00216E71"/>
    <w:rsid w:val="00217209"/>
    <w:rsid w:val="00217304"/>
    <w:rsid w:val="00217589"/>
    <w:rsid w:val="00217E1F"/>
    <w:rsid w:val="002202E2"/>
    <w:rsid w:val="0022031E"/>
    <w:rsid w:val="00220348"/>
    <w:rsid w:val="00220885"/>
    <w:rsid w:val="00220B62"/>
    <w:rsid w:val="00221E21"/>
    <w:rsid w:val="0022264E"/>
    <w:rsid w:val="00222BD2"/>
    <w:rsid w:val="00223797"/>
    <w:rsid w:val="0022436D"/>
    <w:rsid w:val="002255AF"/>
    <w:rsid w:val="0022699C"/>
    <w:rsid w:val="00227106"/>
    <w:rsid w:val="00227474"/>
    <w:rsid w:val="002309BE"/>
    <w:rsid w:val="00231848"/>
    <w:rsid w:val="0023201C"/>
    <w:rsid w:val="00232D86"/>
    <w:rsid w:val="00233D78"/>
    <w:rsid w:val="00234976"/>
    <w:rsid w:val="00234DA9"/>
    <w:rsid w:val="0023565A"/>
    <w:rsid w:val="00235E1A"/>
    <w:rsid w:val="00235F85"/>
    <w:rsid w:val="00236421"/>
    <w:rsid w:val="00236F6B"/>
    <w:rsid w:val="00237F2F"/>
    <w:rsid w:val="0024021B"/>
    <w:rsid w:val="00240ADC"/>
    <w:rsid w:val="00240E1A"/>
    <w:rsid w:val="002411B9"/>
    <w:rsid w:val="00241552"/>
    <w:rsid w:val="00241B1F"/>
    <w:rsid w:val="00243611"/>
    <w:rsid w:val="00243D1E"/>
    <w:rsid w:val="00244F6D"/>
    <w:rsid w:val="0024596D"/>
    <w:rsid w:val="00246210"/>
    <w:rsid w:val="00247001"/>
    <w:rsid w:val="00247B96"/>
    <w:rsid w:val="00247D9B"/>
    <w:rsid w:val="00247EDA"/>
    <w:rsid w:val="00250CFF"/>
    <w:rsid w:val="00250D1B"/>
    <w:rsid w:val="00250DD1"/>
    <w:rsid w:val="002532CF"/>
    <w:rsid w:val="0025421C"/>
    <w:rsid w:val="0025532A"/>
    <w:rsid w:val="00255487"/>
    <w:rsid w:val="00256225"/>
    <w:rsid w:val="00256B57"/>
    <w:rsid w:val="00256FAE"/>
    <w:rsid w:val="002578D8"/>
    <w:rsid w:val="00257AE5"/>
    <w:rsid w:val="00260139"/>
    <w:rsid w:val="002604AF"/>
    <w:rsid w:val="00260654"/>
    <w:rsid w:val="00261930"/>
    <w:rsid w:val="00261D95"/>
    <w:rsid w:val="002626F7"/>
    <w:rsid w:val="00262BD2"/>
    <w:rsid w:val="00263A79"/>
    <w:rsid w:val="00263DBF"/>
    <w:rsid w:val="00263EE9"/>
    <w:rsid w:val="00264577"/>
    <w:rsid w:val="00264D64"/>
    <w:rsid w:val="00265630"/>
    <w:rsid w:val="002661A0"/>
    <w:rsid w:val="0026671E"/>
    <w:rsid w:val="00266F2D"/>
    <w:rsid w:val="002675A9"/>
    <w:rsid w:val="002678A1"/>
    <w:rsid w:val="00270A3C"/>
    <w:rsid w:val="00270B7E"/>
    <w:rsid w:val="00270BFB"/>
    <w:rsid w:val="00272703"/>
    <w:rsid w:val="00272A8A"/>
    <w:rsid w:val="00272B68"/>
    <w:rsid w:val="00272D9B"/>
    <w:rsid w:val="00272E80"/>
    <w:rsid w:val="00273DCC"/>
    <w:rsid w:val="00274D2B"/>
    <w:rsid w:val="0027728F"/>
    <w:rsid w:val="00277809"/>
    <w:rsid w:val="002807D5"/>
    <w:rsid w:val="0028320D"/>
    <w:rsid w:val="00283299"/>
    <w:rsid w:val="002838DE"/>
    <w:rsid w:val="0028478D"/>
    <w:rsid w:val="00284BD5"/>
    <w:rsid w:val="00284BF9"/>
    <w:rsid w:val="00285252"/>
    <w:rsid w:val="0028542B"/>
    <w:rsid w:val="002857E8"/>
    <w:rsid w:val="00286537"/>
    <w:rsid w:val="002867A3"/>
    <w:rsid w:val="00286C07"/>
    <w:rsid w:val="002902AB"/>
    <w:rsid w:val="00291C58"/>
    <w:rsid w:val="00291F01"/>
    <w:rsid w:val="00295760"/>
    <w:rsid w:val="00295E31"/>
    <w:rsid w:val="0029626D"/>
    <w:rsid w:val="002963EB"/>
    <w:rsid w:val="00296BD9"/>
    <w:rsid w:val="002979EB"/>
    <w:rsid w:val="00297FF7"/>
    <w:rsid w:val="002A0140"/>
    <w:rsid w:val="002A1265"/>
    <w:rsid w:val="002A1D37"/>
    <w:rsid w:val="002A2D85"/>
    <w:rsid w:val="002A3746"/>
    <w:rsid w:val="002A37C6"/>
    <w:rsid w:val="002A3F9A"/>
    <w:rsid w:val="002A4AD7"/>
    <w:rsid w:val="002A4AFF"/>
    <w:rsid w:val="002A556F"/>
    <w:rsid w:val="002A589C"/>
    <w:rsid w:val="002A606D"/>
    <w:rsid w:val="002A6BF7"/>
    <w:rsid w:val="002A6F41"/>
    <w:rsid w:val="002A7259"/>
    <w:rsid w:val="002B0080"/>
    <w:rsid w:val="002B0131"/>
    <w:rsid w:val="002B0B1B"/>
    <w:rsid w:val="002B1686"/>
    <w:rsid w:val="002B1821"/>
    <w:rsid w:val="002B19F2"/>
    <w:rsid w:val="002B24C6"/>
    <w:rsid w:val="002B29AD"/>
    <w:rsid w:val="002B3799"/>
    <w:rsid w:val="002B534B"/>
    <w:rsid w:val="002B558B"/>
    <w:rsid w:val="002B5B41"/>
    <w:rsid w:val="002B5CC6"/>
    <w:rsid w:val="002B7656"/>
    <w:rsid w:val="002B79BB"/>
    <w:rsid w:val="002B7A05"/>
    <w:rsid w:val="002B7BD4"/>
    <w:rsid w:val="002B7D88"/>
    <w:rsid w:val="002C2802"/>
    <w:rsid w:val="002C2CE0"/>
    <w:rsid w:val="002C2FE7"/>
    <w:rsid w:val="002C3698"/>
    <w:rsid w:val="002C5343"/>
    <w:rsid w:val="002C5CD8"/>
    <w:rsid w:val="002C7B7B"/>
    <w:rsid w:val="002C7CF3"/>
    <w:rsid w:val="002D0A6A"/>
    <w:rsid w:val="002D0B06"/>
    <w:rsid w:val="002D144B"/>
    <w:rsid w:val="002D1A53"/>
    <w:rsid w:val="002D1A82"/>
    <w:rsid w:val="002D2801"/>
    <w:rsid w:val="002D2A20"/>
    <w:rsid w:val="002D31B9"/>
    <w:rsid w:val="002D31E7"/>
    <w:rsid w:val="002D3486"/>
    <w:rsid w:val="002D35DF"/>
    <w:rsid w:val="002D381F"/>
    <w:rsid w:val="002D3CBF"/>
    <w:rsid w:val="002D4217"/>
    <w:rsid w:val="002D4C6B"/>
    <w:rsid w:val="002D5110"/>
    <w:rsid w:val="002E07FA"/>
    <w:rsid w:val="002E0BC9"/>
    <w:rsid w:val="002E1299"/>
    <w:rsid w:val="002E13B8"/>
    <w:rsid w:val="002E1B1A"/>
    <w:rsid w:val="002E1DE7"/>
    <w:rsid w:val="002E25C4"/>
    <w:rsid w:val="002E2E3D"/>
    <w:rsid w:val="002E3204"/>
    <w:rsid w:val="002E36A7"/>
    <w:rsid w:val="002E377B"/>
    <w:rsid w:val="002E3A2E"/>
    <w:rsid w:val="002E468D"/>
    <w:rsid w:val="002E59A7"/>
    <w:rsid w:val="002E7588"/>
    <w:rsid w:val="002F01B1"/>
    <w:rsid w:val="002F023A"/>
    <w:rsid w:val="002F09D0"/>
    <w:rsid w:val="002F1171"/>
    <w:rsid w:val="002F2952"/>
    <w:rsid w:val="002F2CB3"/>
    <w:rsid w:val="002F2D3C"/>
    <w:rsid w:val="002F3BEB"/>
    <w:rsid w:val="002F541E"/>
    <w:rsid w:val="002F59D7"/>
    <w:rsid w:val="002F66AA"/>
    <w:rsid w:val="002F73D0"/>
    <w:rsid w:val="002F79EE"/>
    <w:rsid w:val="003025A4"/>
    <w:rsid w:val="003027FC"/>
    <w:rsid w:val="00302CEA"/>
    <w:rsid w:val="003031B8"/>
    <w:rsid w:val="00304366"/>
    <w:rsid w:val="00304983"/>
    <w:rsid w:val="00304F83"/>
    <w:rsid w:val="00305E26"/>
    <w:rsid w:val="003060DD"/>
    <w:rsid w:val="00306A6F"/>
    <w:rsid w:val="00306A84"/>
    <w:rsid w:val="00307994"/>
    <w:rsid w:val="003114E4"/>
    <w:rsid w:val="003121E7"/>
    <w:rsid w:val="003126C7"/>
    <w:rsid w:val="00313459"/>
    <w:rsid w:val="0031395F"/>
    <w:rsid w:val="003140A7"/>
    <w:rsid w:val="003141C8"/>
    <w:rsid w:val="00314DA4"/>
    <w:rsid w:val="00314ED9"/>
    <w:rsid w:val="003154DB"/>
    <w:rsid w:val="00315BEF"/>
    <w:rsid w:val="00315CCC"/>
    <w:rsid w:val="003162B4"/>
    <w:rsid w:val="00316428"/>
    <w:rsid w:val="003212BA"/>
    <w:rsid w:val="00321443"/>
    <w:rsid w:val="00322525"/>
    <w:rsid w:val="003229B3"/>
    <w:rsid w:val="00324A65"/>
    <w:rsid w:val="00324A75"/>
    <w:rsid w:val="00324D4F"/>
    <w:rsid w:val="003262CC"/>
    <w:rsid w:val="00326E03"/>
    <w:rsid w:val="0032702A"/>
    <w:rsid w:val="003270A4"/>
    <w:rsid w:val="00330BB9"/>
    <w:rsid w:val="00331BD7"/>
    <w:rsid w:val="00332358"/>
    <w:rsid w:val="00332B6B"/>
    <w:rsid w:val="00333C4C"/>
    <w:rsid w:val="00333E63"/>
    <w:rsid w:val="003354C7"/>
    <w:rsid w:val="0033567E"/>
    <w:rsid w:val="0033684F"/>
    <w:rsid w:val="00340506"/>
    <w:rsid w:val="003406A5"/>
    <w:rsid w:val="00340FDE"/>
    <w:rsid w:val="003438EE"/>
    <w:rsid w:val="00344433"/>
    <w:rsid w:val="00344F9B"/>
    <w:rsid w:val="00346858"/>
    <w:rsid w:val="003473CA"/>
    <w:rsid w:val="00347DB7"/>
    <w:rsid w:val="00347F2D"/>
    <w:rsid w:val="0035189E"/>
    <w:rsid w:val="003519C4"/>
    <w:rsid w:val="00351C5F"/>
    <w:rsid w:val="00351C9A"/>
    <w:rsid w:val="00352096"/>
    <w:rsid w:val="003524E7"/>
    <w:rsid w:val="00352A62"/>
    <w:rsid w:val="00353C53"/>
    <w:rsid w:val="003542EB"/>
    <w:rsid w:val="00355199"/>
    <w:rsid w:val="00355215"/>
    <w:rsid w:val="0035554E"/>
    <w:rsid w:val="0035579E"/>
    <w:rsid w:val="00355A30"/>
    <w:rsid w:val="00356A3F"/>
    <w:rsid w:val="003579E7"/>
    <w:rsid w:val="00360525"/>
    <w:rsid w:val="003615C1"/>
    <w:rsid w:val="00361B5B"/>
    <w:rsid w:val="00361E74"/>
    <w:rsid w:val="0036241E"/>
    <w:rsid w:val="003632CA"/>
    <w:rsid w:val="00364216"/>
    <w:rsid w:val="003643C7"/>
    <w:rsid w:val="003653B3"/>
    <w:rsid w:val="0036594D"/>
    <w:rsid w:val="003659CF"/>
    <w:rsid w:val="0036685C"/>
    <w:rsid w:val="00366CD7"/>
    <w:rsid w:val="00370180"/>
    <w:rsid w:val="00370709"/>
    <w:rsid w:val="0037080E"/>
    <w:rsid w:val="00371A9C"/>
    <w:rsid w:val="0037276B"/>
    <w:rsid w:val="003737C4"/>
    <w:rsid w:val="003758E2"/>
    <w:rsid w:val="00376354"/>
    <w:rsid w:val="0037672D"/>
    <w:rsid w:val="00376EDD"/>
    <w:rsid w:val="003803D1"/>
    <w:rsid w:val="003813EB"/>
    <w:rsid w:val="00381566"/>
    <w:rsid w:val="00382F47"/>
    <w:rsid w:val="00384105"/>
    <w:rsid w:val="00384751"/>
    <w:rsid w:val="00384753"/>
    <w:rsid w:val="0038482B"/>
    <w:rsid w:val="0038497E"/>
    <w:rsid w:val="0038596A"/>
    <w:rsid w:val="00385AFA"/>
    <w:rsid w:val="003872C3"/>
    <w:rsid w:val="00387683"/>
    <w:rsid w:val="00387BEE"/>
    <w:rsid w:val="00390EA7"/>
    <w:rsid w:val="003920E7"/>
    <w:rsid w:val="003921E6"/>
    <w:rsid w:val="00392C5A"/>
    <w:rsid w:val="00393185"/>
    <w:rsid w:val="003932D1"/>
    <w:rsid w:val="003932E7"/>
    <w:rsid w:val="00393B28"/>
    <w:rsid w:val="00394571"/>
    <w:rsid w:val="003951E7"/>
    <w:rsid w:val="00395AD0"/>
    <w:rsid w:val="00395E8E"/>
    <w:rsid w:val="00396004"/>
    <w:rsid w:val="003960EA"/>
    <w:rsid w:val="00396DED"/>
    <w:rsid w:val="003A006C"/>
    <w:rsid w:val="003A0BCA"/>
    <w:rsid w:val="003A0E44"/>
    <w:rsid w:val="003A1E37"/>
    <w:rsid w:val="003A24B4"/>
    <w:rsid w:val="003A3578"/>
    <w:rsid w:val="003A39E4"/>
    <w:rsid w:val="003A4B69"/>
    <w:rsid w:val="003A5767"/>
    <w:rsid w:val="003B013B"/>
    <w:rsid w:val="003B0A4F"/>
    <w:rsid w:val="003B0BCC"/>
    <w:rsid w:val="003B0C67"/>
    <w:rsid w:val="003B1C15"/>
    <w:rsid w:val="003B3088"/>
    <w:rsid w:val="003B32CD"/>
    <w:rsid w:val="003B32D4"/>
    <w:rsid w:val="003B3F5B"/>
    <w:rsid w:val="003B4000"/>
    <w:rsid w:val="003B4E6C"/>
    <w:rsid w:val="003B5B43"/>
    <w:rsid w:val="003B5F63"/>
    <w:rsid w:val="003B7657"/>
    <w:rsid w:val="003B77D5"/>
    <w:rsid w:val="003B79BA"/>
    <w:rsid w:val="003B7C26"/>
    <w:rsid w:val="003C0643"/>
    <w:rsid w:val="003C0B40"/>
    <w:rsid w:val="003C1FAE"/>
    <w:rsid w:val="003C36E8"/>
    <w:rsid w:val="003C3AC0"/>
    <w:rsid w:val="003C42D2"/>
    <w:rsid w:val="003C5D6D"/>
    <w:rsid w:val="003C7298"/>
    <w:rsid w:val="003D073B"/>
    <w:rsid w:val="003D0CE8"/>
    <w:rsid w:val="003D0EE4"/>
    <w:rsid w:val="003D1002"/>
    <w:rsid w:val="003D32C9"/>
    <w:rsid w:val="003D3A45"/>
    <w:rsid w:val="003D3B11"/>
    <w:rsid w:val="003D427F"/>
    <w:rsid w:val="003D4BB9"/>
    <w:rsid w:val="003D7570"/>
    <w:rsid w:val="003D7DA7"/>
    <w:rsid w:val="003D7E62"/>
    <w:rsid w:val="003E05BC"/>
    <w:rsid w:val="003E1C8B"/>
    <w:rsid w:val="003E3FF1"/>
    <w:rsid w:val="003E44F7"/>
    <w:rsid w:val="003E558B"/>
    <w:rsid w:val="003E5B88"/>
    <w:rsid w:val="003E61D1"/>
    <w:rsid w:val="003F093F"/>
    <w:rsid w:val="003F0D9F"/>
    <w:rsid w:val="003F2E40"/>
    <w:rsid w:val="003F2FBB"/>
    <w:rsid w:val="003F3767"/>
    <w:rsid w:val="003F3D4A"/>
    <w:rsid w:val="003F4857"/>
    <w:rsid w:val="003F4D95"/>
    <w:rsid w:val="003F529F"/>
    <w:rsid w:val="003F63E2"/>
    <w:rsid w:val="003F684B"/>
    <w:rsid w:val="003F72D3"/>
    <w:rsid w:val="003F73FB"/>
    <w:rsid w:val="003F740A"/>
    <w:rsid w:val="003F7F04"/>
    <w:rsid w:val="003F7F2C"/>
    <w:rsid w:val="0040181C"/>
    <w:rsid w:val="00401B86"/>
    <w:rsid w:val="00402255"/>
    <w:rsid w:val="00402618"/>
    <w:rsid w:val="00404301"/>
    <w:rsid w:val="00404624"/>
    <w:rsid w:val="00404948"/>
    <w:rsid w:val="00404B84"/>
    <w:rsid w:val="00404FED"/>
    <w:rsid w:val="00405B4A"/>
    <w:rsid w:val="00405EBC"/>
    <w:rsid w:val="0040619E"/>
    <w:rsid w:val="00406302"/>
    <w:rsid w:val="00406802"/>
    <w:rsid w:val="00407618"/>
    <w:rsid w:val="00407760"/>
    <w:rsid w:val="00407D84"/>
    <w:rsid w:val="00410170"/>
    <w:rsid w:val="004104E3"/>
    <w:rsid w:val="0041092E"/>
    <w:rsid w:val="0041148B"/>
    <w:rsid w:val="00411B93"/>
    <w:rsid w:val="004121AA"/>
    <w:rsid w:val="0041251C"/>
    <w:rsid w:val="004136E0"/>
    <w:rsid w:val="004145E4"/>
    <w:rsid w:val="00415581"/>
    <w:rsid w:val="00417264"/>
    <w:rsid w:val="00417AFE"/>
    <w:rsid w:val="00417B80"/>
    <w:rsid w:val="0042087E"/>
    <w:rsid w:val="00421C67"/>
    <w:rsid w:val="00421D05"/>
    <w:rsid w:val="00421F6B"/>
    <w:rsid w:val="004225D3"/>
    <w:rsid w:val="00422C29"/>
    <w:rsid w:val="00423087"/>
    <w:rsid w:val="0042310F"/>
    <w:rsid w:val="004239EF"/>
    <w:rsid w:val="004256A5"/>
    <w:rsid w:val="004257C4"/>
    <w:rsid w:val="00425AFA"/>
    <w:rsid w:val="004262B3"/>
    <w:rsid w:val="0042756F"/>
    <w:rsid w:val="00427731"/>
    <w:rsid w:val="00427DC0"/>
    <w:rsid w:val="00430A51"/>
    <w:rsid w:val="00431067"/>
    <w:rsid w:val="00432B31"/>
    <w:rsid w:val="00434633"/>
    <w:rsid w:val="00435A2B"/>
    <w:rsid w:val="00435E8C"/>
    <w:rsid w:val="0043600E"/>
    <w:rsid w:val="00437E4D"/>
    <w:rsid w:val="00440E31"/>
    <w:rsid w:val="004411B8"/>
    <w:rsid w:val="00441DD2"/>
    <w:rsid w:val="00442836"/>
    <w:rsid w:val="00442F80"/>
    <w:rsid w:val="00443707"/>
    <w:rsid w:val="004452BD"/>
    <w:rsid w:val="004452D9"/>
    <w:rsid w:val="00445981"/>
    <w:rsid w:val="004462EA"/>
    <w:rsid w:val="0044673F"/>
    <w:rsid w:val="004469CE"/>
    <w:rsid w:val="00446FD3"/>
    <w:rsid w:val="00447D1B"/>
    <w:rsid w:val="00447D74"/>
    <w:rsid w:val="00447DC1"/>
    <w:rsid w:val="00450709"/>
    <w:rsid w:val="00450776"/>
    <w:rsid w:val="00450A8A"/>
    <w:rsid w:val="00453932"/>
    <w:rsid w:val="00453C39"/>
    <w:rsid w:val="00454FBA"/>
    <w:rsid w:val="004553F7"/>
    <w:rsid w:val="00456A6E"/>
    <w:rsid w:val="00457BE1"/>
    <w:rsid w:val="00457FA4"/>
    <w:rsid w:val="0046022A"/>
    <w:rsid w:val="00461329"/>
    <w:rsid w:val="004614CC"/>
    <w:rsid w:val="0046223D"/>
    <w:rsid w:val="00462D66"/>
    <w:rsid w:val="00462DBF"/>
    <w:rsid w:val="004648C1"/>
    <w:rsid w:val="004658EC"/>
    <w:rsid w:val="0046649B"/>
    <w:rsid w:val="00466CFF"/>
    <w:rsid w:val="0046701A"/>
    <w:rsid w:val="00470707"/>
    <w:rsid w:val="00470FA4"/>
    <w:rsid w:val="00471BCA"/>
    <w:rsid w:val="00472581"/>
    <w:rsid w:val="00472AF0"/>
    <w:rsid w:val="004736AA"/>
    <w:rsid w:val="004749F6"/>
    <w:rsid w:val="00474BD9"/>
    <w:rsid w:val="00476364"/>
    <w:rsid w:val="00476732"/>
    <w:rsid w:val="004775CD"/>
    <w:rsid w:val="0047789E"/>
    <w:rsid w:val="004802B1"/>
    <w:rsid w:val="00480E78"/>
    <w:rsid w:val="00481F84"/>
    <w:rsid w:val="00482A1B"/>
    <w:rsid w:val="00482C84"/>
    <w:rsid w:val="004838E0"/>
    <w:rsid w:val="00484CE3"/>
    <w:rsid w:val="00484FA3"/>
    <w:rsid w:val="004850DA"/>
    <w:rsid w:val="0048521E"/>
    <w:rsid w:val="00485A9E"/>
    <w:rsid w:val="00486B8F"/>
    <w:rsid w:val="00487306"/>
    <w:rsid w:val="00487FED"/>
    <w:rsid w:val="00490903"/>
    <w:rsid w:val="004918BD"/>
    <w:rsid w:val="00492F0A"/>
    <w:rsid w:val="004932A9"/>
    <w:rsid w:val="00493356"/>
    <w:rsid w:val="00494709"/>
    <w:rsid w:val="00494A14"/>
    <w:rsid w:val="0049561A"/>
    <w:rsid w:val="004965D9"/>
    <w:rsid w:val="00496E39"/>
    <w:rsid w:val="00497073"/>
    <w:rsid w:val="00497A78"/>
    <w:rsid w:val="004A0644"/>
    <w:rsid w:val="004A165D"/>
    <w:rsid w:val="004A165E"/>
    <w:rsid w:val="004A1F9E"/>
    <w:rsid w:val="004A21E8"/>
    <w:rsid w:val="004A28D5"/>
    <w:rsid w:val="004A3630"/>
    <w:rsid w:val="004A3CB7"/>
    <w:rsid w:val="004A4D07"/>
    <w:rsid w:val="004A5801"/>
    <w:rsid w:val="004A5B84"/>
    <w:rsid w:val="004A63CA"/>
    <w:rsid w:val="004B298B"/>
    <w:rsid w:val="004B3577"/>
    <w:rsid w:val="004B47BC"/>
    <w:rsid w:val="004B5A8E"/>
    <w:rsid w:val="004B5D6F"/>
    <w:rsid w:val="004B5E5A"/>
    <w:rsid w:val="004B69C4"/>
    <w:rsid w:val="004B6D19"/>
    <w:rsid w:val="004B799C"/>
    <w:rsid w:val="004B7C79"/>
    <w:rsid w:val="004C0812"/>
    <w:rsid w:val="004C1261"/>
    <w:rsid w:val="004C1B5D"/>
    <w:rsid w:val="004C50CF"/>
    <w:rsid w:val="004C518E"/>
    <w:rsid w:val="004C5249"/>
    <w:rsid w:val="004C53E7"/>
    <w:rsid w:val="004C6979"/>
    <w:rsid w:val="004C7A2B"/>
    <w:rsid w:val="004D0203"/>
    <w:rsid w:val="004D0B72"/>
    <w:rsid w:val="004D0D2F"/>
    <w:rsid w:val="004D1A34"/>
    <w:rsid w:val="004D3243"/>
    <w:rsid w:val="004D4403"/>
    <w:rsid w:val="004D51ED"/>
    <w:rsid w:val="004D561F"/>
    <w:rsid w:val="004D5C97"/>
    <w:rsid w:val="004D5D46"/>
    <w:rsid w:val="004D6294"/>
    <w:rsid w:val="004D64A1"/>
    <w:rsid w:val="004D7370"/>
    <w:rsid w:val="004D7E47"/>
    <w:rsid w:val="004E05E7"/>
    <w:rsid w:val="004E09E7"/>
    <w:rsid w:val="004E1AAA"/>
    <w:rsid w:val="004E2834"/>
    <w:rsid w:val="004E28F9"/>
    <w:rsid w:val="004E2BE6"/>
    <w:rsid w:val="004E3656"/>
    <w:rsid w:val="004E3B1D"/>
    <w:rsid w:val="004E3B3B"/>
    <w:rsid w:val="004E401F"/>
    <w:rsid w:val="004E4144"/>
    <w:rsid w:val="004E459D"/>
    <w:rsid w:val="004E6551"/>
    <w:rsid w:val="004E6EDB"/>
    <w:rsid w:val="004E7782"/>
    <w:rsid w:val="004E7CEC"/>
    <w:rsid w:val="004F09A4"/>
    <w:rsid w:val="004F09EB"/>
    <w:rsid w:val="004F0A2D"/>
    <w:rsid w:val="004F2CCD"/>
    <w:rsid w:val="004F3E33"/>
    <w:rsid w:val="004F4DD4"/>
    <w:rsid w:val="004F4EEE"/>
    <w:rsid w:val="004F57F7"/>
    <w:rsid w:val="004F71D0"/>
    <w:rsid w:val="004F741E"/>
    <w:rsid w:val="00500E8A"/>
    <w:rsid w:val="005016B3"/>
    <w:rsid w:val="005029EC"/>
    <w:rsid w:val="00502A44"/>
    <w:rsid w:val="00502BBB"/>
    <w:rsid w:val="0050400B"/>
    <w:rsid w:val="00504474"/>
    <w:rsid w:val="00504FC9"/>
    <w:rsid w:val="00510271"/>
    <w:rsid w:val="00513772"/>
    <w:rsid w:val="00513903"/>
    <w:rsid w:val="00513C97"/>
    <w:rsid w:val="005143DC"/>
    <w:rsid w:val="00514DA8"/>
    <w:rsid w:val="005179AA"/>
    <w:rsid w:val="00517A8F"/>
    <w:rsid w:val="00522C8E"/>
    <w:rsid w:val="00523150"/>
    <w:rsid w:val="005235BA"/>
    <w:rsid w:val="00524835"/>
    <w:rsid w:val="00525C41"/>
    <w:rsid w:val="00525D8E"/>
    <w:rsid w:val="005261FF"/>
    <w:rsid w:val="005265F6"/>
    <w:rsid w:val="005269E4"/>
    <w:rsid w:val="005270C0"/>
    <w:rsid w:val="00532694"/>
    <w:rsid w:val="0053293E"/>
    <w:rsid w:val="005330B9"/>
    <w:rsid w:val="0053363C"/>
    <w:rsid w:val="00533C8D"/>
    <w:rsid w:val="00534587"/>
    <w:rsid w:val="00534B5F"/>
    <w:rsid w:val="005358A2"/>
    <w:rsid w:val="00535C15"/>
    <w:rsid w:val="00536775"/>
    <w:rsid w:val="00537539"/>
    <w:rsid w:val="00537A73"/>
    <w:rsid w:val="005407F9"/>
    <w:rsid w:val="0054109B"/>
    <w:rsid w:val="00541506"/>
    <w:rsid w:val="00541878"/>
    <w:rsid w:val="00542276"/>
    <w:rsid w:val="00542355"/>
    <w:rsid w:val="0054374D"/>
    <w:rsid w:val="00543806"/>
    <w:rsid w:val="00543ECB"/>
    <w:rsid w:val="0054451B"/>
    <w:rsid w:val="0054499F"/>
    <w:rsid w:val="00546728"/>
    <w:rsid w:val="0055166A"/>
    <w:rsid w:val="0055405B"/>
    <w:rsid w:val="00554A85"/>
    <w:rsid w:val="0055548C"/>
    <w:rsid w:val="00555706"/>
    <w:rsid w:val="0056067A"/>
    <w:rsid w:val="005606AC"/>
    <w:rsid w:val="00560710"/>
    <w:rsid w:val="005607E8"/>
    <w:rsid w:val="00562AC8"/>
    <w:rsid w:val="00563ABF"/>
    <w:rsid w:val="00563F5D"/>
    <w:rsid w:val="00564852"/>
    <w:rsid w:val="00566FC7"/>
    <w:rsid w:val="0056742E"/>
    <w:rsid w:val="00567CA3"/>
    <w:rsid w:val="00572F8C"/>
    <w:rsid w:val="005733A1"/>
    <w:rsid w:val="00575755"/>
    <w:rsid w:val="005757DF"/>
    <w:rsid w:val="005764C7"/>
    <w:rsid w:val="00576652"/>
    <w:rsid w:val="00577903"/>
    <w:rsid w:val="00581BF2"/>
    <w:rsid w:val="00581DB5"/>
    <w:rsid w:val="00582284"/>
    <w:rsid w:val="00582785"/>
    <w:rsid w:val="00583430"/>
    <w:rsid w:val="00583B49"/>
    <w:rsid w:val="00583DEA"/>
    <w:rsid w:val="0058488D"/>
    <w:rsid w:val="00584C09"/>
    <w:rsid w:val="00585F9C"/>
    <w:rsid w:val="005867DD"/>
    <w:rsid w:val="00586F7F"/>
    <w:rsid w:val="005870CC"/>
    <w:rsid w:val="0059082C"/>
    <w:rsid w:val="00591E69"/>
    <w:rsid w:val="00591FE2"/>
    <w:rsid w:val="00592388"/>
    <w:rsid w:val="005923F5"/>
    <w:rsid w:val="005930A6"/>
    <w:rsid w:val="0059504A"/>
    <w:rsid w:val="00595916"/>
    <w:rsid w:val="0059662A"/>
    <w:rsid w:val="0059788F"/>
    <w:rsid w:val="005A00F8"/>
    <w:rsid w:val="005A0288"/>
    <w:rsid w:val="005A0CC6"/>
    <w:rsid w:val="005A0F20"/>
    <w:rsid w:val="005A210E"/>
    <w:rsid w:val="005A285B"/>
    <w:rsid w:val="005A2E9A"/>
    <w:rsid w:val="005A350F"/>
    <w:rsid w:val="005A36E9"/>
    <w:rsid w:val="005A5159"/>
    <w:rsid w:val="005A5318"/>
    <w:rsid w:val="005A5737"/>
    <w:rsid w:val="005A6037"/>
    <w:rsid w:val="005A6FDA"/>
    <w:rsid w:val="005A7BA3"/>
    <w:rsid w:val="005B00D8"/>
    <w:rsid w:val="005B10FF"/>
    <w:rsid w:val="005B21B3"/>
    <w:rsid w:val="005B23F1"/>
    <w:rsid w:val="005B2710"/>
    <w:rsid w:val="005B2C4B"/>
    <w:rsid w:val="005B3C21"/>
    <w:rsid w:val="005B40BC"/>
    <w:rsid w:val="005B442A"/>
    <w:rsid w:val="005B6BF4"/>
    <w:rsid w:val="005B7B3B"/>
    <w:rsid w:val="005C0042"/>
    <w:rsid w:val="005C0DF5"/>
    <w:rsid w:val="005C0E37"/>
    <w:rsid w:val="005C117B"/>
    <w:rsid w:val="005C1375"/>
    <w:rsid w:val="005C2185"/>
    <w:rsid w:val="005C2291"/>
    <w:rsid w:val="005C377D"/>
    <w:rsid w:val="005C3B9E"/>
    <w:rsid w:val="005C4363"/>
    <w:rsid w:val="005D00E5"/>
    <w:rsid w:val="005D06B0"/>
    <w:rsid w:val="005D0AFF"/>
    <w:rsid w:val="005D0F14"/>
    <w:rsid w:val="005D2DB2"/>
    <w:rsid w:val="005D48C6"/>
    <w:rsid w:val="005D5154"/>
    <w:rsid w:val="005D656C"/>
    <w:rsid w:val="005D67A4"/>
    <w:rsid w:val="005D7B49"/>
    <w:rsid w:val="005D7E30"/>
    <w:rsid w:val="005D7F4D"/>
    <w:rsid w:val="005E094C"/>
    <w:rsid w:val="005E0A1F"/>
    <w:rsid w:val="005E1C46"/>
    <w:rsid w:val="005E1EEC"/>
    <w:rsid w:val="005E30CF"/>
    <w:rsid w:val="005E3AFE"/>
    <w:rsid w:val="005E4403"/>
    <w:rsid w:val="005E47BB"/>
    <w:rsid w:val="005E609E"/>
    <w:rsid w:val="005E641A"/>
    <w:rsid w:val="005E73B7"/>
    <w:rsid w:val="005E7F7F"/>
    <w:rsid w:val="005F013E"/>
    <w:rsid w:val="005F18BD"/>
    <w:rsid w:val="005F4957"/>
    <w:rsid w:val="005F49AA"/>
    <w:rsid w:val="005F5078"/>
    <w:rsid w:val="005F64EE"/>
    <w:rsid w:val="005F6EA5"/>
    <w:rsid w:val="005F7156"/>
    <w:rsid w:val="00600DF1"/>
    <w:rsid w:val="00601237"/>
    <w:rsid w:val="00604501"/>
    <w:rsid w:val="006047D0"/>
    <w:rsid w:val="0060592E"/>
    <w:rsid w:val="0060704E"/>
    <w:rsid w:val="006072AA"/>
    <w:rsid w:val="006078CA"/>
    <w:rsid w:val="00607D9E"/>
    <w:rsid w:val="0061001E"/>
    <w:rsid w:val="0061022E"/>
    <w:rsid w:val="00611248"/>
    <w:rsid w:val="00611424"/>
    <w:rsid w:val="006123A4"/>
    <w:rsid w:val="0061263C"/>
    <w:rsid w:val="00612D96"/>
    <w:rsid w:val="00612D98"/>
    <w:rsid w:val="006130C9"/>
    <w:rsid w:val="006133FA"/>
    <w:rsid w:val="00613601"/>
    <w:rsid w:val="006150B7"/>
    <w:rsid w:val="0061620D"/>
    <w:rsid w:val="0061693D"/>
    <w:rsid w:val="00616FC3"/>
    <w:rsid w:val="006172A5"/>
    <w:rsid w:val="00617374"/>
    <w:rsid w:val="00617E09"/>
    <w:rsid w:val="00620569"/>
    <w:rsid w:val="00620BCC"/>
    <w:rsid w:val="00620BD8"/>
    <w:rsid w:val="00620E67"/>
    <w:rsid w:val="006219F6"/>
    <w:rsid w:val="00622F26"/>
    <w:rsid w:val="00623AF7"/>
    <w:rsid w:val="006242C1"/>
    <w:rsid w:val="0062444F"/>
    <w:rsid w:val="006250D0"/>
    <w:rsid w:val="00625490"/>
    <w:rsid w:val="006260D9"/>
    <w:rsid w:val="006262A6"/>
    <w:rsid w:val="00626BA3"/>
    <w:rsid w:val="006273F5"/>
    <w:rsid w:val="00627511"/>
    <w:rsid w:val="00627BBF"/>
    <w:rsid w:val="00630DE6"/>
    <w:rsid w:val="006314F1"/>
    <w:rsid w:val="00632F21"/>
    <w:rsid w:val="00633111"/>
    <w:rsid w:val="00633B8A"/>
    <w:rsid w:val="00634200"/>
    <w:rsid w:val="00634291"/>
    <w:rsid w:val="006349F4"/>
    <w:rsid w:val="006359AC"/>
    <w:rsid w:val="00636209"/>
    <w:rsid w:val="006369E3"/>
    <w:rsid w:val="00636DD7"/>
    <w:rsid w:val="006402AB"/>
    <w:rsid w:val="00640320"/>
    <w:rsid w:val="00640E78"/>
    <w:rsid w:val="00641A8F"/>
    <w:rsid w:val="00642139"/>
    <w:rsid w:val="0064254D"/>
    <w:rsid w:val="006425DD"/>
    <w:rsid w:val="006436AC"/>
    <w:rsid w:val="0064560E"/>
    <w:rsid w:val="00646440"/>
    <w:rsid w:val="00647AA3"/>
    <w:rsid w:val="00647AB4"/>
    <w:rsid w:val="006506DA"/>
    <w:rsid w:val="006510CB"/>
    <w:rsid w:val="00651140"/>
    <w:rsid w:val="006511BE"/>
    <w:rsid w:val="00651E03"/>
    <w:rsid w:val="006523FE"/>
    <w:rsid w:val="00652713"/>
    <w:rsid w:val="00653649"/>
    <w:rsid w:val="006549A9"/>
    <w:rsid w:val="0065522C"/>
    <w:rsid w:val="00655DBE"/>
    <w:rsid w:val="00656BD0"/>
    <w:rsid w:val="00660ACD"/>
    <w:rsid w:val="00660ED2"/>
    <w:rsid w:val="00661F11"/>
    <w:rsid w:val="00663AE8"/>
    <w:rsid w:val="00663C63"/>
    <w:rsid w:val="006640F2"/>
    <w:rsid w:val="006644EA"/>
    <w:rsid w:val="0066474F"/>
    <w:rsid w:val="0066493A"/>
    <w:rsid w:val="00664974"/>
    <w:rsid w:val="00665211"/>
    <w:rsid w:val="00665E9C"/>
    <w:rsid w:val="00666644"/>
    <w:rsid w:val="006678B3"/>
    <w:rsid w:val="00667B1D"/>
    <w:rsid w:val="00670305"/>
    <w:rsid w:val="006713A4"/>
    <w:rsid w:val="006713B8"/>
    <w:rsid w:val="006716C4"/>
    <w:rsid w:val="00671AA1"/>
    <w:rsid w:val="00671EEE"/>
    <w:rsid w:val="006721C3"/>
    <w:rsid w:val="0067257A"/>
    <w:rsid w:val="00672724"/>
    <w:rsid w:val="0067276E"/>
    <w:rsid w:val="00672C5C"/>
    <w:rsid w:val="006738BD"/>
    <w:rsid w:val="00673AB3"/>
    <w:rsid w:val="006754BE"/>
    <w:rsid w:val="00675580"/>
    <w:rsid w:val="00676D6A"/>
    <w:rsid w:val="00677652"/>
    <w:rsid w:val="00677BCC"/>
    <w:rsid w:val="006800E8"/>
    <w:rsid w:val="0068074C"/>
    <w:rsid w:val="00683939"/>
    <w:rsid w:val="006839AC"/>
    <w:rsid w:val="006855DE"/>
    <w:rsid w:val="00686110"/>
    <w:rsid w:val="00686218"/>
    <w:rsid w:val="00686D4C"/>
    <w:rsid w:val="00686F2B"/>
    <w:rsid w:val="00687502"/>
    <w:rsid w:val="00687D5E"/>
    <w:rsid w:val="0069133B"/>
    <w:rsid w:val="00691919"/>
    <w:rsid w:val="0069236A"/>
    <w:rsid w:val="006924B3"/>
    <w:rsid w:val="00693345"/>
    <w:rsid w:val="00693B0F"/>
    <w:rsid w:val="00694EF2"/>
    <w:rsid w:val="006968C3"/>
    <w:rsid w:val="006A043F"/>
    <w:rsid w:val="006A054E"/>
    <w:rsid w:val="006A0A5A"/>
    <w:rsid w:val="006A1108"/>
    <w:rsid w:val="006A1EA6"/>
    <w:rsid w:val="006A2044"/>
    <w:rsid w:val="006A2861"/>
    <w:rsid w:val="006A486A"/>
    <w:rsid w:val="006A4897"/>
    <w:rsid w:val="006A5707"/>
    <w:rsid w:val="006A5E03"/>
    <w:rsid w:val="006A6E12"/>
    <w:rsid w:val="006A714A"/>
    <w:rsid w:val="006A973E"/>
    <w:rsid w:val="006B075D"/>
    <w:rsid w:val="006B18A3"/>
    <w:rsid w:val="006B18EB"/>
    <w:rsid w:val="006B21C1"/>
    <w:rsid w:val="006B2CC7"/>
    <w:rsid w:val="006B3535"/>
    <w:rsid w:val="006B3742"/>
    <w:rsid w:val="006B391E"/>
    <w:rsid w:val="006B39E4"/>
    <w:rsid w:val="006B3EA5"/>
    <w:rsid w:val="006B4FD1"/>
    <w:rsid w:val="006B55FC"/>
    <w:rsid w:val="006B5897"/>
    <w:rsid w:val="006B5E5E"/>
    <w:rsid w:val="006B661F"/>
    <w:rsid w:val="006B684D"/>
    <w:rsid w:val="006B6FBE"/>
    <w:rsid w:val="006B76A3"/>
    <w:rsid w:val="006B7BB8"/>
    <w:rsid w:val="006C0767"/>
    <w:rsid w:val="006C162C"/>
    <w:rsid w:val="006C279E"/>
    <w:rsid w:val="006C2899"/>
    <w:rsid w:val="006C304B"/>
    <w:rsid w:val="006C3675"/>
    <w:rsid w:val="006C3757"/>
    <w:rsid w:val="006C48BB"/>
    <w:rsid w:val="006C64B0"/>
    <w:rsid w:val="006C654D"/>
    <w:rsid w:val="006C6736"/>
    <w:rsid w:val="006C68B0"/>
    <w:rsid w:val="006C6A46"/>
    <w:rsid w:val="006C6B6C"/>
    <w:rsid w:val="006D000C"/>
    <w:rsid w:val="006D0675"/>
    <w:rsid w:val="006D268A"/>
    <w:rsid w:val="006D3014"/>
    <w:rsid w:val="006D4F5C"/>
    <w:rsid w:val="006D4F97"/>
    <w:rsid w:val="006D5252"/>
    <w:rsid w:val="006D5E8F"/>
    <w:rsid w:val="006D7DC0"/>
    <w:rsid w:val="006E4326"/>
    <w:rsid w:val="006E4A38"/>
    <w:rsid w:val="006E6FF7"/>
    <w:rsid w:val="006F01CD"/>
    <w:rsid w:val="006F1104"/>
    <w:rsid w:val="006F167C"/>
    <w:rsid w:val="006F17EF"/>
    <w:rsid w:val="006F2336"/>
    <w:rsid w:val="006F2833"/>
    <w:rsid w:val="006F3DE8"/>
    <w:rsid w:val="006F3F5F"/>
    <w:rsid w:val="006F4452"/>
    <w:rsid w:val="006F6BC2"/>
    <w:rsid w:val="006FC897"/>
    <w:rsid w:val="007005A8"/>
    <w:rsid w:val="0070172C"/>
    <w:rsid w:val="007022C8"/>
    <w:rsid w:val="00702377"/>
    <w:rsid w:val="0070255E"/>
    <w:rsid w:val="007028E9"/>
    <w:rsid w:val="00702A0E"/>
    <w:rsid w:val="00703CCB"/>
    <w:rsid w:val="00704211"/>
    <w:rsid w:val="00704ECD"/>
    <w:rsid w:val="00705E3A"/>
    <w:rsid w:val="007067FD"/>
    <w:rsid w:val="00707759"/>
    <w:rsid w:val="007104AC"/>
    <w:rsid w:val="0071063F"/>
    <w:rsid w:val="007106EF"/>
    <w:rsid w:val="00711086"/>
    <w:rsid w:val="0071178A"/>
    <w:rsid w:val="00712D46"/>
    <w:rsid w:val="00713133"/>
    <w:rsid w:val="0071348E"/>
    <w:rsid w:val="007139D1"/>
    <w:rsid w:val="00713E07"/>
    <w:rsid w:val="00715135"/>
    <w:rsid w:val="007167F5"/>
    <w:rsid w:val="0071756C"/>
    <w:rsid w:val="00717BF6"/>
    <w:rsid w:val="007205A7"/>
    <w:rsid w:val="007214D8"/>
    <w:rsid w:val="007214F2"/>
    <w:rsid w:val="00721BE4"/>
    <w:rsid w:val="00722334"/>
    <w:rsid w:val="00722E72"/>
    <w:rsid w:val="00723AA5"/>
    <w:rsid w:val="007253F0"/>
    <w:rsid w:val="007258BA"/>
    <w:rsid w:val="0072685F"/>
    <w:rsid w:val="007271D8"/>
    <w:rsid w:val="007279DC"/>
    <w:rsid w:val="00727CF0"/>
    <w:rsid w:val="00731F6B"/>
    <w:rsid w:val="0073250A"/>
    <w:rsid w:val="00732550"/>
    <w:rsid w:val="00732B60"/>
    <w:rsid w:val="00733CF6"/>
    <w:rsid w:val="00734001"/>
    <w:rsid w:val="00734D6F"/>
    <w:rsid w:val="00734DBB"/>
    <w:rsid w:val="0073574F"/>
    <w:rsid w:val="0073597A"/>
    <w:rsid w:val="00735F83"/>
    <w:rsid w:val="007366E7"/>
    <w:rsid w:val="00736A99"/>
    <w:rsid w:val="00736E5C"/>
    <w:rsid w:val="0073709D"/>
    <w:rsid w:val="00740A62"/>
    <w:rsid w:val="00740E40"/>
    <w:rsid w:val="00741086"/>
    <w:rsid w:val="00741730"/>
    <w:rsid w:val="00742ADC"/>
    <w:rsid w:val="00742BD4"/>
    <w:rsid w:val="00742F69"/>
    <w:rsid w:val="00743368"/>
    <w:rsid w:val="0074383C"/>
    <w:rsid w:val="007454A2"/>
    <w:rsid w:val="00745929"/>
    <w:rsid w:val="007459FC"/>
    <w:rsid w:val="0074651E"/>
    <w:rsid w:val="00746F7E"/>
    <w:rsid w:val="007472F0"/>
    <w:rsid w:val="00747843"/>
    <w:rsid w:val="0075159F"/>
    <w:rsid w:val="007515A8"/>
    <w:rsid w:val="00752F40"/>
    <w:rsid w:val="0075330F"/>
    <w:rsid w:val="007543C3"/>
    <w:rsid w:val="007543C6"/>
    <w:rsid w:val="007547FF"/>
    <w:rsid w:val="0075654C"/>
    <w:rsid w:val="007577CC"/>
    <w:rsid w:val="007609A8"/>
    <w:rsid w:val="007621DF"/>
    <w:rsid w:val="0076244E"/>
    <w:rsid w:val="00762475"/>
    <w:rsid w:val="00763970"/>
    <w:rsid w:val="00764107"/>
    <w:rsid w:val="00765522"/>
    <w:rsid w:val="007655F0"/>
    <w:rsid w:val="0076570F"/>
    <w:rsid w:val="007679EB"/>
    <w:rsid w:val="00770A0D"/>
    <w:rsid w:val="0077175D"/>
    <w:rsid w:val="00771B67"/>
    <w:rsid w:val="00774700"/>
    <w:rsid w:val="00774FF6"/>
    <w:rsid w:val="007752F7"/>
    <w:rsid w:val="00775C60"/>
    <w:rsid w:val="00776522"/>
    <w:rsid w:val="00780475"/>
    <w:rsid w:val="00780A00"/>
    <w:rsid w:val="0078122E"/>
    <w:rsid w:val="00782251"/>
    <w:rsid w:val="0078541F"/>
    <w:rsid w:val="00785D85"/>
    <w:rsid w:val="007866AC"/>
    <w:rsid w:val="00790994"/>
    <w:rsid w:val="007909ED"/>
    <w:rsid w:val="00790DF6"/>
    <w:rsid w:val="0079145D"/>
    <w:rsid w:val="00791849"/>
    <w:rsid w:val="0079205F"/>
    <w:rsid w:val="007927C2"/>
    <w:rsid w:val="00792CFF"/>
    <w:rsid w:val="00792DBD"/>
    <w:rsid w:val="007932E6"/>
    <w:rsid w:val="00793DDF"/>
    <w:rsid w:val="00794769"/>
    <w:rsid w:val="00794785"/>
    <w:rsid w:val="00794D63"/>
    <w:rsid w:val="00794EAD"/>
    <w:rsid w:val="00795242"/>
    <w:rsid w:val="00795742"/>
    <w:rsid w:val="0079D95C"/>
    <w:rsid w:val="007A04C2"/>
    <w:rsid w:val="007A0F0B"/>
    <w:rsid w:val="007A25A8"/>
    <w:rsid w:val="007A2A9C"/>
    <w:rsid w:val="007A3A7A"/>
    <w:rsid w:val="007A418F"/>
    <w:rsid w:val="007A4AEC"/>
    <w:rsid w:val="007A546C"/>
    <w:rsid w:val="007A5EAA"/>
    <w:rsid w:val="007A64B3"/>
    <w:rsid w:val="007A78F9"/>
    <w:rsid w:val="007A7C02"/>
    <w:rsid w:val="007A7DEC"/>
    <w:rsid w:val="007B0732"/>
    <w:rsid w:val="007B0C4A"/>
    <w:rsid w:val="007B16A3"/>
    <w:rsid w:val="007B1991"/>
    <w:rsid w:val="007B1BE3"/>
    <w:rsid w:val="007B25AD"/>
    <w:rsid w:val="007B2B36"/>
    <w:rsid w:val="007B2C36"/>
    <w:rsid w:val="007B3162"/>
    <w:rsid w:val="007B32E7"/>
    <w:rsid w:val="007B53D8"/>
    <w:rsid w:val="007B6632"/>
    <w:rsid w:val="007B6CD5"/>
    <w:rsid w:val="007C08E9"/>
    <w:rsid w:val="007C22B4"/>
    <w:rsid w:val="007C311F"/>
    <w:rsid w:val="007C3715"/>
    <w:rsid w:val="007C483C"/>
    <w:rsid w:val="007C5249"/>
    <w:rsid w:val="007C681A"/>
    <w:rsid w:val="007C6BFA"/>
    <w:rsid w:val="007C7C0E"/>
    <w:rsid w:val="007D0930"/>
    <w:rsid w:val="007D0E24"/>
    <w:rsid w:val="007D15F0"/>
    <w:rsid w:val="007D3204"/>
    <w:rsid w:val="007D3DB0"/>
    <w:rsid w:val="007D4DC6"/>
    <w:rsid w:val="007D526C"/>
    <w:rsid w:val="007D6626"/>
    <w:rsid w:val="007D7BAA"/>
    <w:rsid w:val="007E0393"/>
    <w:rsid w:val="007E0872"/>
    <w:rsid w:val="007E0908"/>
    <w:rsid w:val="007E153A"/>
    <w:rsid w:val="007E18BE"/>
    <w:rsid w:val="007E1A7C"/>
    <w:rsid w:val="007E1AFF"/>
    <w:rsid w:val="007E1DE6"/>
    <w:rsid w:val="007E2CD4"/>
    <w:rsid w:val="007E322C"/>
    <w:rsid w:val="007E65FE"/>
    <w:rsid w:val="007E7104"/>
    <w:rsid w:val="007E7270"/>
    <w:rsid w:val="007E7364"/>
    <w:rsid w:val="007F0870"/>
    <w:rsid w:val="007F1A83"/>
    <w:rsid w:val="007F2FE2"/>
    <w:rsid w:val="007F3302"/>
    <w:rsid w:val="007F3F44"/>
    <w:rsid w:val="007F4A65"/>
    <w:rsid w:val="007F4EEB"/>
    <w:rsid w:val="007F4F7E"/>
    <w:rsid w:val="007F5CA4"/>
    <w:rsid w:val="007F5F1D"/>
    <w:rsid w:val="007F6D98"/>
    <w:rsid w:val="007F7A73"/>
    <w:rsid w:val="007F7DD2"/>
    <w:rsid w:val="00800DC2"/>
    <w:rsid w:val="00801EF2"/>
    <w:rsid w:val="008028E5"/>
    <w:rsid w:val="00802D7A"/>
    <w:rsid w:val="0080357F"/>
    <w:rsid w:val="008037EC"/>
    <w:rsid w:val="00803A13"/>
    <w:rsid w:val="00804302"/>
    <w:rsid w:val="00805153"/>
    <w:rsid w:val="00805187"/>
    <w:rsid w:val="0080578B"/>
    <w:rsid w:val="00805FA1"/>
    <w:rsid w:val="008079ED"/>
    <w:rsid w:val="00807EA4"/>
    <w:rsid w:val="00807FF8"/>
    <w:rsid w:val="008106E4"/>
    <w:rsid w:val="00811FFF"/>
    <w:rsid w:val="00812057"/>
    <w:rsid w:val="00812FB8"/>
    <w:rsid w:val="008130AC"/>
    <w:rsid w:val="00813C3D"/>
    <w:rsid w:val="00813ECB"/>
    <w:rsid w:val="00814909"/>
    <w:rsid w:val="00814A35"/>
    <w:rsid w:val="00814A44"/>
    <w:rsid w:val="00815141"/>
    <w:rsid w:val="008171B0"/>
    <w:rsid w:val="0082335F"/>
    <w:rsid w:val="00824995"/>
    <w:rsid w:val="00824F3B"/>
    <w:rsid w:val="008258D4"/>
    <w:rsid w:val="00825B2E"/>
    <w:rsid w:val="008263A8"/>
    <w:rsid w:val="00826442"/>
    <w:rsid w:val="00826A02"/>
    <w:rsid w:val="00826ABC"/>
    <w:rsid w:val="00827090"/>
    <w:rsid w:val="0082758D"/>
    <w:rsid w:val="00832171"/>
    <w:rsid w:val="00832E66"/>
    <w:rsid w:val="00834280"/>
    <w:rsid w:val="0083526F"/>
    <w:rsid w:val="008357EF"/>
    <w:rsid w:val="00837A46"/>
    <w:rsid w:val="00837B4C"/>
    <w:rsid w:val="00840BC6"/>
    <w:rsid w:val="00840F5D"/>
    <w:rsid w:val="008424F8"/>
    <w:rsid w:val="0084336B"/>
    <w:rsid w:val="00843587"/>
    <w:rsid w:val="00843DA7"/>
    <w:rsid w:val="00843E4A"/>
    <w:rsid w:val="00844024"/>
    <w:rsid w:val="008440DF"/>
    <w:rsid w:val="008448EE"/>
    <w:rsid w:val="00844905"/>
    <w:rsid w:val="00845BD4"/>
    <w:rsid w:val="00846223"/>
    <w:rsid w:val="00846AD7"/>
    <w:rsid w:val="00846C0F"/>
    <w:rsid w:val="008475FB"/>
    <w:rsid w:val="00847702"/>
    <w:rsid w:val="00847E27"/>
    <w:rsid w:val="0085017C"/>
    <w:rsid w:val="00850413"/>
    <w:rsid w:val="00850ADC"/>
    <w:rsid w:val="00851D51"/>
    <w:rsid w:val="00852888"/>
    <w:rsid w:val="00853DFE"/>
    <w:rsid w:val="00853E60"/>
    <w:rsid w:val="0085448E"/>
    <w:rsid w:val="00854656"/>
    <w:rsid w:val="008548E6"/>
    <w:rsid w:val="00862195"/>
    <w:rsid w:val="00862669"/>
    <w:rsid w:val="00864476"/>
    <w:rsid w:val="00864A28"/>
    <w:rsid w:val="00865196"/>
    <w:rsid w:val="00866A68"/>
    <w:rsid w:val="00867872"/>
    <w:rsid w:val="00870865"/>
    <w:rsid w:val="0087089C"/>
    <w:rsid w:val="00871164"/>
    <w:rsid w:val="008713B8"/>
    <w:rsid w:val="00871430"/>
    <w:rsid w:val="008719C0"/>
    <w:rsid w:val="00871E27"/>
    <w:rsid w:val="008720D8"/>
    <w:rsid w:val="0087257A"/>
    <w:rsid w:val="00872664"/>
    <w:rsid w:val="00872C08"/>
    <w:rsid w:val="008746F3"/>
    <w:rsid w:val="008747EB"/>
    <w:rsid w:val="00874EBC"/>
    <w:rsid w:val="00874F36"/>
    <w:rsid w:val="008755A6"/>
    <w:rsid w:val="008756DC"/>
    <w:rsid w:val="0087582A"/>
    <w:rsid w:val="00876A0D"/>
    <w:rsid w:val="0087717A"/>
    <w:rsid w:val="0087790B"/>
    <w:rsid w:val="00880AF1"/>
    <w:rsid w:val="00881568"/>
    <w:rsid w:val="00881BF3"/>
    <w:rsid w:val="008826A6"/>
    <w:rsid w:val="00883943"/>
    <w:rsid w:val="00883A34"/>
    <w:rsid w:val="00884D95"/>
    <w:rsid w:val="00885A84"/>
    <w:rsid w:val="008865A8"/>
    <w:rsid w:val="0088760A"/>
    <w:rsid w:val="00887723"/>
    <w:rsid w:val="0089028D"/>
    <w:rsid w:val="00890FF9"/>
    <w:rsid w:val="00891242"/>
    <w:rsid w:val="00891490"/>
    <w:rsid w:val="00892992"/>
    <w:rsid w:val="008936BA"/>
    <w:rsid w:val="00894208"/>
    <w:rsid w:val="00894BE0"/>
    <w:rsid w:val="008959B8"/>
    <w:rsid w:val="00896733"/>
    <w:rsid w:val="00896DAA"/>
    <w:rsid w:val="008A0D35"/>
    <w:rsid w:val="008A0F79"/>
    <w:rsid w:val="008A1CC1"/>
    <w:rsid w:val="008A23D8"/>
    <w:rsid w:val="008A35F9"/>
    <w:rsid w:val="008A3A69"/>
    <w:rsid w:val="008A3C14"/>
    <w:rsid w:val="008A450F"/>
    <w:rsid w:val="008A5449"/>
    <w:rsid w:val="008A6593"/>
    <w:rsid w:val="008A76C5"/>
    <w:rsid w:val="008A796F"/>
    <w:rsid w:val="008A7F10"/>
    <w:rsid w:val="008B06A4"/>
    <w:rsid w:val="008B113F"/>
    <w:rsid w:val="008B1EFC"/>
    <w:rsid w:val="008B21C8"/>
    <w:rsid w:val="008B2BD0"/>
    <w:rsid w:val="008B3EDA"/>
    <w:rsid w:val="008B4A3A"/>
    <w:rsid w:val="008B5188"/>
    <w:rsid w:val="008B53A0"/>
    <w:rsid w:val="008B583D"/>
    <w:rsid w:val="008B5EC3"/>
    <w:rsid w:val="008B6F9B"/>
    <w:rsid w:val="008B713B"/>
    <w:rsid w:val="008B7555"/>
    <w:rsid w:val="008B7F5B"/>
    <w:rsid w:val="008B7F75"/>
    <w:rsid w:val="008C04F5"/>
    <w:rsid w:val="008C0A7E"/>
    <w:rsid w:val="008C2A82"/>
    <w:rsid w:val="008C2CFE"/>
    <w:rsid w:val="008C4D3A"/>
    <w:rsid w:val="008C7084"/>
    <w:rsid w:val="008C7AC3"/>
    <w:rsid w:val="008D0746"/>
    <w:rsid w:val="008D0FF7"/>
    <w:rsid w:val="008D16CC"/>
    <w:rsid w:val="008D3626"/>
    <w:rsid w:val="008D4184"/>
    <w:rsid w:val="008D57DE"/>
    <w:rsid w:val="008D663F"/>
    <w:rsid w:val="008D66DE"/>
    <w:rsid w:val="008D7224"/>
    <w:rsid w:val="008D7440"/>
    <w:rsid w:val="008D756B"/>
    <w:rsid w:val="008E06E8"/>
    <w:rsid w:val="008E0F43"/>
    <w:rsid w:val="008E1769"/>
    <w:rsid w:val="008E2077"/>
    <w:rsid w:val="008E3F6B"/>
    <w:rsid w:val="008E44BA"/>
    <w:rsid w:val="008E4CCE"/>
    <w:rsid w:val="008E52E1"/>
    <w:rsid w:val="008E57A8"/>
    <w:rsid w:val="008F1161"/>
    <w:rsid w:val="008F152B"/>
    <w:rsid w:val="008F32F2"/>
    <w:rsid w:val="008F33A1"/>
    <w:rsid w:val="008F3643"/>
    <w:rsid w:val="008F46FC"/>
    <w:rsid w:val="008F478F"/>
    <w:rsid w:val="008F4FE1"/>
    <w:rsid w:val="008F711D"/>
    <w:rsid w:val="008F74B8"/>
    <w:rsid w:val="00900452"/>
    <w:rsid w:val="00901532"/>
    <w:rsid w:val="00901933"/>
    <w:rsid w:val="00901EE5"/>
    <w:rsid w:val="00901F41"/>
    <w:rsid w:val="00902698"/>
    <w:rsid w:val="009038C8"/>
    <w:rsid w:val="009047D4"/>
    <w:rsid w:val="00904DFE"/>
    <w:rsid w:val="009058E2"/>
    <w:rsid w:val="0090596A"/>
    <w:rsid w:val="0090761C"/>
    <w:rsid w:val="00910833"/>
    <w:rsid w:val="00910CDF"/>
    <w:rsid w:val="00911643"/>
    <w:rsid w:val="00911994"/>
    <w:rsid w:val="00911E9A"/>
    <w:rsid w:val="00912936"/>
    <w:rsid w:val="00913063"/>
    <w:rsid w:val="009131EB"/>
    <w:rsid w:val="0091493C"/>
    <w:rsid w:val="00914BE0"/>
    <w:rsid w:val="00914C0B"/>
    <w:rsid w:val="00915047"/>
    <w:rsid w:val="0091698A"/>
    <w:rsid w:val="00916A72"/>
    <w:rsid w:val="00916B34"/>
    <w:rsid w:val="00917720"/>
    <w:rsid w:val="0092195E"/>
    <w:rsid w:val="00921F61"/>
    <w:rsid w:val="00922E54"/>
    <w:rsid w:val="00922F2A"/>
    <w:rsid w:val="00923080"/>
    <w:rsid w:val="009230EF"/>
    <w:rsid w:val="00923A13"/>
    <w:rsid w:val="00923C72"/>
    <w:rsid w:val="00924EEB"/>
    <w:rsid w:val="00925323"/>
    <w:rsid w:val="00925755"/>
    <w:rsid w:val="009260E0"/>
    <w:rsid w:val="009265E5"/>
    <w:rsid w:val="009268E6"/>
    <w:rsid w:val="00926988"/>
    <w:rsid w:val="00926A81"/>
    <w:rsid w:val="00927399"/>
    <w:rsid w:val="00927941"/>
    <w:rsid w:val="0093015D"/>
    <w:rsid w:val="009307C8"/>
    <w:rsid w:val="00931E43"/>
    <w:rsid w:val="00932C57"/>
    <w:rsid w:val="00933211"/>
    <w:rsid w:val="00935385"/>
    <w:rsid w:val="00936031"/>
    <w:rsid w:val="009404DD"/>
    <w:rsid w:val="009407D1"/>
    <w:rsid w:val="009413B9"/>
    <w:rsid w:val="0094189A"/>
    <w:rsid w:val="00942014"/>
    <w:rsid w:val="009420D7"/>
    <w:rsid w:val="00942CD9"/>
    <w:rsid w:val="00942E0D"/>
    <w:rsid w:val="009440D9"/>
    <w:rsid w:val="00944421"/>
    <w:rsid w:val="009444D5"/>
    <w:rsid w:val="009446DE"/>
    <w:rsid w:val="0094518E"/>
    <w:rsid w:val="0094588A"/>
    <w:rsid w:val="00945954"/>
    <w:rsid w:val="00945AED"/>
    <w:rsid w:val="00951068"/>
    <w:rsid w:val="0095113E"/>
    <w:rsid w:val="00951B21"/>
    <w:rsid w:val="009528C3"/>
    <w:rsid w:val="00952EE9"/>
    <w:rsid w:val="00953E70"/>
    <w:rsid w:val="009540D7"/>
    <w:rsid w:val="00954B4F"/>
    <w:rsid w:val="0095576E"/>
    <w:rsid w:val="009566C9"/>
    <w:rsid w:val="00957390"/>
    <w:rsid w:val="00957442"/>
    <w:rsid w:val="00957C0E"/>
    <w:rsid w:val="009608BF"/>
    <w:rsid w:val="00960B60"/>
    <w:rsid w:val="00961538"/>
    <w:rsid w:val="00961587"/>
    <w:rsid w:val="00962338"/>
    <w:rsid w:val="0096235E"/>
    <w:rsid w:val="009627B1"/>
    <w:rsid w:val="0096301C"/>
    <w:rsid w:val="00963441"/>
    <w:rsid w:val="0096349A"/>
    <w:rsid w:val="009638B4"/>
    <w:rsid w:val="00964C11"/>
    <w:rsid w:val="00965BF1"/>
    <w:rsid w:val="0096653E"/>
    <w:rsid w:val="00970096"/>
    <w:rsid w:val="0097130B"/>
    <w:rsid w:val="00971C0E"/>
    <w:rsid w:val="00971ED0"/>
    <w:rsid w:val="009729C3"/>
    <w:rsid w:val="00973094"/>
    <w:rsid w:val="00973FF0"/>
    <w:rsid w:val="00976815"/>
    <w:rsid w:val="00976BC6"/>
    <w:rsid w:val="00976F33"/>
    <w:rsid w:val="009777E9"/>
    <w:rsid w:val="00977E5C"/>
    <w:rsid w:val="009817EA"/>
    <w:rsid w:val="00981BDC"/>
    <w:rsid w:val="00981E72"/>
    <w:rsid w:val="0098230B"/>
    <w:rsid w:val="009834F8"/>
    <w:rsid w:val="00984F0F"/>
    <w:rsid w:val="0098570A"/>
    <w:rsid w:val="0098603E"/>
    <w:rsid w:val="0098650F"/>
    <w:rsid w:val="00986D94"/>
    <w:rsid w:val="009873B7"/>
    <w:rsid w:val="00987C4A"/>
    <w:rsid w:val="0099006B"/>
    <w:rsid w:val="00990CB1"/>
    <w:rsid w:val="00993512"/>
    <w:rsid w:val="00994F02"/>
    <w:rsid w:val="00995E0F"/>
    <w:rsid w:val="00996A78"/>
    <w:rsid w:val="009A05A8"/>
    <w:rsid w:val="009A0AF7"/>
    <w:rsid w:val="009A0C5C"/>
    <w:rsid w:val="009A107A"/>
    <w:rsid w:val="009A1AF4"/>
    <w:rsid w:val="009A1C24"/>
    <w:rsid w:val="009A211A"/>
    <w:rsid w:val="009A27EB"/>
    <w:rsid w:val="009A2803"/>
    <w:rsid w:val="009A2A2F"/>
    <w:rsid w:val="009A2B02"/>
    <w:rsid w:val="009A34FC"/>
    <w:rsid w:val="009A3545"/>
    <w:rsid w:val="009A42D8"/>
    <w:rsid w:val="009A45C3"/>
    <w:rsid w:val="009A45E0"/>
    <w:rsid w:val="009A4613"/>
    <w:rsid w:val="009A5E10"/>
    <w:rsid w:val="009A6952"/>
    <w:rsid w:val="009A6D80"/>
    <w:rsid w:val="009A7123"/>
    <w:rsid w:val="009B0453"/>
    <w:rsid w:val="009B04BC"/>
    <w:rsid w:val="009B0C1C"/>
    <w:rsid w:val="009B1844"/>
    <w:rsid w:val="009B1AF6"/>
    <w:rsid w:val="009B1C2B"/>
    <w:rsid w:val="009B23D8"/>
    <w:rsid w:val="009B30A4"/>
    <w:rsid w:val="009B3450"/>
    <w:rsid w:val="009B4C58"/>
    <w:rsid w:val="009B4E19"/>
    <w:rsid w:val="009B5F34"/>
    <w:rsid w:val="009B7E0B"/>
    <w:rsid w:val="009C06A7"/>
    <w:rsid w:val="009C0BDD"/>
    <w:rsid w:val="009C198B"/>
    <w:rsid w:val="009C19F1"/>
    <w:rsid w:val="009C3AA1"/>
    <w:rsid w:val="009C3ABD"/>
    <w:rsid w:val="009C41C2"/>
    <w:rsid w:val="009C4C01"/>
    <w:rsid w:val="009C4C60"/>
    <w:rsid w:val="009C4D56"/>
    <w:rsid w:val="009C4DB1"/>
    <w:rsid w:val="009C4F20"/>
    <w:rsid w:val="009C5164"/>
    <w:rsid w:val="009C5C8A"/>
    <w:rsid w:val="009C7907"/>
    <w:rsid w:val="009C790C"/>
    <w:rsid w:val="009D0290"/>
    <w:rsid w:val="009D17C2"/>
    <w:rsid w:val="009D1F9E"/>
    <w:rsid w:val="009D3EB3"/>
    <w:rsid w:val="009D4E13"/>
    <w:rsid w:val="009D51A7"/>
    <w:rsid w:val="009D54A2"/>
    <w:rsid w:val="009D574D"/>
    <w:rsid w:val="009D705B"/>
    <w:rsid w:val="009E122B"/>
    <w:rsid w:val="009E12E1"/>
    <w:rsid w:val="009E1DEF"/>
    <w:rsid w:val="009E29FF"/>
    <w:rsid w:val="009E2E92"/>
    <w:rsid w:val="009E3080"/>
    <w:rsid w:val="009E4F9C"/>
    <w:rsid w:val="009E5F88"/>
    <w:rsid w:val="009E6149"/>
    <w:rsid w:val="009F2024"/>
    <w:rsid w:val="009F2777"/>
    <w:rsid w:val="009F2F4E"/>
    <w:rsid w:val="009F3417"/>
    <w:rsid w:val="009F34C6"/>
    <w:rsid w:val="009F37EF"/>
    <w:rsid w:val="009F44E6"/>
    <w:rsid w:val="009F46BB"/>
    <w:rsid w:val="009F4B15"/>
    <w:rsid w:val="009F5A8A"/>
    <w:rsid w:val="009F6E22"/>
    <w:rsid w:val="009F7819"/>
    <w:rsid w:val="00A001B2"/>
    <w:rsid w:val="00A0058C"/>
    <w:rsid w:val="00A00F20"/>
    <w:rsid w:val="00A01AE9"/>
    <w:rsid w:val="00A01E75"/>
    <w:rsid w:val="00A027C5"/>
    <w:rsid w:val="00A029E9"/>
    <w:rsid w:val="00A02A80"/>
    <w:rsid w:val="00A0317E"/>
    <w:rsid w:val="00A04712"/>
    <w:rsid w:val="00A05505"/>
    <w:rsid w:val="00A06D27"/>
    <w:rsid w:val="00A074BD"/>
    <w:rsid w:val="00A078A8"/>
    <w:rsid w:val="00A10136"/>
    <w:rsid w:val="00A10E3F"/>
    <w:rsid w:val="00A1106C"/>
    <w:rsid w:val="00A113C6"/>
    <w:rsid w:val="00A11F5C"/>
    <w:rsid w:val="00A12381"/>
    <w:rsid w:val="00A1245D"/>
    <w:rsid w:val="00A12D40"/>
    <w:rsid w:val="00A12F95"/>
    <w:rsid w:val="00A130F6"/>
    <w:rsid w:val="00A138F2"/>
    <w:rsid w:val="00A1455C"/>
    <w:rsid w:val="00A145F2"/>
    <w:rsid w:val="00A15DBE"/>
    <w:rsid w:val="00A170FC"/>
    <w:rsid w:val="00A17FAD"/>
    <w:rsid w:val="00A200C4"/>
    <w:rsid w:val="00A2015B"/>
    <w:rsid w:val="00A201A0"/>
    <w:rsid w:val="00A20E87"/>
    <w:rsid w:val="00A20EA5"/>
    <w:rsid w:val="00A215DE"/>
    <w:rsid w:val="00A21B41"/>
    <w:rsid w:val="00A22088"/>
    <w:rsid w:val="00A22DEF"/>
    <w:rsid w:val="00A22E10"/>
    <w:rsid w:val="00A2365C"/>
    <w:rsid w:val="00A237E8"/>
    <w:rsid w:val="00A2390F"/>
    <w:rsid w:val="00A23BE0"/>
    <w:rsid w:val="00A24010"/>
    <w:rsid w:val="00A2423C"/>
    <w:rsid w:val="00A254DA"/>
    <w:rsid w:val="00A25B64"/>
    <w:rsid w:val="00A26507"/>
    <w:rsid w:val="00A27144"/>
    <w:rsid w:val="00A30D1B"/>
    <w:rsid w:val="00A30D6C"/>
    <w:rsid w:val="00A31448"/>
    <w:rsid w:val="00A314FB"/>
    <w:rsid w:val="00A32A33"/>
    <w:rsid w:val="00A335A6"/>
    <w:rsid w:val="00A34E1F"/>
    <w:rsid w:val="00A35179"/>
    <w:rsid w:val="00A35F76"/>
    <w:rsid w:val="00A41DD5"/>
    <w:rsid w:val="00A422F3"/>
    <w:rsid w:val="00A424F9"/>
    <w:rsid w:val="00A42925"/>
    <w:rsid w:val="00A42F2F"/>
    <w:rsid w:val="00A43C54"/>
    <w:rsid w:val="00A45982"/>
    <w:rsid w:val="00A51E60"/>
    <w:rsid w:val="00A522F6"/>
    <w:rsid w:val="00A52697"/>
    <w:rsid w:val="00A52E33"/>
    <w:rsid w:val="00A52EB1"/>
    <w:rsid w:val="00A532B7"/>
    <w:rsid w:val="00A55022"/>
    <w:rsid w:val="00A5593A"/>
    <w:rsid w:val="00A5794A"/>
    <w:rsid w:val="00A603C0"/>
    <w:rsid w:val="00A608A5"/>
    <w:rsid w:val="00A60D56"/>
    <w:rsid w:val="00A61B9D"/>
    <w:rsid w:val="00A624C3"/>
    <w:rsid w:val="00A62C3C"/>
    <w:rsid w:val="00A64453"/>
    <w:rsid w:val="00A64721"/>
    <w:rsid w:val="00A65D37"/>
    <w:rsid w:val="00A65F97"/>
    <w:rsid w:val="00A6622C"/>
    <w:rsid w:val="00A67E95"/>
    <w:rsid w:val="00A71A3A"/>
    <w:rsid w:val="00A72253"/>
    <w:rsid w:val="00A7389F"/>
    <w:rsid w:val="00A7490C"/>
    <w:rsid w:val="00A74D92"/>
    <w:rsid w:val="00A751BD"/>
    <w:rsid w:val="00A757A0"/>
    <w:rsid w:val="00A76545"/>
    <w:rsid w:val="00A7680E"/>
    <w:rsid w:val="00A77160"/>
    <w:rsid w:val="00A80785"/>
    <w:rsid w:val="00A8141B"/>
    <w:rsid w:val="00A81605"/>
    <w:rsid w:val="00A82BA6"/>
    <w:rsid w:val="00A82E9B"/>
    <w:rsid w:val="00A82F69"/>
    <w:rsid w:val="00A83790"/>
    <w:rsid w:val="00A842C8"/>
    <w:rsid w:val="00A847D9"/>
    <w:rsid w:val="00A8580C"/>
    <w:rsid w:val="00A85D99"/>
    <w:rsid w:val="00A86590"/>
    <w:rsid w:val="00A87B67"/>
    <w:rsid w:val="00A90020"/>
    <w:rsid w:val="00A90316"/>
    <w:rsid w:val="00A91511"/>
    <w:rsid w:val="00A915AC"/>
    <w:rsid w:val="00A933A7"/>
    <w:rsid w:val="00A93663"/>
    <w:rsid w:val="00A94383"/>
    <w:rsid w:val="00A959BE"/>
    <w:rsid w:val="00A96850"/>
    <w:rsid w:val="00A969E0"/>
    <w:rsid w:val="00A97B98"/>
    <w:rsid w:val="00AA04A2"/>
    <w:rsid w:val="00AA1753"/>
    <w:rsid w:val="00AA4108"/>
    <w:rsid w:val="00AA43D6"/>
    <w:rsid w:val="00AA4C02"/>
    <w:rsid w:val="00AA57D7"/>
    <w:rsid w:val="00AA5E7A"/>
    <w:rsid w:val="00AA5FD2"/>
    <w:rsid w:val="00AA6EA7"/>
    <w:rsid w:val="00AA71B7"/>
    <w:rsid w:val="00AA73E9"/>
    <w:rsid w:val="00AA7611"/>
    <w:rsid w:val="00AA762B"/>
    <w:rsid w:val="00AA7AA9"/>
    <w:rsid w:val="00AA7C46"/>
    <w:rsid w:val="00AB090F"/>
    <w:rsid w:val="00AB09AF"/>
    <w:rsid w:val="00AB0AEF"/>
    <w:rsid w:val="00AB0E1F"/>
    <w:rsid w:val="00AB0FCF"/>
    <w:rsid w:val="00AB2A57"/>
    <w:rsid w:val="00AB30B6"/>
    <w:rsid w:val="00AB38ED"/>
    <w:rsid w:val="00AB3B3B"/>
    <w:rsid w:val="00AB3C18"/>
    <w:rsid w:val="00AB51BB"/>
    <w:rsid w:val="00AB53F5"/>
    <w:rsid w:val="00AB5595"/>
    <w:rsid w:val="00AB7A93"/>
    <w:rsid w:val="00AB7FE1"/>
    <w:rsid w:val="00AC00BB"/>
    <w:rsid w:val="00AC1216"/>
    <w:rsid w:val="00AC1A3F"/>
    <w:rsid w:val="00AC30D0"/>
    <w:rsid w:val="00AC42E2"/>
    <w:rsid w:val="00AC46AD"/>
    <w:rsid w:val="00AC4E6A"/>
    <w:rsid w:val="00AC5326"/>
    <w:rsid w:val="00AC5460"/>
    <w:rsid w:val="00AC7200"/>
    <w:rsid w:val="00AD032A"/>
    <w:rsid w:val="00AD06C7"/>
    <w:rsid w:val="00AD0F91"/>
    <w:rsid w:val="00AD2CE5"/>
    <w:rsid w:val="00AD361F"/>
    <w:rsid w:val="00AD38D5"/>
    <w:rsid w:val="00AD56D4"/>
    <w:rsid w:val="00AD5733"/>
    <w:rsid w:val="00AD7000"/>
    <w:rsid w:val="00AD73FD"/>
    <w:rsid w:val="00AD7746"/>
    <w:rsid w:val="00AD7C21"/>
    <w:rsid w:val="00AD7C32"/>
    <w:rsid w:val="00AE057B"/>
    <w:rsid w:val="00AE2BA8"/>
    <w:rsid w:val="00AE308F"/>
    <w:rsid w:val="00AE4066"/>
    <w:rsid w:val="00AE4B88"/>
    <w:rsid w:val="00AE5D76"/>
    <w:rsid w:val="00AE682A"/>
    <w:rsid w:val="00AE6DD1"/>
    <w:rsid w:val="00AE7BD9"/>
    <w:rsid w:val="00AF0468"/>
    <w:rsid w:val="00AF0787"/>
    <w:rsid w:val="00AF0953"/>
    <w:rsid w:val="00AF1B67"/>
    <w:rsid w:val="00AF1CBF"/>
    <w:rsid w:val="00AF3378"/>
    <w:rsid w:val="00AF529B"/>
    <w:rsid w:val="00AF5ED9"/>
    <w:rsid w:val="00AF7B9E"/>
    <w:rsid w:val="00B00768"/>
    <w:rsid w:val="00B0302F"/>
    <w:rsid w:val="00B035E6"/>
    <w:rsid w:val="00B0477F"/>
    <w:rsid w:val="00B04B30"/>
    <w:rsid w:val="00B04C09"/>
    <w:rsid w:val="00B051D2"/>
    <w:rsid w:val="00B05E7D"/>
    <w:rsid w:val="00B06357"/>
    <w:rsid w:val="00B0747F"/>
    <w:rsid w:val="00B07B79"/>
    <w:rsid w:val="00B10C9A"/>
    <w:rsid w:val="00B11710"/>
    <w:rsid w:val="00B11C4D"/>
    <w:rsid w:val="00B11D30"/>
    <w:rsid w:val="00B121DF"/>
    <w:rsid w:val="00B12679"/>
    <w:rsid w:val="00B12A81"/>
    <w:rsid w:val="00B12ABF"/>
    <w:rsid w:val="00B12C74"/>
    <w:rsid w:val="00B13700"/>
    <w:rsid w:val="00B13EA5"/>
    <w:rsid w:val="00B15078"/>
    <w:rsid w:val="00B15CAB"/>
    <w:rsid w:val="00B208BC"/>
    <w:rsid w:val="00B21899"/>
    <w:rsid w:val="00B21DE7"/>
    <w:rsid w:val="00B22424"/>
    <w:rsid w:val="00B23A31"/>
    <w:rsid w:val="00B23D2C"/>
    <w:rsid w:val="00B255CE"/>
    <w:rsid w:val="00B258F3"/>
    <w:rsid w:val="00B26455"/>
    <w:rsid w:val="00B26742"/>
    <w:rsid w:val="00B26D02"/>
    <w:rsid w:val="00B278B9"/>
    <w:rsid w:val="00B27A26"/>
    <w:rsid w:val="00B301A1"/>
    <w:rsid w:val="00B3257C"/>
    <w:rsid w:val="00B3301B"/>
    <w:rsid w:val="00B330B6"/>
    <w:rsid w:val="00B365E0"/>
    <w:rsid w:val="00B366ED"/>
    <w:rsid w:val="00B37279"/>
    <w:rsid w:val="00B37658"/>
    <w:rsid w:val="00B40354"/>
    <w:rsid w:val="00B40B34"/>
    <w:rsid w:val="00B425F4"/>
    <w:rsid w:val="00B431DF"/>
    <w:rsid w:val="00B440E3"/>
    <w:rsid w:val="00B440F4"/>
    <w:rsid w:val="00B44608"/>
    <w:rsid w:val="00B455AA"/>
    <w:rsid w:val="00B46B92"/>
    <w:rsid w:val="00B47214"/>
    <w:rsid w:val="00B47FEF"/>
    <w:rsid w:val="00B50284"/>
    <w:rsid w:val="00B512EE"/>
    <w:rsid w:val="00B514DC"/>
    <w:rsid w:val="00B518C8"/>
    <w:rsid w:val="00B51FF7"/>
    <w:rsid w:val="00B52597"/>
    <w:rsid w:val="00B52B24"/>
    <w:rsid w:val="00B53769"/>
    <w:rsid w:val="00B54BCF"/>
    <w:rsid w:val="00B54EB4"/>
    <w:rsid w:val="00B551B7"/>
    <w:rsid w:val="00B55A00"/>
    <w:rsid w:val="00B55A38"/>
    <w:rsid w:val="00B56DF7"/>
    <w:rsid w:val="00B576E2"/>
    <w:rsid w:val="00B5789B"/>
    <w:rsid w:val="00B60BF9"/>
    <w:rsid w:val="00B62028"/>
    <w:rsid w:val="00B63E4D"/>
    <w:rsid w:val="00B63E77"/>
    <w:rsid w:val="00B640CA"/>
    <w:rsid w:val="00B651A6"/>
    <w:rsid w:val="00B65BD5"/>
    <w:rsid w:val="00B662EF"/>
    <w:rsid w:val="00B678B0"/>
    <w:rsid w:val="00B700FE"/>
    <w:rsid w:val="00B70CC2"/>
    <w:rsid w:val="00B71F34"/>
    <w:rsid w:val="00B723E9"/>
    <w:rsid w:val="00B72A59"/>
    <w:rsid w:val="00B745CF"/>
    <w:rsid w:val="00B76D4D"/>
    <w:rsid w:val="00B772F2"/>
    <w:rsid w:val="00B777A8"/>
    <w:rsid w:val="00B83341"/>
    <w:rsid w:val="00B838F9"/>
    <w:rsid w:val="00B83F73"/>
    <w:rsid w:val="00B84A04"/>
    <w:rsid w:val="00B85518"/>
    <w:rsid w:val="00B85B9A"/>
    <w:rsid w:val="00B862C3"/>
    <w:rsid w:val="00B8662B"/>
    <w:rsid w:val="00B87B88"/>
    <w:rsid w:val="00B87BD4"/>
    <w:rsid w:val="00B87CB1"/>
    <w:rsid w:val="00B87D86"/>
    <w:rsid w:val="00B90511"/>
    <w:rsid w:val="00B908CA"/>
    <w:rsid w:val="00B910D8"/>
    <w:rsid w:val="00B9163E"/>
    <w:rsid w:val="00B9250F"/>
    <w:rsid w:val="00B92CC8"/>
    <w:rsid w:val="00B92FB2"/>
    <w:rsid w:val="00B92FE2"/>
    <w:rsid w:val="00B93139"/>
    <w:rsid w:val="00B93C24"/>
    <w:rsid w:val="00B944F5"/>
    <w:rsid w:val="00B94549"/>
    <w:rsid w:val="00B95601"/>
    <w:rsid w:val="00B95802"/>
    <w:rsid w:val="00B95959"/>
    <w:rsid w:val="00BA0D6C"/>
    <w:rsid w:val="00BA1051"/>
    <w:rsid w:val="00BA169F"/>
    <w:rsid w:val="00BA2F69"/>
    <w:rsid w:val="00BA3CB2"/>
    <w:rsid w:val="00BA53B8"/>
    <w:rsid w:val="00BA642B"/>
    <w:rsid w:val="00BA67E2"/>
    <w:rsid w:val="00BA701F"/>
    <w:rsid w:val="00BB02D3"/>
    <w:rsid w:val="00BB0EC7"/>
    <w:rsid w:val="00BB10F6"/>
    <w:rsid w:val="00BB2542"/>
    <w:rsid w:val="00BB4E59"/>
    <w:rsid w:val="00BB53E2"/>
    <w:rsid w:val="00BB58DA"/>
    <w:rsid w:val="00BB65B3"/>
    <w:rsid w:val="00BB7073"/>
    <w:rsid w:val="00BB779F"/>
    <w:rsid w:val="00BB7B15"/>
    <w:rsid w:val="00BB7BED"/>
    <w:rsid w:val="00BC0D52"/>
    <w:rsid w:val="00BC1921"/>
    <w:rsid w:val="00BC1A48"/>
    <w:rsid w:val="00BC1DEC"/>
    <w:rsid w:val="00BC2091"/>
    <w:rsid w:val="00BC2916"/>
    <w:rsid w:val="00BC2F0B"/>
    <w:rsid w:val="00BC3713"/>
    <w:rsid w:val="00BC3A38"/>
    <w:rsid w:val="00BC3A96"/>
    <w:rsid w:val="00BC3ED4"/>
    <w:rsid w:val="00BC4D94"/>
    <w:rsid w:val="00BC5391"/>
    <w:rsid w:val="00BC60A5"/>
    <w:rsid w:val="00BC6606"/>
    <w:rsid w:val="00BC6F3C"/>
    <w:rsid w:val="00BC735A"/>
    <w:rsid w:val="00BD00D7"/>
    <w:rsid w:val="00BD09EB"/>
    <w:rsid w:val="00BD0F7C"/>
    <w:rsid w:val="00BD1104"/>
    <w:rsid w:val="00BD1242"/>
    <w:rsid w:val="00BD149F"/>
    <w:rsid w:val="00BD3183"/>
    <w:rsid w:val="00BD374C"/>
    <w:rsid w:val="00BD38A9"/>
    <w:rsid w:val="00BD3D40"/>
    <w:rsid w:val="00BD40F5"/>
    <w:rsid w:val="00BD47CB"/>
    <w:rsid w:val="00BD58F2"/>
    <w:rsid w:val="00BD5F7E"/>
    <w:rsid w:val="00BD667C"/>
    <w:rsid w:val="00BE031B"/>
    <w:rsid w:val="00BE044F"/>
    <w:rsid w:val="00BE05C5"/>
    <w:rsid w:val="00BE0B4E"/>
    <w:rsid w:val="00BE0CE8"/>
    <w:rsid w:val="00BE0E56"/>
    <w:rsid w:val="00BE1252"/>
    <w:rsid w:val="00BE1A40"/>
    <w:rsid w:val="00BE1AA0"/>
    <w:rsid w:val="00BE1C51"/>
    <w:rsid w:val="00BE2751"/>
    <w:rsid w:val="00BE316A"/>
    <w:rsid w:val="00BE3456"/>
    <w:rsid w:val="00BE3BDA"/>
    <w:rsid w:val="00BE3C7C"/>
    <w:rsid w:val="00BE540D"/>
    <w:rsid w:val="00BE54D2"/>
    <w:rsid w:val="00BE59A1"/>
    <w:rsid w:val="00BE5DD1"/>
    <w:rsid w:val="00BE64E4"/>
    <w:rsid w:val="00BE6900"/>
    <w:rsid w:val="00BE7D15"/>
    <w:rsid w:val="00BF010E"/>
    <w:rsid w:val="00BF0B58"/>
    <w:rsid w:val="00BF21CF"/>
    <w:rsid w:val="00BF24D9"/>
    <w:rsid w:val="00BF2887"/>
    <w:rsid w:val="00BF4BB1"/>
    <w:rsid w:val="00BF5306"/>
    <w:rsid w:val="00BF5794"/>
    <w:rsid w:val="00BF7764"/>
    <w:rsid w:val="00BF7D19"/>
    <w:rsid w:val="00C01639"/>
    <w:rsid w:val="00C02547"/>
    <w:rsid w:val="00C02C47"/>
    <w:rsid w:val="00C03235"/>
    <w:rsid w:val="00C03560"/>
    <w:rsid w:val="00C03734"/>
    <w:rsid w:val="00C0513F"/>
    <w:rsid w:val="00C05711"/>
    <w:rsid w:val="00C06317"/>
    <w:rsid w:val="00C06412"/>
    <w:rsid w:val="00C065D5"/>
    <w:rsid w:val="00C06E0B"/>
    <w:rsid w:val="00C06F92"/>
    <w:rsid w:val="00C070FB"/>
    <w:rsid w:val="00C07455"/>
    <w:rsid w:val="00C074FA"/>
    <w:rsid w:val="00C07EF2"/>
    <w:rsid w:val="00C1072E"/>
    <w:rsid w:val="00C107AB"/>
    <w:rsid w:val="00C10C7E"/>
    <w:rsid w:val="00C11250"/>
    <w:rsid w:val="00C12459"/>
    <w:rsid w:val="00C12AE5"/>
    <w:rsid w:val="00C14165"/>
    <w:rsid w:val="00C141DB"/>
    <w:rsid w:val="00C16852"/>
    <w:rsid w:val="00C17F4D"/>
    <w:rsid w:val="00C201D4"/>
    <w:rsid w:val="00C20521"/>
    <w:rsid w:val="00C208EA"/>
    <w:rsid w:val="00C21771"/>
    <w:rsid w:val="00C221B2"/>
    <w:rsid w:val="00C228F1"/>
    <w:rsid w:val="00C22E88"/>
    <w:rsid w:val="00C246A5"/>
    <w:rsid w:val="00C26AE0"/>
    <w:rsid w:val="00C26FD4"/>
    <w:rsid w:val="00C27228"/>
    <w:rsid w:val="00C30818"/>
    <w:rsid w:val="00C309A9"/>
    <w:rsid w:val="00C3297F"/>
    <w:rsid w:val="00C33964"/>
    <w:rsid w:val="00C33E51"/>
    <w:rsid w:val="00C33F43"/>
    <w:rsid w:val="00C35094"/>
    <w:rsid w:val="00C35FC5"/>
    <w:rsid w:val="00C366F7"/>
    <w:rsid w:val="00C378AE"/>
    <w:rsid w:val="00C406A3"/>
    <w:rsid w:val="00C40CE4"/>
    <w:rsid w:val="00C410F1"/>
    <w:rsid w:val="00C42C1D"/>
    <w:rsid w:val="00C43342"/>
    <w:rsid w:val="00C43791"/>
    <w:rsid w:val="00C45045"/>
    <w:rsid w:val="00C45C67"/>
    <w:rsid w:val="00C4792F"/>
    <w:rsid w:val="00C47AFF"/>
    <w:rsid w:val="00C50A73"/>
    <w:rsid w:val="00C51300"/>
    <w:rsid w:val="00C5175D"/>
    <w:rsid w:val="00C5295A"/>
    <w:rsid w:val="00C53A9A"/>
    <w:rsid w:val="00C53C43"/>
    <w:rsid w:val="00C5426E"/>
    <w:rsid w:val="00C542B0"/>
    <w:rsid w:val="00C54F9E"/>
    <w:rsid w:val="00C553FA"/>
    <w:rsid w:val="00C554DB"/>
    <w:rsid w:val="00C568F7"/>
    <w:rsid w:val="00C56AD8"/>
    <w:rsid w:val="00C57A47"/>
    <w:rsid w:val="00C57B67"/>
    <w:rsid w:val="00C6121B"/>
    <w:rsid w:val="00C618E9"/>
    <w:rsid w:val="00C62205"/>
    <w:rsid w:val="00C62DB7"/>
    <w:rsid w:val="00C63257"/>
    <w:rsid w:val="00C64FDA"/>
    <w:rsid w:val="00C66435"/>
    <w:rsid w:val="00C66AF3"/>
    <w:rsid w:val="00C67591"/>
    <w:rsid w:val="00C67FCD"/>
    <w:rsid w:val="00C70765"/>
    <w:rsid w:val="00C70EF9"/>
    <w:rsid w:val="00C71148"/>
    <w:rsid w:val="00C71C38"/>
    <w:rsid w:val="00C71C9E"/>
    <w:rsid w:val="00C72754"/>
    <w:rsid w:val="00C72F29"/>
    <w:rsid w:val="00C73C53"/>
    <w:rsid w:val="00C7414B"/>
    <w:rsid w:val="00C7444D"/>
    <w:rsid w:val="00C747B9"/>
    <w:rsid w:val="00C752CC"/>
    <w:rsid w:val="00C753DB"/>
    <w:rsid w:val="00C7582E"/>
    <w:rsid w:val="00C76324"/>
    <w:rsid w:val="00C80664"/>
    <w:rsid w:val="00C80B57"/>
    <w:rsid w:val="00C80D1A"/>
    <w:rsid w:val="00C8284F"/>
    <w:rsid w:val="00C82D1A"/>
    <w:rsid w:val="00C83B92"/>
    <w:rsid w:val="00C8479C"/>
    <w:rsid w:val="00C84913"/>
    <w:rsid w:val="00C84D46"/>
    <w:rsid w:val="00C8639C"/>
    <w:rsid w:val="00C864F9"/>
    <w:rsid w:val="00C86A21"/>
    <w:rsid w:val="00C86C0B"/>
    <w:rsid w:val="00C8722F"/>
    <w:rsid w:val="00C900BA"/>
    <w:rsid w:val="00C9166B"/>
    <w:rsid w:val="00C91B94"/>
    <w:rsid w:val="00C91E6A"/>
    <w:rsid w:val="00C939B9"/>
    <w:rsid w:val="00C93FE4"/>
    <w:rsid w:val="00C94B31"/>
    <w:rsid w:val="00C96A3F"/>
    <w:rsid w:val="00C9747A"/>
    <w:rsid w:val="00C97671"/>
    <w:rsid w:val="00C9779A"/>
    <w:rsid w:val="00C97921"/>
    <w:rsid w:val="00CA0CBD"/>
    <w:rsid w:val="00CA15E0"/>
    <w:rsid w:val="00CA2213"/>
    <w:rsid w:val="00CA243D"/>
    <w:rsid w:val="00CA2731"/>
    <w:rsid w:val="00CA2F73"/>
    <w:rsid w:val="00CA381D"/>
    <w:rsid w:val="00CA38BA"/>
    <w:rsid w:val="00CA4BD7"/>
    <w:rsid w:val="00CA53BD"/>
    <w:rsid w:val="00CA5C1F"/>
    <w:rsid w:val="00CA74EC"/>
    <w:rsid w:val="00CA7C89"/>
    <w:rsid w:val="00CB0555"/>
    <w:rsid w:val="00CB06BC"/>
    <w:rsid w:val="00CB2181"/>
    <w:rsid w:val="00CB2554"/>
    <w:rsid w:val="00CB2A2E"/>
    <w:rsid w:val="00CB3E5A"/>
    <w:rsid w:val="00CB46BD"/>
    <w:rsid w:val="00CB567E"/>
    <w:rsid w:val="00CB653F"/>
    <w:rsid w:val="00CB6E84"/>
    <w:rsid w:val="00CB737E"/>
    <w:rsid w:val="00CC0040"/>
    <w:rsid w:val="00CC0C26"/>
    <w:rsid w:val="00CC1357"/>
    <w:rsid w:val="00CC1E61"/>
    <w:rsid w:val="00CC2117"/>
    <w:rsid w:val="00CC30D5"/>
    <w:rsid w:val="00CC35FD"/>
    <w:rsid w:val="00CC3E66"/>
    <w:rsid w:val="00CC4883"/>
    <w:rsid w:val="00CC61D4"/>
    <w:rsid w:val="00CC69E0"/>
    <w:rsid w:val="00CC6E25"/>
    <w:rsid w:val="00CC799F"/>
    <w:rsid w:val="00CC7DFF"/>
    <w:rsid w:val="00CD0363"/>
    <w:rsid w:val="00CD1396"/>
    <w:rsid w:val="00CD21DA"/>
    <w:rsid w:val="00CD3244"/>
    <w:rsid w:val="00CD3C0B"/>
    <w:rsid w:val="00CD46D7"/>
    <w:rsid w:val="00CD4CD1"/>
    <w:rsid w:val="00CD4DAB"/>
    <w:rsid w:val="00CD5C5E"/>
    <w:rsid w:val="00CD65F7"/>
    <w:rsid w:val="00CD6C0E"/>
    <w:rsid w:val="00CD6C40"/>
    <w:rsid w:val="00CD7152"/>
    <w:rsid w:val="00CD729A"/>
    <w:rsid w:val="00CE085D"/>
    <w:rsid w:val="00CE115B"/>
    <w:rsid w:val="00CE171E"/>
    <w:rsid w:val="00CE3221"/>
    <w:rsid w:val="00CE3DFB"/>
    <w:rsid w:val="00CE40FA"/>
    <w:rsid w:val="00CE4101"/>
    <w:rsid w:val="00CE4DC1"/>
    <w:rsid w:val="00CE5BD7"/>
    <w:rsid w:val="00CE71A2"/>
    <w:rsid w:val="00CF1789"/>
    <w:rsid w:val="00CF1D9C"/>
    <w:rsid w:val="00CF287E"/>
    <w:rsid w:val="00CF2881"/>
    <w:rsid w:val="00CF2AD3"/>
    <w:rsid w:val="00CF382B"/>
    <w:rsid w:val="00CF42E6"/>
    <w:rsid w:val="00CF4726"/>
    <w:rsid w:val="00CF5086"/>
    <w:rsid w:val="00CF6237"/>
    <w:rsid w:val="00CF6F69"/>
    <w:rsid w:val="00CF7707"/>
    <w:rsid w:val="00D0061C"/>
    <w:rsid w:val="00D0089D"/>
    <w:rsid w:val="00D00BA7"/>
    <w:rsid w:val="00D01333"/>
    <w:rsid w:val="00D01402"/>
    <w:rsid w:val="00D0307D"/>
    <w:rsid w:val="00D03CEB"/>
    <w:rsid w:val="00D04B36"/>
    <w:rsid w:val="00D04C34"/>
    <w:rsid w:val="00D04F76"/>
    <w:rsid w:val="00D0519B"/>
    <w:rsid w:val="00D0596F"/>
    <w:rsid w:val="00D06A8C"/>
    <w:rsid w:val="00D06F4F"/>
    <w:rsid w:val="00D07D13"/>
    <w:rsid w:val="00D10573"/>
    <w:rsid w:val="00D106E4"/>
    <w:rsid w:val="00D10B93"/>
    <w:rsid w:val="00D10E4A"/>
    <w:rsid w:val="00D115C5"/>
    <w:rsid w:val="00D118AF"/>
    <w:rsid w:val="00D11D81"/>
    <w:rsid w:val="00D14B91"/>
    <w:rsid w:val="00D1530C"/>
    <w:rsid w:val="00D15B36"/>
    <w:rsid w:val="00D15FC6"/>
    <w:rsid w:val="00D172AF"/>
    <w:rsid w:val="00D17F51"/>
    <w:rsid w:val="00D20F16"/>
    <w:rsid w:val="00D212D9"/>
    <w:rsid w:val="00D214CE"/>
    <w:rsid w:val="00D23BEC"/>
    <w:rsid w:val="00D249E6"/>
    <w:rsid w:val="00D24A08"/>
    <w:rsid w:val="00D24D0D"/>
    <w:rsid w:val="00D254C7"/>
    <w:rsid w:val="00D25B0B"/>
    <w:rsid w:val="00D25C14"/>
    <w:rsid w:val="00D279B8"/>
    <w:rsid w:val="00D305B8"/>
    <w:rsid w:val="00D30F46"/>
    <w:rsid w:val="00D3206D"/>
    <w:rsid w:val="00D32196"/>
    <w:rsid w:val="00D323F9"/>
    <w:rsid w:val="00D3279F"/>
    <w:rsid w:val="00D32822"/>
    <w:rsid w:val="00D32979"/>
    <w:rsid w:val="00D33BAD"/>
    <w:rsid w:val="00D35CFE"/>
    <w:rsid w:val="00D35E07"/>
    <w:rsid w:val="00D35F58"/>
    <w:rsid w:val="00D36BA2"/>
    <w:rsid w:val="00D37D94"/>
    <w:rsid w:val="00D41021"/>
    <w:rsid w:val="00D4172E"/>
    <w:rsid w:val="00D43A22"/>
    <w:rsid w:val="00D43CB5"/>
    <w:rsid w:val="00D44D14"/>
    <w:rsid w:val="00D467F8"/>
    <w:rsid w:val="00D50030"/>
    <w:rsid w:val="00D50254"/>
    <w:rsid w:val="00D50CA7"/>
    <w:rsid w:val="00D51006"/>
    <w:rsid w:val="00D51108"/>
    <w:rsid w:val="00D52738"/>
    <w:rsid w:val="00D52A2F"/>
    <w:rsid w:val="00D532BF"/>
    <w:rsid w:val="00D53506"/>
    <w:rsid w:val="00D53DC5"/>
    <w:rsid w:val="00D549B9"/>
    <w:rsid w:val="00D54FF8"/>
    <w:rsid w:val="00D568B8"/>
    <w:rsid w:val="00D56EE0"/>
    <w:rsid w:val="00D5717A"/>
    <w:rsid w:val="00D5745F"/>
    <w:rsid w:val="00D5789B"/>
    <w:rsid w:val="00D57A19"/>
    <w:rsid w:val="00D57FC4"/>
    <w:rsid w:val="00D60C19"/>
    <w:rsid w:val="00D612B0"/>
    <w:rsid w:val="00D612BE"/>
    <w:rsid w:val="00D62A60"/>
    <w:rsid w:val="00D63404"/>
    <w:rsid w:val="00D635D7"/>
    <w:rsid w:val="00D638B7"/>
    <w:rsid w:val="00D65594"/>
    <w:rsid w:val="00D655F4"/>
    <w:rsid w:val="00D65EE6"/>
    <w:rsid w:val="00D665CB"/>
    <w:rsid w:val="00D71ECC"/>
    <w:rsid w:val="00D72DBD"/>
    <w:rsid w:val="00D73385"/>
    <w:rsid w:val="00D737F5"/>
    <w:rsid w:val="00D7441D"/>
    <w:rsid w:val="00D74D7F"/>
    <w:rsid w:val="00D75274"/>
    <w:rsid w:val="00D75517"/>
    <w:rsid w:val="00D756B7"/>
    <w:rsid w:val="00D767C3"/>
    <w:rsid w:val="00D76BDB"/>
    <w:rsid w:val="00D77E58"/>
    <w:rsid w:val="00D8027A"/>
    <w:rsid w:val="00D80A2F"/>
    <w:rsid w:val="00D81E58"/>
    <w:rsid w:val="00D8381F"/>
    <w:rsid w:val="00D84A3D"/>
    <w:rsid w:val="00D85E56"/>
    <w:rsid w:val="00D86427"/>
    <w:rsid w:val="00D86446"/>
    <w:rsid w:val="00D86693"/>
    <w:rsid w:val="00D867A8"/>
    <w:rsid w:val="00D86B51"/>
    <w:rsid w:val="00D86C07"/>
    <w:rsid w:val="00D87155"/>
    <w:rsid w:val="00D901F4"/>
    <w:rsid w:val="00D90322"/>
    <w:rsid w:val="00D9066C"/>
    <w:rsid w:val="00D9132D"/>
    <w:rsid w:val="00D91CB5"/>
    <w:rsid w:val="00D91E49"/>
    <w:rsid w:val="00D92D56"/>
    <w:rsid w:val="00D9409A"/>
    <w:rsid w:val="00D9713E"/>
    <w:rsid w:val="00D97B66"/>
    <w:rsid w:val="00D97CD4"/>
    <w:rsid w:val="00DA0C0C"/>
    <w:rsid w:val="00DA3EEC"/>
    <w:rsid w:val="00DA50EF"/>
    <w:rsid w:val="00DA5E25"/>
    <w:rsid w:val="00DA5EF0"/>
    <w:rsid w:val="00DA72CF"/>
    <w:rsid w:val="00DA7A3C"/>
    <w:rsid w:val="00DA7B3F"/>
    <w:rsid w:val="00DB0930"/>
    <w:rsid w:val="00DB1FD8"/>
    <w:rsid w:val="00DB23A8"/>
    <w:rsid w:val="00DB3126"/>
    <w:rsid w:val="00DB37FF"/>
    <w:rsid w:val="00DB3F26"/>
    <w:rsid w:val="00DB47C3"/>
    <w:rsid w:val="00DB4DAE"/>
    <w:rsid w:val="00DB586A"/>
    <w:rsid w:val="00DB62FF"/>
    <w:rsid w:val="00DB66CD"/>
    <w:rsid w:val="00DB6FEB"/>
    <w:rsid w:val="00DC1238"/>
    <w:rsid w:val="00DC12CC"/>
    <w:rsid w:val="00DC1A09"/>
    <w:rsid w:val="00DC1AE2"/>
    <w:rsid w:val="00DC2668"/>
    <w:rsid w:val="00DC3545"/>
    <w:rsid w:val="00DC380F"/>
    <w:rsid w:val="00DC416A"/>
    <w:rsid w:val="00DC5F82"/>
    <w:rsid w:val="00DC6257"/>
    <w:rsid w:val="00DC651C"/>
    <w:rsid w:val="00DC6779"/>
    <w:rsid w:val="00DC6E13"/>
    <w:rsid w:val="00DC7C5F"/>
    <w:rsid w:val="00DD14A9"/>
    <w:rsid w:val="00DD1642"/>
    <w:rsid w:val="00DD2955"/>
    <w:rsid w:val="00DD3515"/>
    <w:rsid w:val="00DD3D1B"/>
    <w:rsid w:val="00DD3D6E"/>
    <w:rsid w:val="00DD3E0C"/>
    <w:rsid w:val="00DD3EAF"/>
    <w:rsid w:val="00DD4413"/>
    <w:rsid w:val="00DD4C56"/>
    <w:rsid w:val="00DD58AD"/>
    <w:rsid w:val="00DD600C"/>
    <w:rsid w:val="00DD6561"/>
    <w:rsid w:val="00DD6DA9"/>
    <w:rsid w:val="00DD6F5F"/>
    <w:rsid w:val="00DD7092"/>
    <w:rsid w:val="00DD732F"/>
    <w:rsid w:val="00DD7E87"/>
    <w:rsid w:val="00DE0479"/>
    <w:rsid w:val="00DE0630"/>
    <w:rsid w:val="00DE0B4A"/>
    <w:rsid w:val="00DE1D4F"/>
    <w:rsid w:val="00DE1FC7"/>
    <w:rsid w:val="00DE224D"/>
    <w:rsid w:val="00DE4F3C"/>
    <w:rsid w:val="00DE521E"/>
    <w:rsid w:val="00DE57E2"/>
    <w:rsid w:val="00DE6E10"/>
    <w:rsid w:val="00DE718C"/>
    <w:rsid w:val="00DF0385"/>
    <w:rsid w:val="00DF0852"/>
    <w:rsid w:val="00DF48A9"/>
    <w:rsid w:val="00DF5669"/>
    <w:rsid w:val="00DF6E6A"/>
    <w:rsid w:val="00E019E7"/>
    <w:rsid w:val="00E01B4B"/>
    <w:rsid w:val="00E029C5"/>
    <w:rsid w:val="00E02B77"/>
    <w:rsid w:val="00E03610"/>
    <w:rsid w:val="00E03D73"/>
    <w:rsid w:val="00E04991"/>
    <w:rsid w:val="00E04DD5"/>
    <w:rsid w:val="00E05241"/>
    <w:rsid w:val="00E05657"/>
    <w:rsid w:val="00E05947"/>
    <w:rsid w:val="00E077A0"/>
    <w:rsid w:val="00E113D6"/>
    <w:rsid w:val="00E11438"/>
    <w:rsid w:val="00E1149B"/>
    <w:rsid w:val="00E11F69"/>
    <w:rsid w:val="00E13087"/>
    <w:rsid w:val="00E131C7"/>
    <w:rsid w:val="00E13E28"/>
    <w:rsid w:val="00E1507A"/>
    <w:rsid w:val="00E158AB"/>
    <w:rsid w:val="00E15E7D"/>
    <w:rsid w:val="00E1707C"/>
    <w:rsid w:val="00E17992"/>
    <w:rsid w:val="00E20798"/>
    <w:rsid w:val="00E216E8"/>
    <w:rsid w:val="00E219BC"/>
    <w:rsid w:val="00E21F3F"/>
    <w:rsid w:val="00E225B5"/>
    <w:rsid w:val="00E22D82"/>
    <w:rsid w:val="00E22FAA"/>
    <w:rsid w:val="00E238AE"/>
    <w:rsid w:val="00E266DA"/>
    <w:rsid w:val="00E26807"/>
    <w:rsid w:val="00E26C5A"/>
    <w:rsid w:val="00E26DF3"/>
    <w:rsid w:val="00E27696"/>
    <w:rsid w:val="00E278E1"/>
    <w:rsid w:val="00E3009E"/>
    <w:rsid w:val="00E32061"/>
    <w:rsid w:val="00E32E87"/>
    <w:rsid w:val="00E33338"/>
    <w:rsid w:val="00E33415"/>
    <w:rsid w:val="00E35D73"/>
    <w:rsid w:val="00E3620E"/>
    <w:rsid w:val="00E36E26"/>
    <w:rsid w:val="00E37057"/>
    <w:rsid w:val="00E37079"/>
    <w:rsid w:val="00E37320"/>
    <w:rsid w:val="00E4074A"/>
    <w:rsid w:val="00E40781"/>
    <w:rsid w:val="00E407A2"/>
    <w:rsid w:val="00E40A76"/>
    <w:rsid w:val="00E41DC8"/>
    <w:rsid w:val="00E453A2"/>
    <w:rsid w:val="00E47DE5"/>
    <w:rsid w:val="00E47E1B"/>
    <w:rsid w:val="00E505D0"/>
    <w:rsid w:val="00E51504"/>
    <w:rsid w:val="00E518B8"/>
    <w:rsid w:val="00E51DCD"/>
    <w:rsid w:val="00E52D36"/>
    <w:rsid w:val="00E53756"/>
    <w:rsid w:val="00E54885"/>
    <w:rsid w:val="00E550E8"/>
    <w:rsid w:val="00E55F2C"/>
    <w:rsid w:val="00E56B6A"/>
    <w:rsid w:val="00E57BDB"/>
    <w:rsid w:val="00E625AB"/>
    <w:rsid w:val="00E62874"/>
    <w:rsid w:val="00E62C53"/>
    <w:rsid w:val="00E63294"/>
    <w:rsid w:val="00E63893"/>
    <w:rsid w:val="00E6389C"/>
    <w:rsid w:val="00E63D81"/>
    <w:rsid w:val="00E64B03"/>
    <w:rsid w:val="00E64D36"/>
    <w:rsid w:val="00E651DD"/>
    <w:rsid w:val="00E66BDC"/>
    <w:rsid w:val="00E66DE5"/>
    <w:rsid w:val="00E6709A"/>
    <w:rsid w:val="00E67532"/>
    <w:rsid w:val="00E67AB0"/>
    <w:rsid w:val="00E70E7D"/>
    <w:rsid w:val="00E71592"/>
    <w:rsid w:val="00E71716"/>
    <w:rsid w:val="00E71AE9"/>
    <w:rsid w:val="00E72B81"/>
    <w:rsid w:val="00E72E7B"/>
    <w:rsid w:val="00E73C46"/>
    <w:rsid w:val="00E73E78"/>
    <w:rsid w:val="00E7433E"/>
    <w:rsid w:val="00E74807"/>
    <w:rsid w:val="00E74D61"/>
    <w:rsid w:val="00E755A5"/>
    <w:rsid w:val="00E76E87"/>
    <w:rsid w:val="00E7743D"/>
    <w:rsid w:val="00E77457"/>
    <w:rsid w:val="00E777BB"/>
    <w:rsid w:val="00E77908"/>
    <w:rsid w:val="00E811FE"/>
    <w:rsid w:val="00E81414"/>
    <w:rsid w:val="00E83141"/>
    <w:rsid w:val="00E83BB4"/>
    <w:rsid w:val="00E861BD"/>
    <w:rsid w:val="00E86D15"/>
    <w:rsid w:val="00E8736B"/>
    <w:rsid w:val="00E87E77"/>
    <w:rsid w:val="00E9057B"/>
    <w:rsid w:val="00E9142B"/>
    <w:rsid w:val="00E92513"/>
    <w:rsid w:val="00E92853"/>
    <w:rsid w:val="00E932F7"/>
    <w:rsid w:val="00E93C6A"/>
    <w:rsid w:val="00E944C0"/>
    <w:rsid w:val="00E95382"/>
    <w:rsid w:val="00E9668C"/>
    <w:rsid w:val="00E96968"/>
    <w:rsid w:val="00E96C86"/>
    <w:rsid w:val="00E97564"/>
    <w:rsid w:val="00E97DD7"/>
    <w:rsid w:val="00EA2019"/>
    <w:rsid w:val="00EA322E"/>
    <w:rsid w:val="00EA35D9"/>
    <w:rsid w:val="00EA4855"/>
    <w:rsid w:val="00EA4C51"/>
    <w:rsid w:val="00EA4C89"/>
    <w:rsid w:val="00EA55AF"/>
    <w:rsid w:val="00EA59D0"/>
    <w:rsid w:val="00EA64A6"/>
    <w:rsid w:val="00EA68EB"/>
    <w:rsid w:val="00EA7355"/>
    <w:rsid w:val="00EB0D5E"/>
    <w:rsid w:val="00EB23D9"/>
    <w:rsid w:val="00EB2DF5"/>
    <w:rsid w:val="00EB303C"/>
    <w:rsid w:val="00EB3629"/>
    <w:rsid w:val="00EB49AE"/>
    <w:rsid w:val="00EB4A2A"/>
    <w:rsid w:val="00EB4B5D"/>
    <w:rsid w:val="00EB4CCD"/>
    <w:rsid w:val="00EB4DDD"/>
    <w:rsid w:val="00EB661D"/>
    <w:rsid w:val="00EB759E"/>
    <w:rsid w:val="00EC093F"/>
    <w:rsid w:val="00EC0B7E"/>
    <w:rsid w:val="00EC3459"/>
    <w:rsid w:val="00EC3463"/>
    <w:rsid w:val="00EC39B8"/>
    <w:rsid w:val="00EC3E37"/>
    <w:rsid w:val="00EC40A4"/>
    <w:rsid w:val="00EC4E57"/>
    <w:rsid w:val="00EC5AE9"/>
    <w:rsid w:val="00EC6195"/>
    <w:rsid w:val="00EC65DA"/>
    <w:rsid w:val="00EC6D7C"/>
    <w:rsid w:val="00EC7217"/>
    <w:rsid w:val="00ED07A9"/>
    <w:rsid w:val="00ED1640"/>
    <w:rsid w:val="00ED2059"/>
    <w:rsid w:val="00ED20B2"/>
    <w:rsid w:val="00ED45C9"/>
    <w:rsid w:val="00ED5C8F"/>
    <w:rsid w:val="00ED69FC"/>
    <w:rsid w:val="00ED6D50"/>
    <w:rsid w:val="00ED6FDA"/>
    <w:rsid w:val="00ED7459"/>
    <w:rsid w:val="00ED7E14"/>
    <w:rsid w:val="00EE0BEA"/>
    <w:rsid w:val="00EE17BE"/>
    <w:rsid w:val="00EE18F8"/>
    <w:rsid w:val="00EE1B7E"/>
    <w:rsid w:val="00EE1D04"/>
    <w:rsid w:val="00EE264B"/>
    <w:rsid w:val="00EE3162"/>
    <w:rsid w:val="00EE3386"/>
    <w:rsid w:val="00EE33A1"/>
    <w:rsid w:val="00EE42A1"/>
    <w:rsid w:val="00EE4BE2"/>
    <w:rsid w:val="00EE4EDD"/>
    <w:rsid w:val="00EE557D"/>
    <w:rsid w:val="00EE7EC5"/>
    <w:rsid w:val="00EF08C2"/>
    <w:rsid w:val="00EF23E0"/>
    <w:rsid w:val="00EF2797"/>
    <w:rsid w:val="00EF3ABF"/>
    <w:rsid w:val="00EF4081"/>
    <w:rsid w:val="00EF4211"/>
    <w:rsid w:val="00EF519B"/>
    <w:rsid w:val="00EF6348"/>
    <w:rsid w:val="00EF7728"/>
    <w:rsid w:val="00F000DE"/>
    <w:rsid w:val="00F00599"/>
    <w:rsid w:val="00F0154D"/>
    <w:rsid w:val="00F0188C"/>
    <w:rsid w:val="00F02801"/>
    <w:rsid w:val="00F02A88"/>
    <w:rsid w:val="00F02BBC"/>
    <w:rsid w:val="00F03733"/>
    <w:rsid w:val="00F04A22"/>
    <w:rsid w:val="00F052CA"/>
    <w:rsid w:val="00F05783"/>
    <w:rsid w:val="00F06E2E"/>
    <w:rsid w:val="00F06FFF"/>
    <w:rsid w:val="00F073F6"/>
    <w:rsid w:val="00F07E2C"/>
    <w:rsid w:val="00F07EC8"/>
    <w:rsid w:val="00F104E9"/>
    <w:rsid w:val="00F1117B"/>
    <w:rsid w:val="00F127E6"/>
    <w:rsid w:val="00F14208"/>
    <w:rsid w:val="00F152AB"/>
    <w:rsid w:val="00F1546A"/>
    <w:rsid w:val="00F15695"/>
    <w:rsid w:val="00F17718"/>
    <w:rsid w:val="00F17B17"/>
    <w:rsid w:val="00F209AA"/>
    <w:rsid w:val="00F2120B"/>
    <w:rsid w:val="00F229A9"/>
    <w:rsid w:val="00F23191"/>
    <w:rsid w:val="00F23EE5"/>
    <w:rsid w:val="00F245DF"/>
    <w:rsid w:val="00F245ED"/>
    <w:rsid w:val="00F2568D"/>
    <w:rsid w:val="00F25B26"/>
    <w:rsid w:val="00F26180"/>
    <w:rsid w:val="00F26669"/>
    <w:rsid w:val="00F26B09"/>
    <w:rsid w:val="00F304E9"/>
    <w:rsid w:val="00F30566"/>
    <w:rsid w:val="00F30E90"/>
    <w:rsid w:val="00F32A7C"/>
    <w:rsid w:val="00F32EBF"/>
    <w:rsid w:val="00F33DBD"/>
    <w:rsid w:val="00F3481F"/>
    <w:rsid w:val="00F3528B"/>
    <w:rsid w:val="00F35933"/>
    <w:rsid w:val="00F37866"/>
    <w:rsid w:val="00F419E1"/>
    <w:rsid w:val="00F42649"/>
    <w:rsid w:val="00F42D92"/>
    <w:rsid w:val="00F43104"/>
    <w:rsid w:val="00F433F2"/>
    <w:rsid w:val="00F44468"/>
    <w:rsid w:val="00F451E0"/>
    <w:rsid w:val="00F45421"/>
    <w:rsid w:val="00F455B8"/>
    <w:rsid w:val="00F4681E"/>
    <w:rsid w:val="00F47173"/>
    <w:rsid w:val="00F47333"/>
    <w:rsid w:val="00F4771D"/>
    <w:rsid w:val="00F477A5"/>
    <w:rsid w:val="00F47A1F"/>
    <w:rsid w:val="00F504B1"/>
    <w:rsid w:val="00F51D74"/>
    <w:rsid w:val="00F53452"/>
    <w:rsid w:val="00F5386C"/>
    <w:rsid w:val="00F54DCE"/>
    <w:rsid w:val="00F54FDC"/>
    <w:rsid w:val="00F5502C"/>
    <w:rsid w:val="00F553A2"/>
    <w:rsid w:val="00F55985"/>
    <w:rsid w:val="00F5687C"/>
    <w:rsid w:val="00F569C8"/>
    <w:rsid w:val="00F56DA3"/>
    <w:rsid w:val="00F56E49"/>
    <w:rsid w:val="00F571EE"/>
    <w:rsid w:val="00F57CD6"/>
    <w:rsid w:val="00F60276"/>
    <w:rsid w:val="00F606CB"/>
    <w:rsid w:val="00F6228F"/>
    <w:rsid w:val="00F625D2"/>
    <w:rsid w:val="00F62A6F"/>
    <w:rsid w:val="00F63407"/>
    <w:rsid w:val="00F63893"/>
    <w:rsid w:val="00F65DB0"/>
    <w:rsid w:val="00F66542"/>
    <w:rsid w:val="00F66B4F"/>
    <w:rsid w:val="00F700C8"/>
    <w:rsid w:val="00F72664"/>
    <w:rsid w:val="00F73525"/>
    <w:rsid w:val="00F74E72"/>
    <w:rsid w:val="00F75343"/>
    <w:rsid w:val="00F75D04"/>
    <w:rsid w:val="00F767F4"/>
    <w:rsid w:val="00F774B5"/>
    <w:rsid w:val="00F77AF3"/>
    <w:rsid w:val="00F77D25"/>
    <w:rsid w:val="00F80EE4"/>
    <w:rsid w:val="00F82A7A"/>
    <w:rsid w:val="00F82B80"/>
    <w:rsid w:val="00F83DCB"/>
    <w:rsid w:val="00F84981"/>
    <w:rsid w:val="00F85CD5"/>
    <w:rsid w:val="00F861D3"/>
    <w:rsid w:val="00F86FDA"/>
    <w:rsid w:val="00F87173"/>
    <w:rsid w:val="00F874BF"/>
    <w:rsid w:val="00F87A5F"/>
    <w:rsid w:val="00F87EDD"/>
    <w:rsid w:val="00F90C3F"/>
    <w:rsid w:val="00F93510"/>
    <w:rsid w:val="00F93F1E"/>
    <w:rsid w:val="00F93FEE"/>
    <w:rsid w:val="00F942E2"/>
    <w:rsid w:val="00F94A4E"/>
    <w:rsid w:val="00F95805"/>
    <w:rsid w:val="00F965EA"/>
    <w:rsid w:val="00F97149"/>
    <w:rsid w:val="00FA078C"/>
    <w:rsid w:val="00FA0C7C"/>
    <w:rsid w:val="00FA10A4"/>
    <w:rsid w:val="00FA12B6"/>
    <w:rsid w:val="00FA1868"/>
    <w:rsid w:val="00FA1C5D"/>
    <w:rsid w:val="00FA369B"/>
    <w:rsid w:val="00FA47FA"/>
    <w:rsid w:val="00FA5CF2"/>
    <w:rsid w:val="00FA5CF9"/>
    <w:rsid w:val="00FA6539"/>
    <w:rsid w:val="00FA6ACC"/>
    <w:rsid w:val="00FB10E3"/>
    <w:rsid w:val="00FB1B07"/>
    <w:rsid w:val="00FB263C"/>
    <w:rsid w:val="00FB2C23"/>
    <w:rsid w:val="00FB2C28"/>
    <w:rsid w:val="00FB418D"/>
    <w:rsid w:val="00FB47AC"/>
    <w:rsid w:val="00FB5120"/>
    <w:rsid w:val="00FB5399"/>
    <w:rsid w:val="00FB5442"/>
    <w:rsid w:val="00FB5AAB"/>
    <w:rsid w:val="00FB5D21"/>
    <w:rsid w:val="00FB5EA1"/>
    <w:rsid w:val="00FC104F"/>
    <w:rsid w:val="00FC12A2"/>
    <w:rsid w:val="00FC230D"/>
    <w:rsid w:val="00FC3922"/>
    <w:rsid w:val="00FC3ED8"/>
    <w:rsid w:val="00FC432E"/>
    <w:rsid w:val="00FC577A"/>
    <w:rsid w:val="00FC5AF3"/>
    <w:rsid w:val="00FC5B77"/>
    <w:rsid w:val="00FC62B3"/>
    <w:rsid w:val="00FC7098"/>
    <w:rsid w:val="00FC7509"/>
    <w:rsid w:val="00FC78AA"/>
    <w:rsid w:val="00FD18BC"/>
    <w:rsid w:val="00FD1E2D"/>
    <w:rsid w:val="00FD1F93"/>
    <w:rsid w:val="00FD2289"/>
    <w:rsid w:val="00FD3878"/>
    <w:rsid w:val="00FD3C93"/>
    <w:rsid w:val="00FD3D3B"/>
    <w:rsid w:val="00FD4E15"/>
    <w:rsid w:val="00FD4E6B"/>
    <w:rsid w:val="00FD4E99"/>
    <w:rsid w:val="00FD5342"/>
    <w:rsid w:val="00FE06C2"/>
    <w:rsid w:val="00FE0983"/>
    <w:rsid w:val="00FE2347"/>
    <w:rsid w:val="00FE387A"/>
    <w:rsid w:val="00FE410C"/>
    <w:rsid w:val="00FE487C"/>
    <w:rsid w:val="00FE4A1D"/>
    <w:rsid w:val="00FE4DCA"/>
    <w:rsid w:val="00FE5079"/>
    <w:rsid w:val="00FE5247"/>
    <w:rsid w:val="00FE6CC2"/>
    <w:rsid w:val="00FE739A"/>
    <w:rsid w:val="00FF03C3"/>
    <w:rsid w:val="00FF0946"/>
    <w:rsid w:val="00FF09FB"/>
    <w:rsid w:val="00FF2734"/>
    <w:rsid w:val="00FF305A"/>
    <w:rsid w:val="00FF3582"/>
    <w:rsid w:val="00FF4912"/>
    <w:rsid w:val="00FF5466"/>
    <w:rsid w:val="00FF54CB"/>
    <w:rsid w:val="00FF5C27"/>
    <w:rsid w:val="00FF5E94"/>
    <w:rsid w:val="00FF7BE4"/>
    <w:rsid w:val="0139C507"/>
    <w:rsid w:val="01604677"/>
    <w:rsid w:val="0175F3EF"/>
    <w:rsid w:val="01937D69"/>
    <w:rsid w:val="01B5C72E"/>
    <w:rsid w:val="01C5D541"/>
    <w:rsid w:val="01D22E16"/>
    <w:rsid w:val="01F1C842"/>
    <w:rsid w:val="01F6077A"/>
    <w:rsid w:val="01F94FAE"/>
    <w:rsid w:val="0214076F"/>
    <w:rsid w:val="0222E859"/>
    <w:rsid w:val="0223B8A2"/>
    <w:rsid w:val="0231B0A6"/>
    <w:rsid w:val="0241564B"/>
    <w:rsid w:val="0280F200"/>
    <w:rsid w:val="02F190C1"/>
    <w:rsid w:val="02F1A290"/>
    <w:rsid w:val="02F77BE0"/>
    <w:rsid w:val="0304DFFE"/>
    <w:rsid w:val="0345BDAF"/>
    <w:rsid w:val="036603E0"/>
    <w:rsid w:val="03925A08"/>
    <w:rsid w:val="03B0DE9A"/>
    <w:rsid w:val="03B2AFE3"/>
    <w:rsid w:val="0409457F"/>
    <w:rsid w:val="041407B2"/>
    <w:rsid w:val="04174CF5"/>
    <w:rsid w:val="0438A365"/>
    <w:rsid w:val="043D2A48"/>
    <w:rsid w:val="044C72F7"/>
    <w:rsid w:val="0470C88F"/>
    <w:rsid w:val="0471975E"/>
    <w:rsid w:val="0485F3F4"/>
    <w:rsid w:val="04939F02"/>
    <w:rsid w:val="04C89884"/>
    <w:rsid w:val="04D89C74"/>
    <w:rsid w:val="050D7CB5"/>
    <w:rsid w:val="05448927"/>
    <w:rsid w:val="0553F058"/>
    <w:rsid w:val="05890AC6"/>
    <w:rsid w:val="0591B018"/>
    <w:rsid w:val="05A6D775"/>
    <w:rsid w:val="05E72D1D"/>
    <w:rsid w:val="05E7DABE"/>
    <w:rsid w:val="05EF1B2D"/>
    <w:rsid w:val="05FB5A29"/>
    <w:rsid w:val="06234239"/>
    <w:rsid w:val="06409AFC"/>
    <w:rsid w:val="065AB5FD"/>
    <w:rsid w:val="065C74A9"/>
    <w:rsid w:val="0680264A"/>
    <w:rsid w:val="06A0E9DC"/>
    <w:rsid w:val="06CCC1C7"/>
    <w:rsid w:val="06CE1E36"/>
    <w:rsid w:val="06D18890"/>
    <w:rsid w:val="071664A7"/>
    <w:rsid w:val="072FA5C0"/>
    <w:rsid w:val="073F9AF3"/>
    <w:rsid w:val="0743C988"/>
    <w:rsid w:val="074C9DCC"/>
    <w:rsid w:val="0774EF92"/>
    <w:rsid w:val="07854DB6"/>
    <w:rsid w:val="07940D65"/>
    <w:rsid w:val="07A86951"/>
    <w:rsid w:val="07AEAFB1"/>
    <w:rsid w:val="07BC5D43"/>
    <w:rsid w:val="07C61CD8"/>
    <w:rsid w:val="07FB0F42"/>
    <w:rsid w:val="07FD77BA"/>
    <w:rsid w:val="0809210D"/>
    <w:rsid w:val="082A985A"/>
    <w:rsid w:val="083567D1"/>
    <w:rsid w:val="084EE420"/>
    <w:rsid w:val="086BB8A6"/>
    <w:rsid w:val="088EB4F2"/>
    <w:rsid w:val="094439B2"/>
    <w:rsid w:val="09588660"/>
    <w:rsid w:val="096D3102"/>
    <w:rsid w:val="097C7F26"/>
    <w:rsid w:val="098FAC0A"/>
    <w:rsid w:val="09980E21"/>
    <w:rsid w:val="09A73515"/>
    <w:rsid w:val="09DAD683"/>
    <w:rsid w:val="0A01ADF0"/>
    <w:rsid w:val="0A1E851F"/>
    <w:rsid w:val="0A21785B"/>
    <w:rsid w:val="0A22C8E8"/>
    <w:rsid w:val="0A233209"/>
    <w:rsid w:val="0A53713C"/>
    <w:rsid w:val="0A6BB77F"/>
    <w:rsid w:val="0A7E4F41"/>
    <w:rsid w:val="0A914AEA"/>
    <w:rsid w:val="0AD313D5"/>
    <w:rsid w:val="0AD7481B"/>
    <w:rsid w:val="0AE00A13"/>
    <w:rsid w:val="0AF993C2"/>
    <w:rsid w:val="0B0FF1E3"/>
    <w:rsid w:val="0B1035C8"/>
    <w:rsid w:val="0B1E9A82"/>
    <w:rsid w:val="0B282B90"/>
    <w:rsid w:val="0B35187C"/>
    <w:rsid w:val="0B567598"/>
    <w:rsid w:val="0B584313"/>
    <w:rsid w:val="0B76A6E4"/>
    <w:rsid w:val="0B7FD02B"/>
    <w:rsid w:val="0B824D7B"/>
    <w:rsid w:val="0BA03C51"/>
    <w:rsid w:val="0BB601FC"/>
    <w:rsid w:val="0BCF550F"/>
    <w:rsid w:val="0BFB79FA"/>
    <w:rsid w:val="0BFEC025"/>
    <w:rsid w:val="0C0EABE9"/>
    <w:rsid w:val="0C5C5130"/>
    <w:rsid w:val="0C66AFA5"/>
    <w:rsid w:val="0C9299E7"/>
    <w:rsid w:val="0C93366F"/>
    <w:rsid w:val="0C9B8E97"/>
    <w:rsid w:val="0CA74786"/>
    <w:rsid w:val="0CDE907A"/>
    <w:rsid w:val="0CEED52A"/>
    <w:rsid w:val="0D611592"/>
    <w:rsid w:val="0D67B1F8"/>
    <w:rsid w:val="0D7CFB0B"/>
    <w:rsid w:val="0D876CED"/>
    <w:rsid w:val="0D8C0CFD"/>
    <w:rsid w:val="0DBC1785"/>
    <w:rsid w:val="0DC7AB0C"/>
    <w:rsid w:val="0DD536BE"/>
    <w:rsid w:val="0DF24041"/>
    <w:rsid w:val="0DF3CED2"/>
    <w:rsid w:val="0DFC6FBF"/>
    <w:rsid w:val="0E066C0E"/>
    <w:rsid w:val="0E0AB01E"/>
    <w:rsid w:val="0E145C93"/>
    <w:rsid w:val="0E19F361"/>
    <w:rsid w:val="0E3965DA"/>
    <w:rsid w:val="0E3EDA54"/>
    <w:rsid w:val="0E3F0E4A"/>
    <w:rsid w:val="0E4384B7"/>
    <w:rsid w:val="0E5EA033"/>
    <w:rsid w:val="0E675D7F"/>
    <w:rsid w:val="0E7EA891"/>
    <w:rsid w:val="0E807781"/>
    <w:rsid w:val="0E8FB4DF"/>
    <w:rsid w:val="0E97F0A0"/>
    <w:rsid w:val="0EB3E9E0"/>
    <w:rsid w:val="0EB6EF11"/>
    <w:rsid w:val="0EB81462"/>
    <w:rsid w:val="0EBF1741"/>
    <w:rsid w:val="0EEB6B6D"/>
    <w:rsid w:val="0F01CBD4"/>
    <w:rsid w:val="0F1221F0"/>
    <w:rsid w:val="0F2B54DE"/>
    <w:rsid w:val="0F397201"/>
    <w:rsid w:val="0F464CAB"/>
    <w:rsid w:val="0F6E2B04"/>
    <w:rsid w:val="0F7F7CDA"/>
    <w:rsid w:val="0FB61C16"/>
    <w:rsid w:val="0FC60649"/>
    <w:rsid w:val="0FFB8267"/>
    <w:rsid w:val="1024AA55"/>
    <w:rsid w:val="10289C51"/>
    <w:rsid w:val="1044D497"/>
    <w:rsid w:val="10606DBC"/>
    <w:rsid w:val="10709809"/>
    <w:rsid w:val="1085D0E5"/>
    <w:rsid w:val="10873BCE"/>
    <w:rsid w:val="108A6F78"/>
    <w:rsid w:val="10935499"/>
    <w:rsid w:val="10A92C1B"/>
    <w:rsid w:val="10C2F317"/>
    <w:rsid w:val="10D6F0C4"/>
    <w:rsid w:val="10D78D68"/>
    <w:rsid w:val="10E1C07F"/>
    <w:rsid w:val="10E21D0C"/>
    <w:rsid w:val="10E45796"/>
    <w:rsid w:val="1109B51D"/>
    <w:rsid w:val="110A4CB1"/>
    <w:rsid w:val="110F120E"/>
    <w:rsid w:val="114123BF"/>
    <w:rsid w:val="114E3DAD"/>
    <w:rsid w:val="11660B0A"/>
    <w:rsid w:val="116DF890"/>
    <w:rsid w:val="11990525"/>
    <w:rsid w:val="119931C2"/>
    <w:rsid w:val="119A0A6C"/>
    <w:rsid w:val="11DD3CFA"/>
    <w:rsid w:val="11DDC7EF"/>
    <w:rsid w:val="11F1DB9A"/>
    <w:rsid w:val="11F9728F"/>
    <w:rsid w:val="1211E386"/>
    <w:rsid w:val="1214C883"/>
    <w:rsid w:val="12220C32"/>
    <w:rsid w:val="12230C2F"/>
    <w:rsid w:val="12518763"/>
    <w:rsid w:val="127AEE61"/>
    <w:rsid w:val="1293BF7D"/>
    <w:rsid w:val="12B55818"/>
    <w:rsid w:val="12D1FD3C"/>
    <w:rsid w:val="12D29CE1"/>
    <w:rsid w:val="12ED9D1A"/>
    <w:rsid w:val="12F080CE"/>
    <w:rsid w:val="12F351BF"/>
    <w:rsid w:val="13165596"/>
    <w:rsid w:val="1342063C"/>
    <w:rsid w:val="134AA8FC"/>
    <w:rsid w:val="1352C4C3"/>
    <w:rsid w:val="1356C6DA"/>
    <w:rsid w:val="136AC613"/>
    <w:rsid w:val="13ADF07B"/>
    <w:rsid w:val="13B12A03"/>
    <w:rsid w:val="13BBEC9C"/>
    <w:rsid w:val="13F59E5E"/>
    <w:rsid w:val="13FF784C"/>
    <w:rsid w:val="13FF83C3"/>
    <w:rsid w:val="142A11F0"/>
    <w:rsid w:val="143280B8"/>
    <w:rsid w:val="1469D885"/>
    <w:rsid w:val="14761970"/>
    <w:rsid w:val="14877194"/>
    <w:rsid w:val="149827B9"/>
    <w:rsid w:val="149DABCC"/>
    <w:rsid w:val="14C32158"/>
    <w:rsid w:val="152CD5FA"/>
    <w:rsid w:val="156CDF35"/>
    <w:rsid w:val="156F4768"/>
    <w:rsid w:val="15971EE2"/>
    <w:rsid w:val="15A519C0"/>
    <w:rsid w:val="15B623EA"/>
    <w:rsid w:val="15D169AA"/>
    <w:rsid w:val="161594EA"/>
    <w:rsid w:val="161B2883"/>
    <w:rsid w:val="161D374A"/>
    <w:rsid w:val="166E25AF"/>
    <w:rsid w:val="16907F26"/>
    <w:rsid w:val="16AE7B31"/>
    <w:rsid w:val="16B09FE1"/>
    <w:rsid w:val="16F67D52"/>
    <w:rsid w:val="171D7CBB"/>
    <w:rsid w:val="173BFFE3"/>
    <w:rsid w:val="1760C12B"/>
    <w:rsid w:val="17BA36FD"/>
    <w:rsid w:val="17BD7F31"/>
    <w:rsid w:val="17D117E8"/>
    <w:rsid w:val="17D19F5D"/>
    <w:rsid w:val="17DD3A14"/>
    <w:rsid w:val="1805B9B1"/>
    <w:rsid w:val="1811E805"/>
    <w:rsid w:val="18330474"/>
    <w:rsid w:val="186E9DC8"/>
    <w:rsid w:val="18C9BF9A"/>
    <w:rsid w:val="18DBF798"/>
    <w:rsid w:val="18E19CC7"/>
    <w:rsid w:val="18F78430"/>
    <w:rsid w:val="1900DE33"/>
    <w:rsid w:val="190C05B3"/>
    <w:rsid w:val="19108B32"/>
    <w:rsid w:val="19127C85"/>
    <w:rsid w:val="194165E9"/>
    <w:rsid w:val="1959EB95"/>
    <w:rsid w:val="199CE7C2"/>
    <w:rsid w:val="19A18A12"/>
    <w:rsid w:val="19E0DFD6"/>
    <w:rsid w:val="19EF9E86"/>
    <w:rsid w:val="1A12B7D2"/>
    <w:rsid w:val="1A24E510"/>
    <w:rsid w:val="1A335988"/>
    <w:rsid w:val="1A415B26"/>
    <w:rsid w:val="1A45B6E6"/>
    <w:rsid w:val="1A840F6E"/>
    <w:rsid w:val="1AD0F033"/>
    <w:rsid w:val="1AD72B99"/>
    <w:rsid w:val="1AE608B5"/>
    <w:rsid w:val="1B2FBAD7"/>
    <w:rsid w:val="1B33EFC4"/>
    <w:rsid w:val="1B4409D4"/>
    <w:rsid w:val="1B57F56A"/>
    <w:rsid w:val="1B8B41C1"/>
    <w:rsid w:val="1BB45C58"/>
    <w:rsid w:val="1BB492BC"/>
    <w:rsid w:val="1BD0C873"/>
    <w:rsid w:val="1BF9FD40"/>
    <w:rsid w:val="1C0656CD"/>
    <w:rsid w:val="1C2B1E0F"/>
    <w:rsid w:val="1C658101"/>
    <w:rsid w:val="1C676544"/>
    <w:rsid w:val="1CD92AD4"/>
    <w:rsid w:val="1D24BA1C"/>
    <w:rsid w:val="1D264CBD"/>
    <w:rsid w:val="1D43F1F9"/>
    <w:rsid w:val="1D56773E"/>
    <w:rsid w:val="1D67CC0A"/>
    <w:rsid w:val="1D6A59EA"/>
    <w:rsid w:val="1DA35254"/>
    <w:rsid w:val="1DAD9788"/>
    <w:rsid w:val="1DC3F331"/>
    <w:rsid w:val="1DC8764E"/>
    <w:rsid w:val="1DCF2CDB"/>
    <w:rsid w:val="1DD15C62"/>
    <w:rsid w:val="1E0335A5"/>
    <w:rsid w:val="1E147EBC"/>
    <w:rsid w:val="1E2FE829"/>
    <w:rsid w:val="1E45E958"/>
    <w:rsid w:val="1E879E75"/>
    <w:rsid w:val="1EEC7990"/>
    <w:rsid w:val="1F8B3A63"/>
    <w:rsid w:val="1F9AC4E6"/>
    <w:rsid w:val="1FB4C377"/>
    <w:rsid w:val="1FB7D630"/>
    <w:rsid w:val="1FF70CBC"/>
    <w:rsid w:val="1FF8FD15"/>
    <w:rsid w:val="1FFF5BCF"/>
    <w:rsid w:val="2007A786"/>
    <w:rsid w:val="208791FF"/>
    <w:rsid w:val="20D26AA0"/>
    <w:rsid w:val="210C0D7B"/>
    <w:rsid w:val="2155D9E3"/>
    <w:rsid w:val="215D8264"/>
    <w:rsid w:val="2177FA2E"/>
    <w:rsid w:val="218A7E03"/>
    <w:rsid w:val="218FE262"/>
    <w:rsid w:val="2199C9F2"/>
    <w:rsid w:val="21B53683"/>
    <w:rsid w:val="21BBC22D"/>
    <w:rsid w:val="21FFF6F5"/>
    <w:rsid w:val="221DAA34"/>
    <w:rsid w:val="222ECB30"/>
    <w:rsid w:val="2268EF28"/>
    <w:rsid w:val="2277DF4D"/>
    <w:rsid w:val="228AF4B3"/>
    <w:rsid w:val="22D19B6B"/>
    <w:rsid w:val="22E11144"/>
    <w:rsid w:val="22FD770D"/>
    <w:rsid w:val="230A49C1"/>
    <w:rsid w:val="231CA723"/>
    <w:rsid w:val="2328E6B2"/>
    <w:rsid w:val="232A507B"/>
    <w:rsid w:val="234CE9C7"/>
    <w:rsid w:val="238B870B"/>
    <w:rsid w:val="23A4A0FB"/>
    <w:rsid w:val="23DF831A"/>
    <w:rsid w:val="23F10C96"/>
    <w:rsid w:val="23F2CE59"/>
    <w:rsid w:val="242306EE"/>
    <w:rsid w:val="243D1513"/>
    <w:rsid w:val="24472155"/>
    <w:rsid w:val="244D7DC6"/>
    <w:rsid w:val="24967293"/>
    <w:rsid w:val="249802F2"/>
    <w:rsid w:val="2499476E"/>
    <w:rsid w:val="24EC647A"/>
    <w:rsid w:val="2500809A"/>
    <w:rsid w:val="25026532"/>
    <w:rsid w:val="251668DF"/>
    <w:rsid w:val="252BBB67"/>
    <w:rsid w:val="25478DAC"/>
    <w:rsid w:val="25530FF4"/>
    <w:rsid w:val="2584222A"/>
    <w:rsid w:val="2586AB5D"/>
    <w:rsid w:val="25939788"/>
    <w:rsid w:val="25ADF39A"/>
    <w:rsid w:val="25BED74F"/>
    <w:rsid w:val="25F9B6E9"/>
    <w:rsid w:val="260E478A"/>
    <w:rsid w:val="262AB5AD"/>
    <w:rsid w:val="26336231"/>
    <w:rsid w:val="2633D353"/>
    <w:rsid w:val="2654D210"/>
    <w:rsid w:val="2677F391"/>
    <w:rsid w:val="26868199"/>
    <w:rsid w:val="26C07825"/>
    <w:rsid w:val="26CC8379"/>
    <w:rsid w:val="26EFBCC2"/>
    <w:rsid w:val="2712FB5C"/>
    <w:rsid w:val="27178058"/>
    <w:rsid w:val="27510093"/>
    <w:rsid w:val="276161A6"/>
    <w:rsid w:val="27721E80"/>
    <w:rsid w:val="27AA17EB"/>
    <w:rsid w:val="27D0E830"/>
    <w:rsid w:val="27DBF5FB"/>
    <w:rsid w:val="27F35DDE"/>
    <w:rsid w:val="28198124"/>
    <w:rsid w:val="28304056"/>
    <w:rsid w:val="28738441"/>
    <w:rsid w:val="289E8024"/>
    <w:rsid w:val="28BAD56A"/>
    <w:rsid w:val="28CCEA56"/>
    <w:rsid w:val="28E7F1B8"/>
    <w:rsid w:val="28F5FDA4"/>
    <w:rsid w:val="28FE6597"/>
    <w:rsid w:val="290B1EED"/>
    <w:rsid w:val="291728D4"/>
    <w:rsid w:val="29203FDD"/>
    <w:rsid w:val="2924BDA4"/>
    <w:rsid w:val="29354755"/>
    <w:rsid w:val="2945E84C"/>
    <w:rsid w:val="29463C02"/>
    <w:rsid w:val="296CB891"/>
    <w:rsid w:val="2984D59D"/>
    <w:rsid w:val="298B2296"/>
    <w:rsid w:val="29C0DA91"/>
    <w:rsid w:val="29C31CF6"/>
    <w:rsid w:val="2A16B2CC"/>
    <w:rsid w:val="2A2CF59C"/>
    <w:rsid w:val="2A372C66"/>
    <w:rsid w:val="2A53F3B6"/>
    <w:rsid w:val="2A789335"/>
    <w:rsid w:val="2A7DD032"/>
    <w:rsid w:val="2A8701E8"/>
    <w:rsid w:val="2AAA0049"/>
    <w:rsid w:val="2AACF29B"/>
    <w:rsid w:val="2AAF3B57"/>
    <w:rsid w:val="2ADB1F53"/>
    <w:rsid w:val="2AE9932E"/>
    <w:rsid w:val="2AF7296F"/>
    <w:rsid w:val="2B284333"/>
    <w:rsid w:val="2B31A6AF"/>
    <w:rsid w:val="2B59C83A"/>
    <w:rsid w:val="2B64E430"/>
    <w:rsid w:val="2B686779"/>
    <w:rsid w:val="2B6D54B8"/>
    <w:rsid w:val="2B7AE2C1"/>
    <w:rsid w:val="2B949F42"/>
    <w:rsid w:val="2B973D2D"/>
    <w:rsid w:val="2BA36034"/>
    <w:rsid w:val="2BA5385D"/>
    <w:rsid w:val="2BA7C0B4"/>
    <w:rsid w:val="2BE03E18"/>
    <w:rsid w:val="2BEFC417"/>
    <w:rsid w:val="2C010FDD"/>
    <w:rsid w:val="2C059936"/>
    <w:rsid w:val="2C28EEA3"/>
    <w:rsid w:val="2C2E18D3"/>
    <w:rsid w:val="2C36A6A5"/>
    <w:rsid w:val="2C492F5F"/>
    <w:rsid w:val="2C4ABE2C"/>
    <w:rsid w:val="2C5F6ADB"/>
    <w:rsid w:val="2C6267CC"/>
    <w:rsid w:val="2C6B3DF0"/>
    <w:rsid w:val="2C846A57"/>
    <w:rsid w:val="2C8716EB"/>
    <w:rsid w:val="2C91438F"/>
    <w:rsid w:val="2C9D3102"/>
    <w:rsid w:val="2CA1EBDE"/>
    <w:rsid w:val="2CAFFC8D"/>
    <w:rsid w:val="2CC0E4D5"/>
    <w:rsid w:val="2CC41394"/>
    <w:rsid w:val="2CD0F406"/>
    <w:rsid w:val="2CE550C6"/>
    <w:rsid w:val="2D0C3ED8"/>
    <w:rsid w:val="2D13EFE4"/>
    <w:rsid w:val="2D1DA4EF"/>
    <w:rsid w:val="2D397734"/>
    <w:rsid w:val="2D5B7689"/>
    <w:rsid w:val="2D936C22"/>
    <w:rsid w:val="2DAD5F0C"/>
    <w:rsid w:val="2DBA0E62"/>
    <w:rsid w:val="2DC92EB6"/>
    <w:rsid w:val="2DD1CD05"/>
    <w:rsid w:val="2DD83C0A"/>
    <w:rsid w:val="2DF2633A"/>
    <w:rsid w:val="2DF27E09"/>
    <w:rsid w:val="2DF2DA31"/>
    <w:rsid w:val="2E0EDF47"/>
    <w:rsid w:val="2E29783E"/>
    <w:rsid w:val="2E5FE3F5"/>
    <w:rsid w:val="2E889670"/>
    <w:rsid w:val="2EAE55F2"/>
    <w:rsid w:val="2EC1D989"/>
    <w:rsid w:val="2EFC163E"/>
    <w:rsid w:val="2F079754"/>
    <w:rsid w:val="2F215244"/>
    <w:rsid w:val="2F226E6D"/>
    <w:rsid w:val="2F3D39F8"/>
    <w:rsid w:val="2F6260C3"/>
    <w:rsid w:val="2F65B995"/>
    <w:rsid w:val="2F6C9E5A"/>
    <w:rsid w:val="2F730000"/>
    <w:rsid w:val="2F8E4E6A"/>
    <w:rsid w:val="2F9433E4"/>
    <w:rsid w:val="2FA2932C"/>
    <w:rsid w:val="2FA6B936"/>
    <w:rsid w:val="2FCEFED5"/>
    <w:rsid w:val="2FFA1E2D"/>
    <w:rsid w:val="2FFBB456"/>
    <w:rsid w:val="302095CB"/>
    <w:rsid w:val="3030B255"/>
    <w:rsid w:val="306E2968"/>
    <w:rsid w:val="306EC6CE"/>
    <w:rsid w:val="3089E038"/>
    <w:rsid w:val="30C3353A"/>
    <w:rsid w:val="30D9061C"/>
    <w:rsid w:val="30E8D658"/>
    <w:rsid w:val="30F20365"/>
    <w:rsid w:val="3101A0AA"/>
    <w:rsid w:val="3106A090"/>
    <w:rsid w:val="31213C93"/>
    <w:rsid w:val="31420306"/>
    <w:rsid w:val="316D1F3B"/>
    <w:rsid w:val="3174F59B"/>
    <w:rsid w:val="31A81808"/>
    <w:rsid w:val="31DA26EA"/>
    <w:rsid w:val="31DEB17D"/>
    <w:rsid w:val="31EE0521"/>
    <w:rsid w:val="31F2C3DB"/>
    <w:rsid w:val="3227E9D8"/>
    <w:rsid w:val="322EE7AC"/>
    <w:rsid w:val="3238AFFE"/>
    <w:rsid w:val="32452644"/>
    <w:rsid w:val="32575ACF"/>
    <w:rsid w:val="325F059B"/>
    <w:rsid w:val="3272F85E"/>
    <w:rsid w:val="3274DABA"/>
    <w:rsid w:val="3283FBB0"/>
    <w:rsid w:val="3287D0F5"/>
    <w:rsid w:val="328B9DC7"/>
    <w:rsid w:val="32AD0C13"/>
    <w:rsid w:val="32B08836"/>
    <w:rsid w:val="32F624BA"/>
    <w:rsid w:val="33410585"/>
    <w:rsid w:val="33B0C890"/>
    <w:rsid w:val="33C8B247"/>
    <w:rsid w:val="33CACDF1"/>
    <w:rsid w:val="34420060"/>
    <w:rsid w:val="346CC63A"/>
    <w:rsid w:val="34A902D6"/>
    <w:rsid w:val="35470337"/>
    <w:rsid w:val="35845A67"/>
    <w:rsid w:val="35AC7B7C"/>
    <w:rsid w:val="35D01C71"/>
    <w:rsid w:val="35D2F8CC"/>
    <w:rsid w:val="35DEE2C3"/>
    <w:rsid w:val="35F9C2C4"/>
    <w:rsid w:val="36093253"/>
    <w:rsid w:val="3618A8A6"/>
    <w:rsid w:val="365AA17D"/>
    <w:rsid w:val="36D37727"/>
    <w:rsid w:val="36E05273"/>
    <w:rsid w:val="36FF3C39"/>
    <w:rsid w:val="37484BDD"/>
    <w:rsid w:val="377DFE99"/>
    <w:rsid w:val="378139E4"/>
    <w:rsid w:val="3799693F"/>
    <w:rsid w:val="37AB23DF"/>
    <w:rsid w:val="37D2ABE5"/>
    <w:rsid w:val="37DEB5FB"/>
    <w:rsid w:val="37F51FA3"/>
    <w:rsid w:val="380846A2"/>
    <w:rsid w:val="380933BC"/>
    <w:rsid w:val="387C70C9"/>
    <w:rsid w:val="388566BD"/>
    <w:rsid w:val="388A7CF0"/>
    <w:rsid w:val="388EDE21"/>
    <w:rsid w:val="389B0C9A"/>
    <w:rsid w:val="38A27A9F"/>
    <w:rsid w:val="38BF67F0"/>
    <w:rsid w:val="38E41C3E"/>
    <w:rsid w:val="390968BE"/>
    <w:rsid w:val="393530B0"/>
    <w:rsid w:val="393CD4AE"/>
    <w:rsid w:val="3946ADF2"/>
    <w:rsid w:val="39541A89"/>
    <w:rsid w:val="3963F6FC"/>
    <w:rsid w:val="3987879A"/>
    <w:rsid w:val="399436F8"/>
    <w:rsid w:val="39AE6B9A"/>
    <w:rsid w:val="39AFCBA6"/>
    <w:rsid w:val="39C3ACAE"/>
    <w:rsid w:val="39D40C55"/>
    <w:rsid w:val="39E1037E"/>
    <w:rsid w:val="3A35EF02"/>
    <w:rsid w:val="3A43ED23"/>
    <w:rsid w:val="3A5BC99D"/>
    <w:rsid w:val="3A63F7A3"/>
    <w:rsid w:val="3A7EF4C9"/>
    <w:rsid w:val="3A8EAD62"/>
    <w:rsid w:val="3AB31357"/>
    <w:rsid w:val="3ACB1513"/>
    <w:rsid w:val="3AD682A0"/>
    <w:rsid w:val="3B0FA525"/>
    <w:rsid w:val="3B356261"/>
    <w:rsid w:val="3B40006B"/>
    <w:rsid w:val="3B522412"/>
    <w:rsid w:val="3B5DDA73"/>
    <w:rsid w:val="3B618BF3"/>
    <w:rsid w:val="3B70C84C"/>
    <w:rsid w:val="3B90E8A5"/>
    <w:rsid w:val="3BBE8C11"/>
    <w:rsid w:val="3BC98D11"/>
    <w:rsid w:val="3BC99509"/>
    <w:rsid w:val="3BF419BE"/>
    <w:rsid w:val="3C10EC21"/>
    <w:rsid w:val="3C23BCEB"/>
    <w:rsid w:val="3C380564"/>
    <w:rsid w:val="3C49A18B"/>
    <w:rsid w:val="3C4DA891"/>
    <w:rsid w:val="3C6FC8B7"/>
    <w:rsid w:val="3C7B5DE1"/>
    <w:rsid w:val="3CC0B695"/>
    <w:rsid w:val="3CDA9A3F"/>
    <w:rsid w:val="3D1761A6"/>
    <w:rsid w:val="3D3F1705"/>
    <w:rsid w:val="3D4A67DF"/>
    <w:rsid w:val="3D639E26"/>
    <w:rsid w:val="3D74E95E"/>
    <w:rsid w:val="3D96C69E"/>
    <w:rsid w:val="3DC3A3F3"/>
    <w:rsid w:val="3DE7FA84"/>
    <w:rsid w:val="3DF4A25D"/>
    <w:rsid w:val="3E221D0F"/>
    <w:rsid w:val="3E30415F"/>
    <w:rsid w:val="3E526CA2"/>
    <w:rsid w:val="3E5378A3"/>
    <w:rsid w:val="3E6D4FA6"/>
    <w:rsid w:val="3E72C1FB"/>
    <w:rsid w:val="3E7EE9C9"/>
    <w:rsid w:val="3E843B6B"/>
    <w:rsid w:val="3EAEC61E"/>
    <w:rsid w:val="3ED03900"/>
    <w:rsid w:val="3F2842F2"/>
    <w:rsid w:val="3F3178E2"/>
    <w:rsid w:val="3F6BD619"/>
    <w:rsid w:val="3F8C2775"/>
    <w:rsid w:val="3F8E14DE"/>
    <w:rsid w:val="3F918B87"/>
    <w:rsid w:val="3F943B73"/>
    <w:rsid w:val="3F94AE02"/>
    <w:rsid w:val="3FA855F0"/>
    <w:rsid w:val="3FEE5A06"/>
    <w:rsid w:val="3FFDDAC3"/>
    <w:rsid w:val="4007494E"/>
    <w:rsid w:val="401F2DDA"/>
    <w:rsid w:val="4025712E"/>
    <w:rsid w:val="405D8178"/>
    <w:rsid w:val="405E657B"/>
    <w:rsid w:val="406B2464"/>
    <w:rsid w:val="40B20437"/>
    <w:rsid w:val="40E15760"/>
    <w:rsid w:val="40EC8893"/>
    <w:rsid w:val="40F0C6B5"/>
    <w:rsid w:val="40FE27A7"/>
    <w:rsid w:val="4113BA29"/>
    <w:rsid w:val="411B16B7"/>
    <w:rsid w:val="41300BD4"/>
    <w:rsid w:val="4140ADF6"/>
    <w:rsid w:val="419213D9"/>
    <w:rsid w:val="41DAAA7C"/>
    <w:rsid w:val="420E2FBB"/>
    <w:rsid w:val="4229390F"/>
    <w:rsid w:val="4229D98D"/>
    <w:rsid w:val="4260EE4F"/>
    <w:rsid w:val="42676B42"/>
    <w:rsid w:val="42787499"/>
    <w:rsid w:val="42A91D83"/>
    <w:rsid w:val="42BB6BA7"/>
    <w:rsid w:val="42C6B47E"/>
    <w:rsid w:val="42E7A7F6"/>
    <w:rsid w:val="4338821A"/>
    <w:rsid w:val="4352C54A"/>
    <w:rsid w:val="435C45CE"/>
    <w:rsid w:val="4362E1F6"/>
    <w:rsid w:val="437B58EB"/>
    <w:rsid w:val="437D2A78"/>
    <w:rsid w:val="438A62B6"/>
    <w:rsid w:val="43A42530"/>
    <w:rsid w:val="43D873F9"/>
    <w:rsid w:val="43F2361D"/>
    <w:rsid w:val="440F0188"/>
    <w:rsid w:val="44378F89"/>
    <w:rsid w:val="443B4FC8"/>
    <w:rsid w:val="444556C8"/>
    <w:rsid w:val="44632B52"/>
    <w:rsid w:val="4476398C"/>
    <w:rsid w:val="447957A7"/>
    <w:rsid w:val="44997718"/>
    <w:rsid w:val="44C1BC8A"/>
    <w:rsid w:val="44F88AE0"/>
    <w:rsid w:val="45238615"/>
    <w:rsid w:val="4527D7F7"/>
    <w:rsid w:val="4531D69E"/>
    <w:rsid w:val="4557518B"/>
    <w:rsid w:val="4560FD87"/>
    <w:rsid w:val="458178AF"/>
    <w:rsid w:val="45D5EE2D"/>
    <w:rsid w:val="45E00761"/>
    <w:rsid w:val="45F582C2"/>
    <w:rsid w:val="46097666"/>
    <w:rsid w:val="4625C839"/>
    <w:rsid w:val="462A32E7"/>
    <w:rsid w:val="4658B468"/>
    <w:rsid w:val="467220CD"/>
    <w:rsid w:val="4684414F"/>
    <w:rsid w:val="46989CD2"/>
    <w:rsid w:val="46F28A46"/>
    <w:rsid w:val="472F3F19"/>
    <w:rsid w:val="47524D7B"/>
    <w:rsid w:val="476D471E"/>
    <w:rsid w:val="4785721B"/>
    <w:rsid w:val="4785BD5F"/>
    <w:rsid w:val="4790166B"/>
    <w:rsid w:val="47FAAE20"/>
    <w:rsid w:val="4813E3BA"/>
    <w:rsid w:val="482700BD"/>
    <w:rsid w:val="484095F7"/>
    <w:rsid w:val="4867721A"/>
    <w:rsid w:val="48697760"/>
    <w:rsid w:val="48717F75"/>
    <w:rsid w:val="48BF14A4"/>
    <w:rsid w:val="48D0D4E1"/>
    <w:rsid w:val="48EC586F"/>
    <w:rsid w:val="49048665"/>
    <w:rsid w:val="492AAD2B"/>
    <w:rsid w:val="494244D1"/>
    <w:rsid w:val="49485040"/>
    <w:rsid w:val="49751E5E"/>
    <w:rsid w:val="49758D5D"/>
    <w:rsid w:val="4991836A"/>
    <w:rsid w:val="49A02B6A"/>
    <w:rsid w:val="49A656F2"/>
    <w:rsid w:val="49B4D6ED"/>
    <w:rsid w:val="49C76905"/>
    <w:rsid w:val="49F3D171"/>
    <w:rsid w:val="4A013364"/>
    <w:rsid w:val="4A2EC501"/>
    <w:rsid w:val="4A530E2A"/>
    <w:rsid w:val="4A5CEFDC"/>
    <w:rsid w:val="4A6FB1AF"/>
    <w:rsid w:val="4A8828D0"/>
    <w:rsid w:val="4ABB2C72"/>
    <w:rsid w:val="4ABD12DD"/>
    <w:rsid w:val="4AC84BD0"/>
    <w:rsid w:val="4AFBBB60"/>
    <w:rsid w:val="4B20BC3E"/>
    <w:rsid w:val="4B322151"/>
    <w:rsid w:val="4B3BBF07"/>
    <w:rsid w:val="4B5DDC68"/>
    <w:rsid w:val="4B6BFD5C"/>
    <w:rsid w:val="4B9224FD"/>
    <w:rsid w:val="4BC46A4E"/>
    <w:rsid w:val="4BE1BBA8"/>
    <w:rsid w:val="4BFA8AD6"/>
    <w:rsid w:val="4C554E1B"/>
    <w:rsid w:val="4C6A66C7"/>
    <w:rsid w:val="4C6C0C48"/>
    <w:rsid w:val="4C724626"/>
    <w:rsid w:val="4C72893D"/>
    <w:rsid w:val="4CD3D6B0"/>
    <w:rsid w:val="4CD5B992"/>
    <w:rsid w:val="4CF5BBED"/>
    <w:rsid w:val="4D122B83"/>
    <w:rsid w:val="4D13AF94"/>
    <w:rsid w:val="4D23FAB1"/>
    <w:rsid w:val="4D32F8B0"/>
    <w:rsid w:val="4D5D8FD2"/>
    <w:rsid w:val="4D7A7790"/>
    <w:rsid w:val="4DAA62FD"/>
    <w:rsid w:val="4DAB5E78"/>
    <w:rsid w:val="4DC3C3E6"/>
    <w:rsid w:val="4DCED4A1"/>
    <w:rsid w:val="4E207473"/>
    <w:rsid w:val="4E28882A"/>
    <w:rsid w:val="4E42B185"/>
    <w:rsid w:val="4E48C6C3"/>
    <w:rsid w:val="4E7076C9"/>
    <w:rsid w:val="4E8BC5BC"/>
    <w:rsid w:val="4E9DB9F4"/>
    <w:rsid w:val="4EAE8F50"/>
    <w:rsid w:val="4EB13FFE"/>
    <w:rsid w:val="4EBF8827"/>
    <w:rsid w:val="4ED92B0A"/>
    <w:rsid w:val="4EE31A8B"/>
    <w:rsid w:val="4F0D223A"/>
    <w:rsid w:val="4F0F840D"/>
    <w:rsid w:val="4F35439E"/>
    <w:rsid w:val="4F436FA0"/>
    <w:rsid w:val="4F5C6DBC"/>
    <w:rsid w:val="4F618121"/>
    <w:rsid w:val="4F6FBF5B"/>
    <w:rsid w:val="4F77A6E7"/>
    <w:rsid w:val="4F7A4AB7"/>
    <w:rsid w:val="4F7D36A1"/>
    <w:rsid w:val="4FB24CC3"/>
    <w:rsid w:val="4FD715B0"/>
    <w:rsid w:val="500F162F"/>
    <w:rsid w:val="500FEE2A"/>
    <w:rsid w:val="5011C00B"/>
    <w:rsid w:val="50669F29"/>
    <w:rsid w:val="506A9972"/>
    <w:rsid w:val="50748945"/>
    <w:rsid w:val="5090DC42"/>
    <w:rsid w:val="50953094"/>
    <w:rsid w:val="50BFA5E0"/>
    <w:rsid w:val="51066A6C"/>
    <w:rsid w:val="511FA667"/>
    <w:rsid w:val="514BF648"/>
    <w:rsid w:val="515BFE85"/>
    <w:rsid w:val="516AE96D"/>
    <w:rsid w:val="518EB503"/>
    <w:rsid w:val="51BCF58D"/>
    <w:rsid w:val="51BE4E4F"/>
    <w:rsid w:val="51E8E0C0"/>
    <w:rsid w:val="521E3120"/>
    <w:rsid w:val="521F06AF"/>
    <w:rsid w:val="5237B25D"/>
    <w:rsid w:val="523CE1BB"/>
    <w:rsid w:val="5257B51D"/>
    <w:rsid w:val="5259425F"/>
    <w:rsid w:val="52D0F3B3"/>
    <w:rsid w:val="52E35E82"/>
    <w:rsid w:val="52E9ED85"/>
    <w:rsid w:val="52F10EAF"/>
    <w:rsid w:val="52FC7CDC"/>
    <w:rsid w:val="531403F9"/>
    <w:rsid w:val="533D6489"/>
    <w:rsid w:val="535DE131"/>
    <w:rsid w:val="53828533"/>
    <w:rsid w:val="53941EB5"/>
    <w:rsid w:val="5399F54D"/>
    <w:rsid w:val="53AF3C5A"/>
    <w:rsid w:val="53AFCBD5"/>
    <w:rsid w:val="53CF4163"/>
    <w:rsid w:val="53D051C1"/>
    <w:rsid w:val="541731F5"/>
    <w:rsid w:val="545B126C"/>
    <w:rsid w:val="546C93AF"/>
    <w:rsid w:val="5484CF98"/>
    <w:rsid w:val="54B95F97"/>
    <w:rsid w:val="54D2C7AE"/>
    <w:rsid w:val="550794D9"/>
    <w:rsid w:val="5509A5AC"/>
    <w:rsid w:val="5513FCFC"/>
    <w:rsid w:val="551F7ACB"/>
    <w:rsid w:val="55225EC5"/>
    <w:rsid w:val="558E4C31"/>
    <w:rsid w:val="55BC9490"/>
    <w:rsid w:val="55F20280"/>
    <w:rsid w:val="55F5523E"/>
    <w:rsid w:val="55FB08B3"/>
    <w:rsid w:val="5602AB16"/>
    <w:rsid w:val="5613B151"/>
    <w:rsid w:val="56184037"/>
    <w:rsid w:val="5621BA2F"/>
    <w:rsid w:val="5643C054"/>
    <w:rsid w:val="5645CB3D"/>
    <w:rsid w:val="564ECC15"/>
    <w:rsid w:val="565C5D96"/>
    <w:rsid w:val="565C62AF"/>
    <w:rsid w:val="56644475"/>
    <w:rsid w:val="566E47FD"/>
    <w:rsid w:val="56B0A239"/>
    <w:rsid w:val="56B35DA6"/>
    <w:rsid w:val="56B6BFBA"/>
    <w:rsid w:val="56BB4B2C"/>
    <w:rsid w:val="56BCB68A"/>
    <w:rsid w:val="57181395"/>
    <w:rsid w:val="5721B05B"/>
    <w:rsid w:val="57612D8B"/>
    <w:rsid w:val="57662BCC"/>
    <w:rsid w:val="576FA3D8"/>
    <w:rsid w:val="5770AFB8"/>
    <w:rsid w:val="57737E2E"/>
    <w:rsid w:val="577BFEAF"/>
    <w:rsid w:val="578FFA7C"/>
    <w:rsid w:val="57C22A94"/>
    <w:rsid w:val="57D356E5"/>
    <w:rsid w:val="58344329"/>
    <w:rsid w:val="587062D8"/>
    <w:rsid w:val="587F9B2A"/>
    <w:rsid w:val="58806967"/>
    <w:rsid w:val="588E5323"/>
    <w:rsid w:val="58BBC204"/>
    <w:rsid w:val="58E8C335"/>
    <w:rsid w:val="58F306CF"/>
    <w:rsid w:val="5908EA55"/>
    <w:rsid w:val="590AC288"/>
    <w:rsid w:val="590DF8B6"/>
    <w:rsid w:val="59111175"/>
    <w:rsid w:val="5913D235"/>
    <w:rsid w:val="591441C9"/>
    <w:rsid w:val="591BC6A6"/>
    <w:rsid w:val="592CBA2B"/>
    <w:rsid w:val="5932F424"/>
    <w:rsid w:val="5963E0DA"/>
    <w:rsid w:val="5965A205"/>
    <w:rsid w:val="599D47FA"/>
    <w:rsid w:val="59E2EE5F"/>
    <w:rsid w:val="59E8705F"/>
    <w:rsid w:val="5A1E87FF"/>
    <w:rsid w:val="5A26E555"/>
    <w:rsid w:val="5A672081"/>
    <w:rsid w:val="5A780980"/>
    <w:rsid w:val="5A832DAD"/>
    <w:rsid w:val="5AA0F9D6"/>
    <w:rsid w:val="5AED864E"/>
    <w:rsid w:val="5AF220C6"/>
    <w:rsid w:val="5B21950B"/>
    <w:rsid w:val="5B34254B"/>
    <w:rsid w:val="5B3A6834"/>
    <w:rsid w:val="5B4035B8"/>
    <w:rsid w:val="5B9E2EA6"/>
    <w:rsid w:val="5B9F878B"/>
    <w:rsid w:val="5BA6A8CE"/>
    <w:rsid w:val="5BEF7254"/>
    <w:rsid w:val="5BF4F31C"/>
    <w:rsid w:val="5C0B9C62"/>
    <w:rsid w:val="5C1B7AC4"/>
    <w:rsid w:val="5C2AA791"/>
    <w:rsid w:val="5C4B57DB"/>
    <w:rsid w:val="5C55F026"/>
    <w:rsid w:val="5C63E8AF"/>
    <w:rsid w:val="5C6C7418"/>
    <w:rsid w:val="5C7E1423"/>
    <w:rsid w:val="5C8E5482"/>
    <w:rsid w:val="5C91D682"/>
    <w:rsid w:val="5CA6C808"/>
    <w:rsid w:val="5CB1D496"/>
    <w:rsid w:val="5CBFA741"/>
    <w:rsid w:val="5CC29A4D"/>
    <w:rsid w:val="5CE17893"/>
    <w:rsid w:val="5CE85335"/>
    <w:rsid w:val="5D2DD943"/>
    <w:rsid w:val="5D482226"/>
    <w:rsid w:val="5D50CA16"/>
    <w:rsid w:val="5D5528E6"/>
    <w:rsid w:val="5D5E0B95"/>
    <w:rsid w:val="5D6316CA"/>
    <w:rsid w:val="5D6E99C5"/>
    <w:rsid w:val="5D70BF41"/>
    <w:rsid w:val="5D9BF2BD"/>
    <w:rsid w:val="5DC677F2"/>
    <w:rsid w:val="5DC688F1"/>
    <w:rsid w:val="5DDD2C01"/>
    <w:rsid w:val="5DF4F326"/>
    <w:rsid w:val="5E1CBAAA"/>
    <w:rsid w:val="5E4DCCCF"/>
    <w:rsid w:val="5E61C2AD"/>
    <w:rsid w:val="5E8483CF"/>
    <w:rsid w:val="5EAA38C8"/>
    <w:rsid w:val="5EACA63B"/>
    <w:rsid w:val="5EB1A441"/>
    <w:rsid w:val="5F1CFF47"/>
    <w:rsid w:val="5F863BDC"/>
    <w:rsid w:val="5F9D0D9E"/>
    <w:rsid w:val="60011A3F"/>
    <w:rsid w:val="60142A30"/>
    <w:rsid w:val="604984C3"/>
    <w:rsid w:val="60636486"/>
    <w:rsid w:val="606CB8C4"/>
    <w:rsid w:val="60883201"/>
    <w:rsid w:val="60A97CFC"/>
    <w:rsid w:val="60B9C8C3"/>
    <w:rsid w:val="60D2E730"/>
    <w:rsid w:val="610FDE45"/>
    <w:rsid w:val="612076F8"/>
    <w:rsid w:val="612C93E8"/>
    <w:rsid w:val="61308276"/>
    <w:rsid w:val="617520CC"/>
    <w:rsid w:val="61960B70"/>
    <w:rsid w:val="6199385D"/>
    <w:rsid w:val="619A4D93"/>
    <w:rsid w:val="62090C5F"/>
    <w:rsid w:val="620B2DB4"/>
    <w:rsid w:val="62825117"/>
    <w:rsid w:val="629ECB5E"/>
    <w:rsid w:val="62BC947C"/>
    <w:rsid w:val="62BF6A51"/>
    <w:rsid w:val="62CD58F9"/>
    <w:rsid w:val="62CE1131"/>
    <w:rsid w:val="6301EC47"/>
    <w:rsid w:val="630BEAC2"/>
    <w:rsid w:val="6347A7B4"/>
    <w:rsid w:val="635DABD9"/>
    <w:rsid w:val="637AF4DB"/>
    <w:rsid w:val="638038A6"/>
    <w:rsid w:val="6381383C"/>
    <w:rsid w:val="6384F19B"/>
    <w:rsid w:val="638F59B0"/>
    <w:rsid w:val="63A4BA10"/>
    <w:rsid w:val="63F5E953"/>
    <w:rsid w:val="63F64B34"/>
    <w:rsid w:val="64491A2D"/>
    <w:rsid w:val="644978E5"/>
    <w:rsid w:val="647016AF"/>
    <w:rsid w:val="6493F0B9"/>
    <w:rsid w:val="649E8D57"/>
    <w:rsid w:val="64FB638C"/>
    <w:rsid w:val="650F049F"/>
    <w:rsid w:val="652C312B"/>
    <w:rsid w:val="65412D25"/>
    <w:rsid w:val="654BBAD9"/>
    <w:rsid w:val="656EAC15"/>
    <w:rsid w:val="6588880E"/>
    <w:rsid w:val="658DCCB6"/>
    <w:rsid w:val="6591B9B4"/>
    <w:rsid w:val="65970A4C"/>
    <w:rsid w:val="65C0FA46"/>
    <w:rsid w:val="65C53A19"/>
    <w:rsid w:val="65D43A6C"/>
    <w:rsid w:val="6609C754"/>
    <w:rsid w:val="661076B9"/>
    <w:rsid w:val="664C0855"/>
    <w:rsid w:val="664F87A5"/>
    <w:rsid w:val="66A90BDF"/>
    <w:rsid w:val="66AC246D"/>
    <w:rsid w:val="66CA9086"/>
    <w:rsid w:val="66D5B603"/>
    <w:rsid w:val="66EE146F"/>
    <w:rsid w:val="66F24287"/>
    <w:rsid w:val="66F6CCDB"/>
    <w:rsid w:val="66FBDCC2"/>
    <w:rsid w:val="671E7A8D"/>
    <w:rsid w:val="673BA6A4"/>
    <w:rsid w:val="675E66D3"/>
    <w:rsid w:val="676BF4A8"/>
    <w:rsid w:val="67747239"/>
    <w:rsid w:val="6778EE9F"/>
    <w:rsid w:val="678EBFEA"/>
    <w:rsid w:val="67CFD196"/>
    <w:rsid w:val="67FE7F16"/>
    <w:rsid w:val="6800D750"/>
    <w:rsid w:val="6823F964"/>
    <w:rsid w:val="6847F4CE"/>
    <w:rsid w:val="684D69A3"/>
    <w:rsid w:val="686AF691"/>
    <w:rsid w:val="686B747F"/>
    <w:rsid w:val="6880B6CA"/>
    <w:rsid w:val="68B0C8BE"/>
    <w:rsid w:val="68BFA39A"/>
    <w:rsid w:val="68C5FD02"/>
    <w:rsid w:val="68CCA908"/>
    <w:rsid w:val="68E58681"/>
    <w:rsid w:val="68E84B6D"/>
    <w:rsid w:val="68EDB447"/>
    <w:rsid w:val="690D3011"/>
    <w:rsid w:val="69230D79"/>
    <w:rsid w:val="6925DBD7"/>
    <w:rsid w:val="6960BF90"/>
    <w:rsid w:val="69731D64"/>
    <w:rsid w:val="69B837CA"/>
    <w:rsid w:val="69DA75E1"/>
    <w:rsid w:val="69EE2E3D"/>
    <w:rsid w:val="6A0F478D"/>
    <w:rsid w:val="6A17D07B"/>
    <w:rsid w:val="6A339B8D"/>
    <w:rsid w:val="6A832326"/>
    <w:rsid w:val="6A9226F2"/>
    <w:rsid w:val="6AA4FAFA"/>
    <w:rsid w:val="6AA627DE"/>
    <w:rsid w:val="6AD1B0C1"/>
    <w:rsid w:val="6AD96F72"/>
    <w:rsid w:val="6AE61667"/>
    <w:rsid w:val="6AE6FD8C"/>
    <w:rsid w:val="6B18D1C4"/>
    <w:rsid w:val="6B3541EE"/>
    <w:rsid w:val="6B4271C9"/>
    <w:rsid w:val="6B6E8162"/>
    <w:rsid w:val="6BA4EB66"/>
    <w:rsid w:val="6BA719CA"/>
    <w:rsid w:val="6BD8E066"/>
    <w:rsid w:val="6BDB161D"/>
    <w:rsid w:val="6BFB8CB1"/>
    <w:rsid w:val="6C12FAF7"/>
    <w:rsid w:val="6C3FBDC9"/>
    <w:rsid w:val="6C4312B7"/>
    <w:rsid w:val="6C548FFB"/>
    <w:rsid w:val="6C70DA26"/>
    <w:rsid w:val="6C7376EB"/>
    <w:rsid w:val="6CB315A8"/>
    <w:rsid w:val="6CBE9911"/>
    <w:rsid w:val="6CD408C8"/>
    <w:rsid w:val="6CDE422A"/>
    <w:rsid w:val="6CE2B44F"/>
    <w:rsid w:val="6D010421"/>
    <w:rsid w:val="6D7284D7"/>
    <w:rsid w:val="6DA4D834"/>
    <w:rsid w:val="6DB3E76A"/>
    <w:rsid w:val="6DE64C1A"/>
    <w:rsid w:val="6E08E40D"/>
    <w:rsid w:val="6E0AA366"/>
    <w:rsid w:val="6E15EE2A"/>
    <w:rsid w:val="6E1E3F78"/>
    <w:rsid w:val="6E3FF66E"/>
    <w:rsid w:val="6E7000C4"/>
    <w:rsid w:val="6E762F03"/>
    <w:rsid w:val="6E8ADC32"/>
    <w:rsid w:val="6E9B5A44"/>
    <w:rsid w:val="6EB73652"/>
    <w:rsid w:val="6EBE555C"/>
    <w:rsid w:val="6EDD44B4"/>
    <w:rsid w:val="6EF1F745"/>
    <w:rsid w:val="6F20C5B9"/>
    <w:rsid w:val="6F28CBA7"/>
    <w:rsid w:val="6F2D90D8"/>
    <w:rsid w:val="6F7B0EE9"/>
    <w:rsid w:val="6F7D2B32"/>
    <w:rsid w:val="6F8C10D1"/>
    <w:rsid w:val="6FA14652"/>
    <w:rsid w:val="6FAFEA5C"/>
    <w:rsid w:val="7021B144"/>
    <w:rsid w:val="70748B34"/>
    <w:rsid w:val="7087A87C"/>
    <w:rsid w:val="708A13DE"/>
    <w:rsid w:val="70E3D49B"/>
    <w:rsid w:val="71083295"/>
    <w:rsid w:val="7127D882"/>
    <w:rsid w:val="71627199"/>
    <w:rsid w:val="718095D5"/>
    <w:rsid w:val="718544DF"/>
    <w:rsid w:val="7187114A"/>
    <w:rsid w:val="71B1B34D"/>
    <w:rsid w:val="71D06238"/>
    <w:rsid w:val="71EC348E"/>
    <w:rsid w:val="722CB603"/>
    <w:rsid w:val="7234983F"/>
    <w:rsid w:val="72642CB7"/>
    <w:rsid w:val="72682F05"/>
    <w:rsid w:val="7274B7CD"/>
    <w:rsid w:val="72B2D983"/>
    <w:rsid w:val="72C67C46"/>
    <w:rsid w:val="72DA0D4F"/>
    <w:rsid w:val="72DE1BDC"/>
    <w:rsid w:val="731E2989"/>
    <w:rsid w:val="734008DB"/>
    <w:rsid w:val="735A9EE5"/>
    <w:rsid w:val="735E90F2"/>
    <w:rsid w:val="737EFC44"/>
    <w:rsid w:val="73A0C183"/>
    <w:rsid w:val="73EA2840"/>
    <w:rsid w:val="742FECE8"/>
    <w:rsid w:val="744C58B6"/>
    <w:rsid w:val="746AD1B1"/>
    <w:rsid w:val="746D1AB9"/>
    <w:rsid w:val="748245FA"/>
    <w:rsid w:val="749AC6D1"/>
    <w:rsid w:val="74A1D15A"/>
    <w:rsid w:val="74F5186A"/>
    <w:rsid w:val="751ACCA5"/>
    <w:rsid w:val="75333573"/>
    <w:rsid w:val="754A656D"/>
    <w:rsid w:val="7566172F"/>
    <w:rsid w:val="756F8B1B"/>
    <w:rsid w:val="7582B028"/>
    <w:rsid w:val="758CC766"/>
    <w:rsid w:val="759D1B2E"/>
    <w:rsid w:val="75C62A22"/>
    <w:rsid w:val="75D109DC"/>
    <w:rsid w:val="75E7A62B"/>
    <w:rsid w:val="760F7B44"/>
    <w:rsid w:val="766A21F7"/>
    <w:rsid w:val="76839B2C"/>
    <w:rsid w:val="76870103"/>
    <w:rsid w:val="769265D5"/>
    <w:rsid w:val="76B19734"/>
    <w:rsid w:val="76B69D06"/>
    <w:rsid w:val="76F390FC"/>
    <w:rsid w:val="7701911B"/>
    <w:rsid w:val="776A8F70"/>
    <w:rsid w:val="777E1514"/>
    <w:rsid w:val="77ADF1D4"/>
    <w:rsid w:val="77B9E6BC"/>
    <w:rsid w:val="77C7DD79"/>
    <w:rsid w:val="77D9721C"/>
    <w:rsid w:val="77E1B9DF"/>
    <w:rsid w:val="77EF410B"/>
    <w:rsid w:val="77F29A79"/>
    <w:rsid w:val="77F50E40"/>
    <w:rsid w:val="77F5569D"/>
    <w:rsid w:val="77FDF2B2"/>
    <w:rsid w:val="7821BF44"/>
    <w:rsid w:val="7847C516"/>
    <w:rsid w:val="787B95DF"/>
    <w:rsid w:val="7890234F"/>
    <w:rsid w:val="78ACA737"/>
    <w:rsid w:val="78BDFBD3"/>
    <w:rsid w:val="78F50AB3"/>
    <w:rsid w:val="78F9E29C"/>
    <w:rsid w:val="7945E1C4"/>
    <w:rsid w:val="795D2BEF"/>
    <w:rsid w:val="7985068A"/>
    <w:rsid w:val="79869408"/>
    <w:rsid w:val="798E6ADA"/>
    <w:rsid w:val="79DA42DB"/>
    <w:rsid w:val="79EE3DC8"/>
    <w:rsid w:val="7A004C48"/>
    <w:rsid w:val="7A034FB8"/>
    <w:rsid w:val="7A0E8B10"/>
    <w:rsid w:val="7A62A8B1"/>
    <w:rsid w:val="7A91AA80"/>
    <w:rsid w:val="7AD472BC"/>
    <w:rsid w:val="7B102EDB"/>
    <w:rsid w:val="7B1185C7"/>
    <w:rsid w:val="7B2A3B3B"/>
    <w:rsid w:val="7BAC039C"/>
    <w:rsid w:val="7BBA6BB2"/>
    <w:rsid w:val="7BE1DE96"/>
    <w:rsid w:val="7BE20657"/>
    <w:rsid w:val="7BED84A0"/>
    <w:rsid w:val="7BF36C2D"/>
    <w:rsid w:val="7BFB0309"/>
    <w:rsid w:val="7C10E3B2"/>
    <w:rsid w:val="7C404B60"/>
    <w:rsid w:val="7C882CE0"/>
    <w:rsid w:val="7C8D5CA5"/>
    <w:rsid w:val="7C9701EC"/>
    <w:rsid w:val="7CDF169B"/>
    <w:rsid w:val="7DBF91B4"/>
    <w:rsid w:val="7DF5441E"/>
    <w:rsid w:val="7E0AE283"/>
    <w:rsid w:val="7E1BC000"/>
    <w:rsid w:val="7E6F2B3D"/>
    <w:rsid w:val="7F1088AC"/>
    <w:rsid w:val="7F1845C4"/>
    <w:rsid w:val="7F219E82"/>
    <w:rsid w:val="7F311899"/>
    <w:rsid w:val="7F33D8E2"/>
    <w:rsid w:val="7F42ED8D"/>
    <w:rsid w:val="7F4E3070"/>
    <w:rsid w:val="7F617E51"/>
    <w:rsid w:val="7FC68C38"/>
    <w:rsid w:val="7FDA0497"/>
    <w:rsid w:val="7FE48401"/>
    <w:rsid w:val="7FF9A1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D83863A"/>
  <w15:docId w15:val="{95F10AD2-A957-489F-9502-61971A80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8F8"/>
  </w:style>
  <w:style w:type="paragraph" w:styleId="Heading1">
    <w:name w:val="heading 1"/>
    <w:basedOn w:val="Normal"/>
    <w:next w:val="Normal"/>
    <w:link w:val="Heading1Char"/>
    <w:uiPriority w:val="9"/>
    <w:qFormat/>
    <w:rsid w:val="00D867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4E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71348E"/>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D0746"/>
    <w:pPr>
      <w:keepNext/>
      <w:jc w:val="both"/>
      <w:outlineLvl w:val="3"/>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34280"/>
    <w:pPr>
      <w:ind w:left="720"/>
      <w:contextualSpacing/>
    </w:pPr>
  </w:style>
  <w:style w:type="character" w:styleId="Hyperlink">
    <w:name w:val="Hyperlink"/>
    <w:basedOn w:val="DefaultParagraphFont"/>
    <w:uiPriority w:val="99"/>
    <w:rsid w:val="00E02B77"/>
    <w:rPr>
      <w:color w:val="0000FF"/>
      <w:u w:val="single"/>
    </w:rPr>
  </w:style>
  <w:style w:type="paragraph" w:customStyle="1" w:styleId="Default">
    <w:name w:val="Default"/>
    <w:rsid w:val="00FB263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B263C"/>
    <w:pPr>
      <w:spacing w:after="0" w:line="240" w:lineRule="auto"/>
    </w:pPr>
    <w:rPr>
      <w:lang w:val="en-US"/>
    </w:rPr>
  </w:style>
  <w:style w:type="paragraph" w:styleId="NormalWeb">
    <w:name w:val="Normal (Web)"/>
    <w:basedOn w:val="Normal"/>
    <w:uiPriority w:val="99"/>
    <w:unhideWhenUsed/>
    <w:rsid w:val="00FB26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FB263C"/>
  </w:style>
  <w:style w:type="character" w:customStyle="1" w:styleId="Heading3Char">
    <w:name w:val="Heading 3 Char"/>
    <w:basedOn w:val="DefaultParagraphFont"/>
    <w:link w:val="Heading3"/>
    <w:rsid w:val="0071348E"/>
    <w:rPr>
      <w:rFonts w:asciiTheme="majorHAnsi" w:eastAsiaTheme="majorEastAsia" w:hAnsiTheme="majorHAnsi" w:cstheme="majorBidi"/>
      <w:color w:val="1F3763" w:themeColor="accent1" w:themeShade="7F"/>
      <w:sz w:val="24"/>
      <w:szCs w:val="24"/>
      <w:lang w:val="en-US"/>
    </w:rPr>
  </w:style>
  <w:style w:type="character" w:styleId="CommentReference">
    <w:name w:val="annotation reference"/>
    <w:basedOn w:val="DefaultParagraphFont"/>
    <w:unhideWhenUsed/>
    <w:rsid w:val="000A7B98"/>
    <w:rPr>
      <w:sz w:val="16"/>
      <w:szCs w:val="16"/>
    </w:rPr>
  </w:style>
  <w:style w:type="paragraph" w:styleId="CommentText">
    <w:name w:val="annotation text"/>
    <w:basedOn w:val="Normal"/>
    <w:link w:val="CommentTextChar"/>
    <w:unhideWhenUsed/>
    <w:rsid w:val="000A7B98"/>
    <w:pPr>
      <w:spacing w:after="200" w:line="240" w:lineRule="auto"/>
    </w:pPr>
    <w:rPr>
      <w:sz w:val="20"/>
      <w:szCs w:val="20"/>
    </w:rPr>
  </w:style>
  <w:style w:type="character" w:customStyle="1" w:styleId="CommentTextChar">
    <w:name w:val="Comment Text Char"/>
    <w:basedOn w:val="DefaultParagraphFont"/>
    <w:link w:val="CommentText"/>
    <w:rsid w:val="000A7B98"/>
    <w:rPr>
      <w:sz w:val="20"/>
      <w:szCs w:val="20"/>
    </w:rPr>
  </w:style>
  <w:style w:type="paragraph" w:styleId="BodyText">
    <w:name w:val="Body Text"/>
    <w:basedOn w:val="Normal"/>
    <w:link w:val="BodyTextChar"/>
    <w:uiPriority w:val="99"/>
    <w:unhideWhenUsed/>
    <w:rsid w:val="00D867A8"/>
    <w:pPr>
      <w:spacing w:after="120" w:line="276" w:lineRule="auto"/>
    </w:pPr>
  </w:style>
  <w:style w:type="character" w:customStyle="1" w:styleId="BodyTextChar">
    <w:name w:val="Body Text Char"/>
    <w:basedOn w:val="DefaultParagraphFont"/>
    <w:link w:val="BodyText"/>
    <w:uiPriority w:val="99"/>
    <w:rsid w:val="00D867A8"/>
  </w:style>
  <w:style w:type="paragraph" w:styleId="Header">
    <w:name w:val="header"/>
    <w:basedOn w:val="Normal"/>
    <w:link w:val="HeaderChar"/>
    <w:uiPriority w:val="99"/>
    <w:unhideWhenUsed/>
    <w:rsid w:val="00D86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7A8"/>
    <w:rPr>
      <w:lang w:val="en-US"/>
    </w:rPr>
  </w:style>
  <w:style w:type="paragraph" w:styleId="Footer">
    <w:name w:val="footer"/>
    <w:basedOn w:val="Normal"/>
    <w:link w:val="FooterChar"/>
    <w:uiPriority w:val="99"/>
    <w:unhideWhenUsed/>
    <w:rsid w:val="00D86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7A8"/>
    <w:rPr>
      <w:lang w:val="en-US"/>
    </w:rPr>
  </w:style>
  <w:style w:type="character" w:customStyle="1" w:styleId="Heading1Char">
    <w:name w:val="Heading 1 Char"/>
    <w:basedOn w:val="DefaultParagraphFont"/>
    <w:link w:val="Heading1"/>
    <w:uiPriority w:val="9"/>
    <w:rsid w:val="00D867A8"/>
    <w:rPr>
      <w:rFonts w:asciiTheme="majorHAnsi" w:eastAsiaTheme="majorEastAsia" w:hAnsiTheme="majorHAnsi" w:cstheme="majorBidi"/>
      <w:color w:val="2F5496" w:themeColor="accent1" w:themeShade="BF"/>
      <w:sz w:val="32"/>
      <w:szCs w:val="32"/>
      <w:lang w:val="en-US"/>
    </w:rPr>
  </w:style>
  <w:style w:type="paragraph" w:styleId="BodyTextIndent3">
    <w:name w:val="Body Text Indent 3"/>
    <w:basedOn w:val="Normal"/>
    <w:link w:val="BodyTextIndent3Char"/>
    <w:uiPriority w:val="99"/>
    <w:semiHidden/>
    <w:unhideWhenUsed/>
    <w:rsid w:val="00AF7B9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F7B9E"/>
    <w:rPr>
      <w:sz w:val="16"/>
      <w:szCs w:val="16"/>
      <w:lang w:val="en-US"/>
    </w:rPr>
  </w:style>
  <w:style w:type="character" w:styleId="Strong">
    <w:name w:val="Strong"/>
    <w:basedOn w:val="DefaultParagraphFont"/>
    <w:qFormat/>
    <w:rsid w:val="00AF7B9E"/>
    <w:rPr>
      <w:b/>
      <w:bCs/>
    </w:rPr>
  </w:style>
  <w:style w:type="paragraph" w:styleId="BodyTextIndent">
    <w:name w:val="Body Text Indent"/>
    <w:basedOn w:val="Normal"/>
    <w:link w:val="BodyTextIndentChar"/>
    <w:uiPriority w:val="99"/>
    <w:semiHidden/>
    <w:unhideWhenUsed/>
    <w:rsid w:val="00AF7B9E"/>
    <w:pPr>
      <w:spacing w:after="120"/>
      <w:ind w:left="283"/>
    </w:pPr>
  </w:style>
  <w:style w:type="character" w:customStyle="1" w:styleId="BodyTextIndentChar">
    <w:name w:val="Body Text Indent Char"/>
    <w:basedOn w:val="DefaultParagraphFont"/>
    <w:link w:val="BodyTextIndent"/>
    <w:uiPriority w:val="99"/>
    <w:semiHidden/>
    <w:rsid w:val="00AF7B9E"/>
    <w:rPr>
      <w:lang w:val="en-US"/>
    </w:rPr>
  </w:style>
  <w:style w:type="paragraph" w:styleId="TOCHeading">
    <w:name w:val="TOC Heading"/>
    <w:basedOn w:val="Heading1"/>
    <w:next w:val="Normal"/>
    <w:uiPriority w:val="39"/>
    <w:unhideWhenUsed/>
    <w:qFormat/>
    <w:rsid w:val="00AC4E6A"/>
    <w:pPr>
      <w:outlineLvl w:val="9"/>
    </w:pPr>
  </w:style>
  <w:style w:type="paragraph" w:styleId="TOC3">
    <w:name w:val="toc 3"/>
    <w:basedOn w:val="Normal"/>
    <w:next w:val="Normal"/>
    <w:autoRedefine/>
    <w:uiPriority w:val="39"/>
    <w:unhideWhenUsed/>
    <w:rsid w:val="00AC4E6A"/>
    <w:pPr>
      <w:spacing w:after="100"/>
      <w:ind w:left="440"/>
    </w:pPr>
  </w:style>
  <w:style w:type="paragraph" w:styleId="TOC1">
    <w:name w:val="toc 1"/>
    <w:basedOn w:val="Normal"/>
    <w:next w:val="Normal"/>
    <w:autoRedefine/>
    <w:uiPriority w:val="39"/>
    <w:unhideWhenUsed/>
    <w:rsid w:val="005261FF"/>
    <w:pPr>
      <w:numPr>
        <w:numId w:val="11"/>
      </w:numPr>
      <w:spacing w:after="100"/>
    </w:pPr>
    <w:rPr>
      <w:rFonts w:ascii="Arial" w:hAnsi="Arial" w:cs="Arial"/>
      <w:sz w:val="24"/>
      <w:szCs w:val="24"/>
    </w:rPr>
  </w:style>
  <w:style w:type="character" w:customStyle="1" w:styleId="Heading2Char">
    <w:name w:val="Heading 2 Char"/>
    <w:basedOn w:val="DefaultParagraphFont"/>
    <w:link w:val="Heading2"/>
    <w:uiPriority w:val="9"/>
    <w:rsid w:val="00AC4E6A"/>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E06E8"/>
    <w:pPr>
      <w:tabs>
        <w:tab w:val="left" w:pos="720"/>
        <w:tab w:val="right" w:leader="dot" w:pos="10246"/>
      </w:tabs>
      <w:spacing w:after="100"/>
      <w:ind w:left="220"/>
    </w:pPr>
    <w:rPr>
      <w:rFonts w:ascii="Arial" w:hAnsi="Arial" w:cs="Arial"/>
      <w:noProof/>
    </w:rPr>
  </w:style>
  <w:style w:type="table" w:styleId="TableGrid">
    <w:name w:val="Table Grid"/>
    <w:basedOn w:val="TableNormal"/>
    <w:uiPriority w:val="39"/>
    <w:rsid w:val="00664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5B0B"/>
    <w:rPr>
      <w:color w:val="954F72" w:themeColor="followedHyperlink"/>
      <w:u w:val="single"/>
    </w:rPr>
  </w:style>
  <w:style w:type="character" w:customStyle="1" w:styleId="UnresolvedMention1">
    <w:name w:val="Unresolved Mention1"/>
    <w:basedOn w:val="DefaultParagraphFont"/>
    <w:uiPriority w:val="99"/>
    <w:semiHidden/>
    <w:unhideWhenUsed/>
    <w:rsid w:val="002255AF"/>
    <w:rPr>
      <w:color w:val="605E5C"/>
      <w:shd w:val="clear" w:color="auto" w:fill="E1DFDD"/>
    </w:rPr>
  </w:style>
  <w:style w:type="paragraph" w:customStyle="1" w:styleId="POLICYSTYLE">
    <w:name w:val="POLICY STYLE"/>
    <w:basedOn w:val="Normal"/>
    <w:next w:val="PolicyParagraph"/>
    <w:link w:val="POLICYSTYLEChar"/>
    <w:autoRedefine/>
    <w:qFormat/>
    <w:rsid w:val="003E61D1"/>
    <w:pPr>
      <w:keepNext/>
      <w:keepLines/>
      <w:numPr>
        <w:numId w:val="12"/>
      </w:numPr>
      <w:spacing w:before="360" w:after="0" w:line="240" w:lineRule="auto"/>
      <w:outlineLvl w:val="0"/>
    </w:pPr>
    <w:rPr>
      <w:rFonts w:ascii="Arial" w:eastAsiaTheme="majorEastAsia" w:hAnsi="Arial" w:cstheme="majorBidi"/>
      <w:b/>
      <w:bCs/>
      <w:color w:val="000000" w:themeColor="text1"/>
    </w:rPr>
  </w:style>
  <w:style w:type="character" w:customStyle="1" w:styleId="POLICYSTYLEChar">
    <w:name w:val="POLICY STYLE Char"/>
    <w:basedOn w:val="DefaultParagraphFont"/>
    <w:link w:val="POLICYSTYLE"/>
    <w:rsid w:val="003E61D1"/>
    <w:rPr>
      <w:rFonts w:ascii="Arial" w:eastAsiaTheme="majorEastAsia" w:hAnsi="Arial" w:cstheme="majorBidi"/>
      <w:b/>
      <w:bCs/>
      <w:color w:val="000000" w:themeColor="text1"/>
    </w:rPr>
  </w:style>
  <w:style w:type="paragraph" w:customStyle="1" w:styleId="PolicyHeading">
    <w:name w:val="Policy Heading"/>
    <w:basedOn w:val="Normal"/>
    <w:rsid w:val="006E4A38"/>
    <w:pPr>
      <w:numPr>
        <w:numId w:val="9"/>
      </w:numPr>
    </w:pPr>
  </w:style>
  <w:style w:type="paragraph" w:customStyle="1" w:styleId="PolicyParagraph">
    <w:name w:val="Policy Paragraph"/>
    <w:basedOn w:val="Normal"/>
    <w:link w:val="PolicyParagraphChar"/>
    <w:qFormat/>
    <w:rsid w:val="006E4A38"/>
    <w:rPr>
      <w:rFonts w:ascii="Arial" w:hAnsi="Arial"/>
      <w:sz w:val="24"/>
    </w:rPr>
  </w:style>
  <w:style w:type="character" w:customStyle="1" w:styleId="PolicyParagraphChar">
    <w:name w:val="Policy Paragraph Char"/>
    <w:basedOn w:val="DefaultParagraphFont"/>
    <w:link w:val="PolicyParagraph"/>
    <w:rsid w:val="006E4A38"/>
    <w:rPr>
      <w:rFonts w:ascii="Arial" w:hAnsi="Arial"/>
      <w:sz w:val="24"/>
      <w:lang w:val="en-US"/>
    </w:rPr>
  </w:style>
  <w:style w:type="paragraph" w:styleId="CommentSubject">
    <w:name w:val="annotation subject"/>
    <w:basedOn w:val="CommentText"/>
    <w:next w:val="CommentText"/>
    <w:link w:val="CommentSubjectChar"/>
    <w:uiPriority w:val="99"/>
    <w:semiHidden/>
    <w:unhideWhenUsed/>
    <w:rsid w:val="004E401F"/>
    <w:pPr>
      <w:spacing w:after="160"/>
    </w:pPr>
    <w:rPr>
      <w:b/>
      <w:bCs/>
    </w:rPr>
  </w:style>
  <w:style w:type="character" w:customStyle="1" w:styleId="CommentSubjectChar">
    <w:name w:val="Comment Subject Char"/>
    <w:basedOn w:val="CommentTextChar"/>
    <w:link w:val="CommentSubject"/>
    <w:uiPriority w:val="99"/>
    <w:semiHidden/>
    <w:rsid w:val="004E401F"/>
    <w:rPr>
      <w:b/>
      <w:bCs/>
      <w:sz w:val="20"/>
      <w:szCs w:val="20"/>
    </w:rPr>
  </w:style>
  <w:style w:type="paragraph" w:styleId="BalloonText">
    <w:name w:val="Balloon Text"/>
    <w:basedOn w:val="Normal"/>
    <w:link w:val="BalloonTextChar"/>
    <w:uiPriority w:val="99"/>
    <w:semiHidden/>
    <w:unhideWhenUsed/>
    <w:rsid w:val="00286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537"/>
    <w:rPr>
      <w:rFonts w:ascii="Segoe UI" w:hAnsi="Segoe UI" w:cs="Segoe UI"/>
      <w:sz w:val="18"/>
      <w:szCs w:val="18"/>
    </w:rPr>
  </w:style>
  <w:style w:type="character" w:styleId="UnresolvedMention">
    <w:name w:val="Unresolved Mention"/>
    <w:basedOn w:val="DefaultParagraphFont"/>
    <w:uiPriority w:val="99"/>
    <w:semiHidden/>
    <w:unhideWhenUsed/>
    <w:rsid w:val="00347F2D"/>
    <w:rPr>
      <w:color w:val="605E5C"/>
      <w:shd w:val="clear" w:color="auto" w:fill="E1DFDD"/>
    </w:rPr>
  </w:style>
  <w:style w:type="paragraph" w:styleId="BodyText2">
    <w:name w:val="Body Text 2"/>
    <w:basedOn w:val="Normal"/>
    <w:link w:val="BodyText2Char"/>
    <w:uiPriority w:val="99"/>
    <w:semiHidden/>
    <w:unhideWhenUsed/>
    <w:rsid w:val="008357EF"/>
    <w:pPr>
      <w:spacing w:after="120" w:line="480" w:lineRule="auto"/>
    </w:pPr>
  </w:style>
  <w:style w:type="character" w:customStyle="1" w:styleId="BodyText2Char">
    <w:name w:val="Body Text 2 Char"/>
    <w:basedOn w:val="DefaultParagraphFont"/>
    <w:link w:val="BodyText2"/>
    <w:uiPriority w:val="99"/>
    <w:semiHidden/>
    <w:rsid w:val="008357EF"/>
  </w:style>
  <w:style w:type="paragraph" w:styleId="BodyText3">
    <w:name w:val="Body Text 3"/>
    <w:basedOn w:val="Normal"/>
    <w:link w:val="BodyText3Char"/>
    <w:uiPriority w:val="99"/>
    <w:semiHidden/>
    <w:unhideWhenUsed/>
    <w:rsid w:val="008357EF"/>
    <w:pPr>
      <w:spacing w:after="120"/>
    </w:pPr>
    <w:rPr>
      <w:sz w:val="16"/>
      <w:szCs w:val="16"/>
    </w:rPr>
  </w:style>
  <w:style w:type="character" w:customStyle="1" w:styleId="BodyText3Char">
    <w:name w:val="Body Text 3 Char"/>
    <w:basedOn w:val="DefaultParagraphFont"/>
    <w:link w:val="BodyText3"/>
    <w:uiPriority w:val="99"/>
    <w:semiHidden/>
    <w:rsid w:val="008357EF"/>
    <w:rPr>
      <w:sz w:val="16"/>
      <w:szCs w:val="16"/>
    </w:rPr>
  </w:style>
  <w:style w:type="table" w:customStyle="1" w:styleId="TableGrid0">
    <w:name w:val="TableGrid"/>
    <w:rsid w:val="008357EF"/>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rsid w:val="008D0746"/>
    <w:rPr>
      <w:rFonts w:ascii="Arial" w:hAnsi="Arial" w:cs="Arial"/>
      <w:u w:val="single"/>
    </w:rPr>
  </w:style>
  <w:style w:type="paragraph" w:styleId="TOC4">
    <w:name w:val="toc 4"/>
    <w:basedOn w:val="Normal"/>
    <w:next w:val="Normal"/>
    <w:autoRedefine/>
    <w:uiPriority w:val="39"/>
    <w:unhideWhenUsed/>
    <w:rsid w:val="00A52697"/>
    <w:pPr>
      <w:spacing w:after="100"/>
      <w:ind w:left="432"/>
    </w:pPr>
    <w:rPr>
      <w:rFonts w:eastAsiaTheme="minorEastAsia"/>
      <w:kern w:val="2"/>
      <w:lang w:eastAsia="en-GB"/>
    </w:rPr>
  </w:style>
  <w:style w:type="paragraph" w:styleId="TOC5">
    <w:name w:val="toc 5"/>
    <w:basedOn w:val="Normal"/>
    <w:next w:val="Normal"/>
    <w:autoRedefine/>
    <w:uiPriority w:val="39"/>
    <w:unhideWhenUsed/>
    <w:rsid w:val="001F2434"/>
    <w:pPr>
      <w:spacing w:after="100"/>
      <w:ind w:left="880"/>
    </w:pPr>
    <w:rPr>
      <w:rFonts w:eastAsiaTheme="minorEastAsia"/>
      <w:kern w:val="2"/>
      <w:lang w:eastAsia="en-GB"/>
    </w:rPr>
  </w:style>
  <w:style w:type="paragraph" w:styleId="TOC6">
    <w:name w:val="toc 6"/>
    <w:basedOn w:val="Normal"/>
    <w:next w:val="Normal"/>
    <w:autoRedefine/>
    <w:uiPriority w:val="39"/>
    <w:unhideWhenUsed/>
    <w:rsid w:val="001F2434"/>
    <w:pPr>
      <w:spacing w:after="100"/>
      <w:ind w:left="360" w:hanging="360"/>
    </w:pPr>
    <w:rPr>
      <w:rFonts w:eastAsiaTheme="minorEastAsia"/>
      <w:kern w:val="2"/>
      <w:lang w:eastAsia="en-GB"/>
    </w:rPr>
  </w:style>
  <w:style w:type="paragraph" w:styleId="TOC7">
    <w:name w:val="toc 7"/>
    <w:basedOn w:val="Normal"/>
    <w:next w:val="Normal"/>
    <w:autoRedefine/>
    <w:uiPriority w:val="39"/>
    <w:unhideWhenUsed/>
    <w:rsid w:val="001F2434"/>
    <w:pPr>
      <w:spacing w:after="100"/>
      <w:ind w:left="1320"/>
    </w:pPr>
    <w:rPr>
      <w:rFonts w:eastAsiaTheme="minorEastAsia"/>
      <w:kern w:val="2"/>
      <w:lang w:eastAsia="en-GB"/>
    </w:rPr>
  </w:style>
  <w:style w:type="paragraph" w:styleId="TOC8">
    <w:name w:val="toc 8"/>
    <w:basedOn w:val="Normal"/>
    <w:next w:val="Normal"/>
    <w:autoRedefine/>
    <w:uiPriority w:val="39"/>
    <w:unhideWhenUsed/>
    <w:rsid w:val="001F2434"/>
    <w:pPr>
      <w:spacing w:after="100"/>
      <w:ind w:left="1540"/>
    </w:pPr>
    <w:rPr>
      <w:rFonts w:eastAsiaTheme="minorEastAsia"/>
      <w:kern w:val="2"/>
      <w:lang w:eastAsia="en-GB"/>
    </w:rPr>
  </w:style>
  <w:style w:type="paragraph" w:styleId="TOC9">
    <w:name w:val="toc 9"/>
    <w:basedOn w:val="Normal"/>
    <w:next w:val="Normal"/>
    <w:autoRedefine/>
    <w:uiPriority w:val="39"/>
    <w:unhideWhenUsed/>
    <w:rsid w:val="001F2434"/>
    <w:pPr>
      <w:spacing w:after="100"/>
      <w:ind w:left="1760"/>
    </w:pPr>
    <w:rPr>
      <w:rFonts w:eastAsiaTheme="minorEastAsia"/>
      <w:kern w:val="2"/>
      <w:lang w:eastAsia="en-GB"/>
    </w:rPr>
  </w:style>
  <w:style w:type="paragraph" w:customStyle="1" w:styleId="PolicyContentnotheading">
    <w:name w:val="Policy Content (not heading)"/>
    <w:link w:val="PolicyContentnotheadingChar"/>
    <w:qFormat/>
    <w:rsid w:val="009A34FC"/>
    <w:pPr>
      <w:numPr>
        <w:ilvl w:val="1"/>
        <w:numId w:val="10"/>
      </w:numPr>
      <w:jc w:val="both"/>
    </w:pPr>
    <w:rPr>
      <w:rFonts w:ascii="Arial" w:eastAsiaTheme="majorEastAsia" w:hAnsi="Arial" w:cstheme="majorBidi"/>
      <w:color w:val="000000" w:themeColor="text1"/>
      <w:szCs w:val="26"/>
      <w:lang w:val="en"/>
    </w:rPr>
  </w:style>
  <w:style w:type="paragraph" w:customStyle="1" w:styleId="NewPolicyHeading">
    <w:name w:val="New Policy Heading"/>
    <w:basedOn w:val="Heading2"/>
    <w:link w:val="NewPolicyHeadingChar"/>
    <w:qFormat/>
    <w:rsid w:val="00640E78"/>
    <w:pPr>
      <w:numPr>
        <w:numId w:val="10"/>
      </w:numPr>
      <w:ind w:left="360"/>
    </w:pPr>
    <w:rPr>
      <w:rFonts w:ascii="Arial" w:hAnsi="Arial" w:cs="Arial"/>
      <w:b/>
      <w:bCs/>
      <w:color w:val="auto"/>
      <w:sz w:val="22"/>
      <w:szCs w:val="22"/>
    </w:rPr>
  </w:style>
  <w:style w:type="character" w:customStyle="1" w:styleId="PolicyContentnotheadingChar">
    <w:name w:val="Policy Content (not heading) Char"/>
    <w:basedOn w:val="Heading2Char"/>
    <w:link w:val="PolicyContentnotheading"/>
    <w:rsid w:val="009A34FC"/>
    <w:rPr>
      <w:rFonts w:ascii="Arial" w:eastAsiaTheme="majorEastAsia" w:hAnsi="Arial" w:cstheme="majorBidi"/>
      <w:color w:val="000000" w:themeColor="text1"/>
      <w:sz w:val="26"/>
      <w:szCs w:val="26"/>
      <w:lang w:val="en"/>
    </w:rPr>
  </w:style>
  <w:style w:type="paragraph" w:customStyle="1" w:styleId="NewNoListPolicyContent">
    <w:name w:val="New No. List Policy Content"/>
    <w:link w:val="NewNoListPolicyContentChar"/>
    <w:qFormat/>
    <w:rsid w:val="00200716"/>
    <w:pPr>
      <w:jc w:val="both"/>
    </w:pPr>
    <w:rPr>
      <w:rFonts w:ascii="Arial" w:eastAsiaTheme="majorEastAsia" w:hAnsi="Arial" w:cs="Arial"/>
      <w:bCs/>
      <w:color w:val="000000" w:themeColor="text1"/>
    </w:rPr>
  </w:style>
  <w:style w:type="character" w:customStyle="1" w:styleId="NewPolicyHeadingChar">
    <w:name w:val="New Policy Heading Char"/>
    <w:basedOn w:val="Heading2Char"/>
    <w:link w:val="NewPolicyHeading"/>
    <w:rsid w:val="009A34FC"/>
    <w:rPr>
      <w:rFonts w:ascii="Arial" w:eastAsiaTheme="majorEastAsia" w:hAnsi="Arial" w:cs="Arial"/>
      <w:b/>
      <w:bCs/>
      <w:color w:val="2F5496" w:themeColor="accent1" w:themeShade="BF"/>
      <w:sz w:val="26"/>
      <w:szCs w:val="26"/>
    </w:rPr>
  </w:style>
  <w:style w:type="paragraph" w:customStyle="1" w:styleId="Style1">
    <w:name w:val="Style1"/>
    <w:basedOn w:val="Heading2"/>
    <w:link w:val="Style1Char"/>
    <w:qFormat/>
    <w:rsid w:val="00742BD4"/>
    <w:pPr>
      <w:ind w:left="360" w:hanging="360"/>
    </w:pPr>
    <w:rPr>
      <w:color w:val="000000" w:themeColor="text1"/>
    </w:rPr>
  </w:style>
  <w:style w:type="character" w:customStyle="1" w:styleId="NewNoListPolicyContentChar">
    <w:name w:val="New No. List Policy Content Char"/>
    <w:basedOn w:val="DefaultParagraphFont"/>
    <w:link w:val="NewNoListPolicyContent"/>
    <w:rsid w:val="00200716"/>
    <w:rPr>
      <w:rFonts w:ascii="Arial" w:eastAsiaTheme="majorEastAsia" w:hAnsi="Arial" w:cs="Arial"/>
      <w:bCs/>
      <w:color w:val="000000" w:themeColor="text1"/>
    </w:rPr>
  </w:style>
  <w:style w:type="paragraph" w:customStyle="1" w:styleId="PolicyHeading2">
    <w:name w:val="Policy Heading 2"/>
    <w:basedOn w:val="Heading2"/>
    <w:qFormat/>
    <w:rsid w:val="008D57DE"/>
    <w:rPr>
      <w:rFonts w:ascii="Arial" w:hAnsi="Arial"/>
      <w:b/>
      <w:color w:val="000000" w:themeColor="text1"/>
      <w:sz w:val="22"/>
    </w:rPr>
  </w:style>
  <w:style w:type="character" w:customStyle="1" w:styleId="Style1Char">
    <w:name w:val="Style1 Char"/>
    <w:basedOn w:val="Heading2Char"/>
    <w:link w:val="Style1"/>
    <w:rsid w:val="00742BD4"/>
    <w:rPr>
      <w:rFonts w:asciiTheme="majorHAnsi" w:eastAsiaTheme="majorEastAsia" w:hAnsiTheme="majorHAnsi" w:cstheme="majorBidi"/>
      <w:color w:val="000000" w:themeColor="text1"/>
      <w:sz w:val="26"/>
      <w:szCs w:val="26"/>
    </w:rPr>
  </w:style>
  <w:style w:type="character" w:customStyle="1" w:styleId="normaltextrun">
    <w:name w:val="normaltextrun"/>
    <w:basedOn w:val="DefaultParagraphFont"/>
    <w:rsid w:val="00163A80"/>
  </w:style>
  <w:style w:type="character" w:customStyle="1" w:styleId="cf01">
    <w:name w:val="cf01"/>
    <w:basedOn w:val="DefaultParagraphFont"/>
    <w:rsid w:val="00DE224D"/>
    <w:rPr>
      <w:rFonts w:ascii="Segoe UI" w:hAnsi="Segoe UI" w:cs="Segoe UI" w:hint="default"/>
      <w:sz w:val="18"/>
      <w:szCs w:val="18"/>
    </w:rPr>
  </w:style>
  <w:style w:type="paragraph" w:customStyle="1" w:styleId="paragraph">
    <w:name w:val="paragraph"/>
    <w:basedOn w:val="Normal"/>
    <w:rsid w:val="00133B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33B3E"/>
  </w:style>
  <w:style w:type="character" w:customStyle="1" w:styleId="contentcontrolboundarysink">
    <w:name w:val="contentcontrolboundarysink"/>
    <w:basedOn w:val="DefaultParagraphFont"/>
    <w:rsid w:val="00133B3E"/>
  </w:style>
  <w:style w:type="paragraph" w:styleId="FootnoteText">
    <w:name w:val="footnote text"/>
    <w:basedOn w:val="Normal"/>
    <w:link w:val="FootnoteTextChar"/>
    <w:uiPriority w:val="99"/>
    <w:semiHidden/>
    <w:unhideWhenUsed/>
    <w:rsid w:val="002159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5948"/>
    <w:rPr>
      <w:sz w:val="20"/>
      <w:szCs w:val="20"/>
    </w:rPr>
  </w:style>
  <w:style w:type="character" w:styleId="FootnoteReference">
    <w:name w:val="footnote reference"/>
    <w:basedOn w:val="DefaultParagraphFont"/>
    <w:uiPriority w:val="99"/>
    <w:semiHidden/>
    <w:unhideWhenUsed/>
    <w:rsid w:val="00215948"/>
    <w:rPr>
      <w:vertAlign w:val="superscript"/>
    </w:rPr>
  </w:style>
  <w:style w:type="character" w:styleId="Mention">
    <w:name w:val="Mention"/>
    <w:basedOn w:val="DefaultParagraphFont"/>
    <w:uiPriority w:val="99"/>
    <w:unhideWhenUsed/>
    <w:rsid w:val="00A765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0134">
      <w:bodyDiv w:val="1"/>
      <w:marLeft w:val="0"/>
      <w:marRight w:val="0"/>
      <w:marTop w:val="0"/>
      <w:marBottom w:val="0"/>
      <w:divBdr>
        <w:top w:val="none" w:sz="0" w:space="0" w:color="auto"/>
        <w:left w:val="none" w:sz="0" w:space="0" w:color="auto"/>
        <w:bottom w:val="none" w:sz="0" w:space="0" w:color="auto"/>
        <w:right w:val="none" w:sz="0" w:space="0" w:color="auto"/>
      </w:divBdr>
    </w:div>
    <w:div w:id="59207307">
      <w:bodyDiv w:val="1"/>
      <w:marLeft w:val="0"/>
      <w:marRight w:val="0"/>
      <w:marTop w:val="0"/>
      <w:marBottom w:val="0"/>
      <w:divBdr>
        <w:top w:val="none" w:sz="0" w:space="0" w:color="auto"/>
        <w:left w:val="none" w:sz="0" w:space="0" w:color="auto"/>
        <w:bottom w:val="none" w:sz="0" w:space="0" w:color="auto"/>
        <w:right w:val="none" w:sz="0" w:space="0" w:color="auto"/>
      </w:divBdr>
    </w:div>
    <w:div w:id="101266769">
      <w:bodyDiv w:val="1"/>
      <w:marLeft w:val="0"/>
      <w:marRight w:val="0"/>
      <w:marTop w:val="0"/>
      <w:marBottom w:val="0"/>
      <w:divBdr>
        <w:top w:val="none" w:sz="0" w:space="0" w:color="auto"/>
        <w:left w:val="none" w:sz="0" w:space="0" w:color="auto"/>
        <w:bottom w:val="none" w:sz="0" w:space="0" w:color="auto"/>
        <w:right w:val="none" w:sz="0" w:space="0" w:color="auto"/>
      </w:divBdr>
    </w:div>
    <w:div w:id="221334092">
      <w:bodyDiv w:val="1"/>
      <w:marLeft w:val="0"/>
      <w:marRight w:val="0"/>
      <w:marTop w:val="0"/>
      <w:marBottom w:val="0"/>
      <w:divBdr>
        <w:top w:val="none" w:sz="0" w:space="0" w:color="auto"/>
        <w:left w:val="none" w:sz="0" w:space="0" w:color="auto"/>
        <w:bottom w:val="none" w:sz="0" w:space="0" w:color="auto"/>
        <w:right w:val="none" w:sz="0" w:space="0" w:color="auto"/>
      </w:divBdr>
    </w:div>
    <w:div w:id="321932245">
      <w:bodyDiv w:val="1"/>
      <w:marLeft w:val="0"/>
      <w:marRight w:val="0"/>
      <w:marTop w:val="0"/>
      <w:marBottom w:val="0"/>
      <w:divBdr>
        <w:top w:val="none" w:sz="0" w:space="0" w:color="auto"/>
        <w:left w:val="none" w:sz="0" w:space="0" w:color="auto"/>
        <w:bottom w:val="none" w:sz="0" w:space="0" w:color="auto"/>
        <w:right w:val="none" w:sz="0" w:space="0" w:color="auto"/>
      </w:divBdr>
    </w:div>
    <w:div w:id="418797643">
      <w:bodyDiv w:val="1"/>
      <w:marLeft w:val="0"/>
      <w:marRight w:val="0"/>
      <w:marTop w:val="0"/>
      <w:marBottom w:val="0"/>
      <w:divBdr>
        <w:top w:val="none" w:sz="0" w:space="0" w:color="auto"/>
        <w:left w:val="none" w:sz="0" w:space="0" w:color="auto"/>
        <w:bottom w:val="none" w:sz="0" w:space="0" w:color="auto"/>
        <w:right w:val="none" w:sz="0" w:space="0" w:color="auto"/>
      </w:divBdr>
    </w:div>
    <w:div w:id="839733767">
      <w:bodyDiv w:val="1"/>
      <w:marLeft w:val="0"/>
      <w:marRight w:val="0"/>
      <w:marTop w:val="0"/>
      <w:marBottom w:val="0"/>
      <w:divBdr>
        <w:top w:val="none" w:sz="0" w:space="0" w:color="auto"/>
        <w:left w:val="none" w:sz="0" w:space="0" w:color="auto"/>
        <w:bottom w:val="none" w:sz="0" w:space="0" w:color="auto"/>
        <w:right w:val="none" w:sz="0" w:space="0" w:color="auto"/>
      </w:divBdr>
    </w:div>
    <w:div w:id="937444827">
      <w:bodyDiv w:val="1"/>
      <w:marLeft w:val="0"/>
      <w:marRight w:val="0"/>
      <w:marTop w:val="0"/>
      <w:marBottom w:val="0"/>
      <w:divBdr>
        <w:top w:val="none" w:sz="0" w:space="0" w:color="auto"/>
        <w:left w:val="none" w:sz="0" w:space="0" w:color="auto"/>
        <w:bottom w:val="none" w:sz="0" w:space="0" w:color="auto"/>
        <w:right w:val="none" w:sz="0" w:space="0" w:color="auto"/>
      </w:divBdr>
    </w:div>
    <w:div w:id="939994868">
      <w:bodyDiv w:val="1"/>
      <w:marLeft w:val="0"/>
      <w:marRight w:val="0"/>
      <w:marTop w:val="0"/>
      <w:marBottom w:val="0"/>
      <w:divBdr>
        <w:top w:val="none" w:sz="0" w:space="0" w:color="auto"/>
        <w:left w:val="none" w:sz="0" w:space="0" w:color="auto"/>
        <w:bottom w:val="none" w:sz="0" w:space="0" w:color="auto"/>
        <w:right w:val="none" w:sz="0" w:space="0" w:color="auto"/>
      </w:divBdr>
    </w:div>
    <w:div w:id="1018509839">
      <w:bodyDiv w:val="1"/>
      <w:marLeft w:val="0"/>
      <w:marRight w:val="0"/>
      <w:marTop w:val="0"/>
      <w:marBottom w:val="0"/>
      <w:divBdr>
        <w:top w:val="none" w:sz="0" w:space="0" w:color="auto"/>
        <w:left w:val="none" w:sz="0" w:space="0" w:color="auto"/>
        <w:bottom w:val="none" w:sz="0" w:space="0" w:color="auto"/>
        <w:right w:val="none" w:sz="0" w:space="0" w:color="auto"/>
      </w:divBdr>
    </w:div>
    <w:div w:id="1156457678">
      <w:bodyDiv w:val="1"/>
      <w:marLeft w:val="0"/>
      <w:marRight w:val="0"/>
      <w:marTop w:val="0"/>
      <w:marBottom w:val="0"/>
      <w:divBdr>
        <w:top w:val="none" w:sz="0" w:space="0" w:color="auto"/>
        <w:left w:val="none" w:sz="0" w:space="0" w:color="auto"/>
        <w:bottom w:val="none" w:sz="0" w:space="0" w:color="auto"/>
        <w:right w:val="none" w:sz="0" w:space="0" w:color="auto"/>
      </w:divBdr>
      <w:divsChild>
        <w:div w:id="33967638">
          <w:marLeft w:val="0"/>
          <w:marRight w:val="0"/>
          <w:marTop w:val="0"/>
          <w:marBottom w:val="0"/>
          <w:divBdr>
            <w:top w:val="none" w:sz="0" w:space="0" w:color="auto"/>
            <w:left w:val="none" w:sz="0" w:space="0" w:color="auto"/>
            <w:bottom w:val="none" w:sz="0" w:space="0" w:color="auto"/>
            <w:right w:val="none" w:sz="0" w:space="0" w:color="auto"/>
          </w:divBdr>
        </w:div>
        <w:div w:id="604656813">
          <w:marLeft w:val="0"/>
          <w:marRight w:val="0"/>
          <w:marTop w:val="0"/>
          <w:marBottom w:val="0"/>
          <w:divBdr>
            <w:top w:val="none" w:sz="0" w:space="0" w:color="auto"/>
            <w:left w:val="none" w:sz="0" w:space="0" w:color="auto"/>
            <w:bottom w:val="none" w:sz="0" w:space="0" w:color="auto"/>
            <w:right w:val="none" w:sz="0" w:space="0" w:color="auto"/>
          </w:divBdr>
          <w:divsChild>
            <w:div w:id="451019303">
              <w:marLeft w:val="-75"/>
              <w:marRight w:val="0"/>
              <w:marTop w:val="30"/>
              <w:marBottom w:val="30"/>
              <w:divBdr>
                <w:top w:val="none" w:sz="0" w:space="0" w:color="auto"/>
                <w:left w:val="none" w:sz="0" w:space="0" w:color="auto"/>
                <w:bottom w:val="none" w:sz="0" w:space="0" w:color="auto"/>
                <w:right w:val="none" w:sz="0" w:space="0" w:color="auto"/>
              </w:divBdr>
              <w:divsChild>
                <w:div w:id="1129392648">
                  <w:marLeft w:val="0"/>
                  <w:marRight w:val="0"/>
                  <w:marTop w:val="0"/>
                  <w:marBottom w:val="0"/>
                  <w:divBdr>
                    <w:top w:val="none" w:sz="0" w:space="0" w:color="auto"/>
                    <w:left w:val="none" w:sz="0" w:space="0" w:color="auto"/>
                    <w:bottom w:val="none" w:sz="0" w:space="0" w:color="auto"/>
                    <w:right w:val="none" w:sz="0" w:space="0" w:color="auto"/>
                  </w:divBdr>
                  <w:divsChild>
                    <w:div w:id="1903370514">
                      <w:marLeft w:val="0"/>
                      <w:marRight w:val="0"/>
                      <w:marTop w:val="0"/>
                      <w:marBottom w:val="0"/>
                      <w:divBdr>
                        <w:top w:val="none" w:sz="0" w:space="0" w:color="auto"/>
                        <w:left w:val="none" w:sz="0" w:space="0" w:color="auto"/>
                        <w:bottom w:val="none" w:sz="0" w:space="0" w:color="auto"/>
                        <w:right w:val="none" w:sz="0" w:space="0" w:color="auto"/>
                      </w:divBdr>
                    </w:div>
                  </w:divsChild>
                </w:div>
                <w:div w:id="1487239753">
                  <w:marLeft w:val="0"/>
                  <w:marRight w:val="0"/>
                  <w:marTop w:val="0"/>
                  <w:marBottom w:val="0"/>
                  <w:divBdr>
                    <w:top w:val="none" w:sz="0" w:space="0" w:color="auto"/>
                    <w:left w:val="none" w:sz="0" w:space="0" w:color="auto"/>
                    <w:bottom w:val="none" w:sz="0" w:space="0" w:color="auto"/>
                    <w:right w:val="none" w:sz="0" w:space="0" w:color="auto"/>
                  </w:divBdr>
                  <w:divsChild>
                    <w:div w:id="10126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81443">
          <w:marLeft w:val="0"/>
          <w:marRight w:val="0"/>
          <w:marTop w:val="0"/>
          <w:marBottom w:val="0"/>
          <w:divBdr>
            <w:top w:val="none" w:sz="0" w:space="0" w:color="auto"/>
            <w:left w:val="none" w:sz="0" w:space="0" w:color="auto"/>
            <w:bottom w:val="none" w:sz="0" w:space="0" w:color="auto"/>
            <w:right w:val="none" w:sz="0" w:space="0" w:color="auto"/>
          </w:divBdr>
        </w:div>
      </w:divsChild>
    </w:div>
    <w:div w:id="1267615663">
      <w:bodyDiv w:val="1"/>
      <w:marLeft w:val="0"/>
      <w:marRight w:val="0"/>
      <w:marTop w:val="0"/>
      <w:marBottom w:val="0"/>
      <w:divBdr>
        <w:top w:val="none" w:sz="0" w:space="0" w:color="auto"/>
        <w:left w:val="none" w:sz="0" w:space="0" w:color="auto"/>
        <w:bottom w:val="none" w:sz="0" w:space="0" w:color="auto"/>
        <w:right w:val="none" w:sz="0" w:space="0" w:color="auto"/>
      </w:divBdr>
    </w:div>
    <w:div w:id="1349523754">
      <w:bodyDiv w:val="1"/>
      <w:marLeft w:val="0"/>
      <w:marRight w:val="0"/>
      <w:marTop w:val="0"/>
      <w:marBottom w:val="0"/>
      <w:divBdr>
        <w:top w:val="none" w:sz="0" w:space="0" w:color="auto"/>
        <w:left w:val="none" w:sz="0" w:space="0" w:color="auto"/>
        <w:bottom w:val="none" w:sz="0" w:space="0" w:color="auto"/>
        <w:right w:val="none" w:sz="0" w:space="0" w:color="auto"/>
      </w:divBdr>
    </w:div>
    <w:div w:id="1721784023">
      <w:bodyDiv w:val="1"/>
      <w:marLeft w:val="0"/>
      <w:marRight w:val="0"/>
      <w:marTop w:val="0"/>
      <w:marBottom w:val="0"/>
      <w:divBdr>
        <w:top w:val="none" w:sz="0" w:space="0" w:color="auto"/>
        <w:left w:val="none" w:sz="0" w:space="0" w:color="auto"/>
        <w:bottom w:val="none" w:sz="0" w:space="0" w:color="auto"/>
        <w:right w:val="none" w:sz="0" w:space="0" w:color="auto"/>
      </w:divBdr>
    </w:div>
    <w:div w:id="1860270670">
      <w:bodyDiv w:val="1"/>
      <w:marLeft w:val="0"/>
      <w:marRight w:val="0"/>
      <w:marTop w:val="0"/>
      <w:marBottom w:val="0"/>
      <w:divBdr>
        <w:top w:val="none" w:sz="0" w:space="0" w:color="auto"/>
        <w:left w:val="none" w:sz="0" w:space="0" w:color="auto"/>
        <w:bottom w:val="none" w:sz="0" w:space="0" w:color="auto"/>
        <w:right w:val="none" w:sz="0" w:space="0" w:color="auto"/>
      </w:divBdr>
      <w:divsChild>
        <w:div w:id="992413092">
          <w:marLeft w:val="0"/>
          <w:marRight w:val="0"/>
          <w:marTop w:val="0"/>
          <w:marBottom w:val="0"/>
          <w:divBdr>
            <w:top w:val="none" w:sz="0" w:space="0" w:color="auto"/>
            <w:left w:val="none" w:sz="0" w:space="0" w:color="auto"/>
            <w:bottom w:val="none" w:sz="0" w:space="0" w:color="auto"/>
            <w:right w:val="none" w:sz="0" w:space="0" w:color="auto"/>
          </w:divBdr>
        </w:div>
        <w:div w:id="1772047564">
          <w:marLeft w:val="0"/>
          <w:marRight w:val="0"/>
          <w:marTop w:val="0"/>
          <w:marBottom w:val="0"/>
          <w:divBdr>
            <w:top w:val="none" w:sz="0" w:space="0" w:color="auto"/>
            <w:left w:val="none" w:sz="0" w:space="0" w:color="auto"/>
            <w:bottom w:val="none" w:sz="0" w:space="0" w:color="auto"/>
            <w:right w:val="none" w:sz="0" w:space="0" w:color="auto"/>
          </w:divBdr>
          <w:divsChild>
            <w:div w:id="1206137677">
              <w:marLeft w:val="0"/>
              <w:marRight w:val="0"/>
              <w:marTop w:val="0"/>
              <w:marBottom w:val="0"/>
              <w:divBdr>
                <w:top w:val="none" w:sz="0" w:space="0" w:color="auto"/>
                <w:left w:val="none" w:sz="0" w:space="0" w:color="auto"/>
                <w:bottom w:val="none" w:sz="0" w:space="0" w:color="auto"/>
                <w:right w:val="none" w:sz="0" w:space="0" w:color="auto"/>
              </w:divBdr>
            </w:div>
            <w:div w:id="1996059492">
              <w:marLeft w:val="0"/>
              <w:marRight w:val="0"/>
              <w:marTop w:val="0"/>
              <w:marBottom w:val="0"/>
              <w:divBdr>
                <w:top w:val="none" w:sz="0" w:space="0" w:color="auto"/>
                <w:left w:val="none" w:sz="0" w:space="0" w:color="auto"/>
                <w:bottom w:val="none" w:sz="0" w:space="0" w:color="auto"/>
                <w:right w:val="none" w:sz="0" w:space="0" w:color="auto"/>
              </w:divBdr>
              <w:divsChild>
                <w:div w:id="5547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4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imperial.ac.uk%2Fmedia%2Fimperial-college%2Fadministration-and-support-services%2Fhr%2Fpublic%2Fform%2Fq-t%2FShort-term-contract-request-form_Dec24.docx&amp;wdOrigin=BROWSELINK" TargetMode="External"/><Relationship Id="rId18" Type="http://schemas.openxmlformats.org/officeDocument/2006/relationships/hyperlink" Target="https://www.imperial.ac.uk/human-resources/leave/sickness-absenc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mperial.ac.uk/jobs/guidance-and-faqs/" TargetMode="External"/><Relationship Id="rId7" Type="http://schemas.openxmlformats.org/officeDocument/2006/relationships/settings" Target="settings.xml"/><Relationship Id="rId12" Type="http://schemas.openxmlformats.org/officeDocument/2006/relationships/hyperlink" Target="https://www.imperial.ac.uk/human-resources/leave/sickness-absence/" TargetMode="External"/><Relationship Id="rId17" Type="http://schemas.openxmlformats.org/officeDocument/2006/relationships/hyperlink" Target="https://www.imperial.ac.uk/human-resources/procedures/performance-improvement/" TargetMode="External"/><Relationship Id="rId25" Type="http://schemas.openxmlformats.org/officeDocument/2006/relationships/hyperlink" Target="https://www.imperial.ac.uk/human-resources/leave/sickness-absence/" TargetMode="External"/><Relationship Id="rId2" Type="http://schemas.openxmlformats.org/officeDocument/2006/relationships/customXml" Target="../customXml/item2.xml"/><Relationship Id="rId16" Type="http://schemas.openxmlformats.org/officeDocument/2006/relationships/hyperlink" Target="https://www.imperial.ac.uk/about/values/" TargetMode="External"/><Relationship Id="rId20" Type="http://schemas.openxmlformats.org/officeDocument/2006/relationships/hyperlink" Target="https://www.imperial.ac.uk/human-resources/procedures/change-managemen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human-resources/procedures/performance-improvement/" TargetMode="External"/><Relationship Id="rId24" Type="http://schemas.openxmlformats.org/officeDocument/2006/relationships/hyperlink" Target="https://www.imperial.ac.uk/human-resources/procedures/performance-improvement/" TargetMode="External"/><Relationship Id="rId5" Type="http://schemas.openxmlformats.org/officeDocument/2006/relationships/numbering" Target="numbering.xml"/><Relationship Id="rId15" Type="http://schemas.openxmlformats.org/officeDocument/2006/relationships/hyperlink" Target="https://www.imperial.ac.uk/about/values/" TargetMode="External"/><Relationship Id="rId23" Type="http://schemas.openxmlformats.org/officeDocument/2006/relationships/hyperlink" Target="https://www.imperial.ac.uk/human-resources/procedures/flexible-workin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mperial.ac.uk/human-resources/procedures/change-manage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DIC" TargetMode="External"/><Relationship Id="rId22" Type="http://schemas.openxmlformats.org/officeDocument/2006/relationships/hyperlink" Target="https://www.imperial.ac.uk/staff-development/"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b587d8-2cf6-4373-89c4-f7deedd3db28">
      <UserInfo>
        <DisplayName>Powys-Rodrigues, Melissa C</DisplayName>
        <AccountId>26</AccountId>
        <AccountType/>
      </UserInfo>
    </SharedWithUsers>
    <TaxCatchAll xmlns="59b587d8-2cf6-4373-89c4-f7deedd3db28" xsi:nil="true"/>
    <lcf76f155ced4ddcb4097134ff3c332f xmlns="7a87dec3-30e7-4f18-87d0-290067ad0be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C7592BB3E7ED4083A8DB69116F5185" ma:contentTypeVersion="13" ma:contentTypeDescription="Create a new document." ma:contentTypeScope="" ma:versionID="d25663a13dd8c3d8148c4a567a5bcea9">
  <xsd:schema xmlns:xsd="http://www.w3.org/2001/XMLSchema" xmlns:xs="http://www.w3.org/2001/XMLSchema" xmlns:p="http://schemas.microsoft.com/office/2006/metadata/properties" xmlns:ns2="7a87dec3-30e7-4f18-87d0-290067ad0be0" xmlns:ns3="59b587d8-2cf6-4373-89c4-f7deedd3db28" targetNamespace="http://schemas.microsoft.com/office/2006/metadata/properties" ma:root="true" ma:fieldsID="fd0453d481b62ef82b3eb266222bec2a" ns2:_="" ns3:_="">
    <xsd:import namespace="7a87dec3-30e7-4f18-87d0-290067ad0be0"/>
    <xsd:import namespace="59b587d8-2cf6-4373-89c4-f7deedd3db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7dec3-30e7-4f18-87d0-290067ad0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b587d8-2cf6-4373-89c4-f7deedd3db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38b8efb-d9fd-4b07-b7f4-8f983521e079}" ma:internalName="TaxCatchAll" ma:showField="CatchAllData" ma:web="59b587d8-2cf6-4373-89c4-f7deedd3d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ABD53-2CD3-455E-BCE8-2008A077C6E1}">
  <ds:schemaRefs>
    <ds:schemaRef ds:uri="http://schemas.microsoft.com/office/2006/metadata/properties"/>
    <ds:schemaRef ds:uri="http://schemas.microsoft.com/office/infopath/2007/PartnerControls"/>
    <ds:schemaRef ds:uri="59b587d8-2cf6-4373-89c4-f7deedd3db28"/>
    <ds:schemaRef ds:uri="7a87dec3-30e7-4f18-87d0-290067ad0be0"/>
  </ds:schemaRefs>
</ds:datastoreItem>
</file>

<file path=customXml/itemProps2.xml><?xml version="1.0" encoding="utf-8"?>
<ds:datastoreItem xmlns:ds="http://schemas.openxmlformats.org/officeDocument/2006/customXml" ds:itemID="{E309A05A-BFA5-41DD-A842-33E402B3BB48}">
  <ds:schemaRefs>
    <ds:schemaRef ds:uri="http://schemas.openxmlformats.org/officeDocument/2006/bibliography"/>
  </ds:schemaRefs>
</ds:datastoreItem>
</file>

<file path=customXml/itemProps3.xml><?xml version="1.0" encoding="utf-8"?>
<ds:datastoreItem xmlns:ds="http://schemas.openxmlformats.org/officeDocument/2006/customXml" ds:itemID="{4BB83CAA-AD73-441F-B29B-3456EFB6B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7dec3-30e7-4f18-87d0-290067ad0be0"/>
    <ds:schemaRef ds:uri="59b587d8-2cf6-4373-89c4-f7deedd3d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66883C-45A2-4457-8FCF-C6E047207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4050</Words>
  <Characters>23089</Characters>
  <Application>Microsoft Office Word</Application>
  <DocSecurity>0</DocSecurity>
  <Lines>192</Lines>
  <Paragraphs>54</Paragraphs>
  <ScaleCrop>false</ScaleCrop>
  <Company/>
  <LinksUpToDate>false</LinksUpToDate>
  <CharactersWithSpaces>27085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Katie L</dc:creator>
  <cp:keywords/>
  <dc:description/>
  <cp:lastModifiedBy>Suzuki, Emma</cp:lastModifiedBy>
  <cp:revision>3</cp:revision>
  <cp:lastPrinted>2025-05-08T11:46:00Z</cp:lastPrinted>
  <dcterms:created xsi:type="dcterms:W3CDTF">2026-04-13T13:57:00Z</dcterms:created>
  <dcterms:modified xsi:type="dcterms:W3CDTF">2026-04-13T13:57:00Z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0x01010056C7592BB3E7ED4083A8DB69116F5185</vt:lpwstr>
  </property>
  <property fmtid="{D5CDD505-2E9C-101B-9397-08002B2CF9AE}" pid="3" name="MediaServiceImageTags">
    <vt:lpwstr/>
  </property>
</Properties>
</file>