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346E" w14:textId="77777777" w:rsidR="008216C9" w:rsidRDefault="008216C9">
      <w:pPr>
        <w:pStyle w:val="BodyText"/>
        <w:rPr>
          <w:rFonts w:ascii="Times New Roman"/>
          <w:sz w:val="20"/>
        </w:rPr>
      </w:pPr>
    </w:p>
    <w:p w14:paraId="318F1C21" w14:textId="77777777" w:rsidR="008216C9" w:rsidRDefault="008216C9">
      <w:pPr>
        <w:pStyle w:val="BodyText"/>
        <w:spacing w:before="2"/>
        <w:rPr>
          <w:rFonts w:ascii="Times New Roman"/>
          <w:sz w:val="10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4"/>
        <w:gridCol w:w="6321"/>
      </w:tblGrid>
      <w:tr w:rsidR="008216C9" w14:paraId="08FC7B22" w14:textId="77777777">
        <w:trPr>
          <w:trHeight w:val="456"/>
        </w:trPr>
        <w:tc>
          <w:tcPr>
            <w:tcW w:w="14800" w:type="dxa"/>
            <w:gridSpan w:val="3"/>
            <w:tcBorders>
              <w:top w:val="nil"/>
              <w:left w:val="nil"/>
              <w:right w:val="nil"/>
            </w:tcBorders>
          </w:tcPr>
          <w:p w14:paraId="5A36F25B" w14:textId="77777777" w:rsidR="008216C9" w:rsidRDefault="00B877A6">
            <w:pPr>
              <w:pStyle w:val="TableParagraph"/>
              <w:tabs>
                <w:tab w:val="left" w:pos="11328"/>
              </w:tabs>
              <w:spacing w:line="203" w:lineRule="exact"/>
              <w:ind w:left="500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4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8216C9" w14:paraId="612E0019" w14:textId="77777777">
        <w:trPr>
          <w:trHeight w:val="434"/>
        </w:trPr>
        <w:tc>
          <w:tcPr>
            <w:tcW w:w="2165" w:type="dxa"/>
          </w:tcPr>
          <w:p w14:paraId="590C744F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4" w:type="dxa"/>
            <w:shd w:val="clear" w:color="auto" w:fill="DADADA"/>
          </w:tcPr>
          <w:p w14:paraId="4DD6D3F0" w14:textId="77777777" w:rsidR="008216C9" w:rsidRDefault="00B877A6">
            <w:pPr>
              <w:pStyle w:val="TableParagraph"/>
              <w:spacing w:before="1"/>
              <w:ind w:left="1595"/>
              <w:rPr>
                <w:b/>
                <w:sz w:val="20"/>
              </w:rPr>
            </w:pPr>
            <w:r>
              <w:rPr>
                <w:b/>
                <w:sz w:val="20"/>
              </w:rPr>
              <w:t>Level 4 - Senior Learning Technologist</w:t>
            </w:r>
          </w:p>
        </w:tc>
        <w:tc>
          <w:tcPr>
            <w:tcW w:w="6321" w:type="dxa"/>
            <w:shd w:val="clear" w:color="auto" w:fill="DADADA"/>
          </w:tcPr>
          <w:p w14:paraId="458D84D7" w14:textId="77777777" w:rsidR="008216C9" w:rsidRDefault="00B877A6">
            <w:pPr>
              <w:pStyle w:val="TableParagraph"/>
              <w:spacing w:before="1"/>
              <w:ind w:left="1505"/>
              <w:rPr>
                <w:b/>
                <w:sz w:val="20"/>
              </w:rPr>
            </w:pPr>
            <w:r>
              <w:rPr>
                <w:b/>
                <w:sz w:val="20"/>
              </w:rPr>
              <w:t>Level 5 - Principal Learning Technologist</w:t>
            </w:r>
          </w:p>
        </w:tc>
      </w:tr>
      <w:tr w:rsidR="008216C9" w14:paraId="60808FDF" w14:textId="77777777">
        <w:trPr>
          <w:trHeight w:val="1477"/>
        </w:trPr>
        <w:tc>
          <w:tcPr>
            <w:tcW w:w="2165" w:type="dxa"/>
            <w:vMerge w:val="restart"/>
            <w:tcBorders>
              <w:bottom w:val="nil"/>
            </w:tcBorders>
            <w:shd w:val="clear" w:color="auto" w:fill="DADADA"/>
          </w:tcPr>
          <w:p w14:paraId="3CC6B0AD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2D749E69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6DEDF982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5D89E87C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0EA8CB6B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7C9090B3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510C1225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5720FDAA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27B05600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32DFFF6A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56564EF0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481F2753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6E3488B2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706D03EE" w14:textId="4E407E6D" w:rsidR="008216C9" w:rsidRDefault="00B877A6">
            <w:pPr>
              <w:pStyle w:val="TableParagraph"/>
              <w:spacing w:before="158"/>
              <w:ind w:left="201" w:right="19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Contribution to Imperial</w:t>
            </w:r>
            <w:r>
              <w:rPr>
                <w:b/>
                <w:sz w:val="20"/>
              </w:rPr>
              <w:t>'s Educational Mission</w:t>
            </w:r>
          </w:p>
        </w:tc>
        <w:tc>
          <w:tcPr>
            <w:tcW w:w="6314" w:type="dxa"/>
          </w:tcPr>
          <w:p w14:paraId="213CB7A0" w14:textId="1FFAECFA" w:rsidR="008216C9" w:rsidRDefault="00B877A6">
            <w:pPr>
              <w:pStyle w:val="TableParagraph"/>
              <w:spacing w:before="3" w:line="256" w:lineRule="auto"/>
              <w:ind w:left="103" w:right="164"/>
              <w:rPr>
                <w:sz w:val="20"/>
              </w:rPr>
            </w:pPr>
            <w:r>
              <w:rPr>
                <w:sz w:val="20"/>
              </w:rPr>
              <w:t xml:space="preserve">Work under the direction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 xml:space="preserve"> management structure and lead the development of innovative, e-learning material, projects and activities for teaching in a </w:t>
            </w:r>
            <w:proofErr w:type="gramStart"/>
            <w:r>
              <w:rPr>
                <w:sz w:val="20"/>
              </w:rPr>
              <w:t>Department</w:t>
            </w:r>
            <w:proofErr w:type="gramEnd"/>
            <w:r>
              <w:rPr>
                <w:sz w:val="20"/>
              </w:rPr>
              <w:t xml:space="preserve"> or Faculty. Work within the Faculty/Imperial</w:t>
            </w:r>
            <w:r>
              <w:rPr>
                <w:sz w:val="20"/>
              </w:rPr>
              <w:t xml:space="preserve"> governance structure, and act as a representative of the Faculty/Imperial</w:t>
            </w:r>
            <w:r>
              <w:rPr>
                <w:sz w:val="20"/>
              </w:rPr>
              <w:t>.</w:t>
            </w:r>
          </w:p>
        </w:tc>
        <w:tc>
          <w:tcPr>
            <w:tcW w:w="6321" w:type="dxa"/>
          </w:tcPr>
          <w:p w14:paraId="315D39D6" w14:textId="16EE8462" w:rsidR="008216C9" w:rsidRDefault="00B877A6">
            <w:pPr>
              <w:pStyle w:val="TableParagraph"/>
              <w:spacing w:before="3" w:line="259" w:lineRule="auto"/>
              <w:ind w:left="108" w:right="169"/>
              <w:rPr>
                <w:sz w:val="20"/>
              </w:rPr>
            </w:pPr>
            <w:r>
              <w:rPr>
                <w:sz w:val="20"/>
              </w:rPr>
              <w:t xml:space="preserve">Work under the direction of the </w:t>
            </w:r>
            <w:proofErr w:type="gramStart"/>
            <w:r>
              <w:rPr>
                <w:sz w:val="20"/>
              </w:rPr>
              <w:t>Faculty</w:t>
            </w:r>
            <w:proofErr w:type="gramEnd"/>
            <w:r>
              <w:rPr>
                <w:sz w:val="20"/>
              </w:rPr>
              <w:t xml:space="preserve"> management structure to set the Faculty's/Imperial</w:t>
            </w:r>
            <w:r>
              <w:rPr>
                <w:sz w:val="20"/>
              </w:rPr>
              <w:t>'s e-Learning strategy for the design and development of engaging, interactive and instructionally sound materials. Work within the Faculty/Imperial</w:t>
            </w:r>
            <w:r>
              <w:rPr>
                <w:sz w:val="20"/>
              </w:rPr>
              <w:t xml:space="preserve"> governance structure, and act as a representative of the Faculty/Imperial</w:t>
            </w:r>
            <w:r>
              <w:rPr>
                <w:sz w:val="20"/>
              </w:rPr>
              <w:t>.</w:t>
            </w:r>
          </w:p>
        </w:tc>
      </w:tr>
      <w:tr w:rsidR="008216C9" w14:paraId="38F7C00F" w14:textId="77777777">
        <w:trPr>
          <w:trHeight w:val="950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3F1C42A4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3A35653F" w14:textId="77777777" w:rsidR="008216C9" w:rsidRDefault="00B877A6">
            <w:pPr>
              <w:pStyle w:val="TableParagraph"/>
              <w:spacing w:before="1" w:line="259" w:lineRule="auto"/>
              <w:ind w:left="103" w:right="154"/>
              <w:rPr>
                <w:sz w:val="20"/>
              </w:rPr>
            </w:pPr>
            <w:r>
              <w:rPr>
                <w:sz w:val="20"/>
              </w:rPr>
              <w:t xml:space="preserve">Be a subject matter expert in institutional technologies. Promote their use to all staff involved in teaching and learning. Innovate in the use of new technologies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meet pedagogical needs.</w:t>
            </w:r>
          </w:p>
        </w:tc>
        <w:tc>
          <w:tcPr>
            <w:tcW w:w="6321" w:type="dxa"/>
          </w:tcPr>
          <w:p w14:paraId="2D79E94B" w14:textId="77777777" w:rsidR="008216C9" w:rsidRDefault="00B877A6">
            <w:pPr>
              <w:pStyle w:val="TableParagraph"/>
              <w:spacing w:before="1" w:line="259" w:lineRule="auto"/>
              <w:ind w:left="108" w:right="156"/>
              <w:rPr>
                <w:sz w:val="20"/>
              </w:rPr>
            </w:pPr>
            <w:r>
              <w:rPr>
                <w:sz w:val="20"/>
              </w:rPr>
              <w:t xml:space="preserve">Be a subject matter expert in institutional technologies. Promote their use to all staff involved in teaching and learning. Innovate in the use of new technologies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meet pedagogical needs.</w:t>
            </w:r>
          </w:p>
        </w:tc>
      </w:tr>
      <w:tr w:rsidR="008216C9" w14:paraId="4C4E4D37" w14:textId="77777777">
        <w:trPr>
          <w:trHeight w:val="949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138FC2D0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0D31645B" w14:textId="77777777" w:rsidR="008216C9" w:rsidRDefault="00B877A6">
            <w:pPr>
              <w:pStyle w:val="TableParagraph"/>
              <w:spacing w:before="1" w:line="259" w:lineRule="auto"/>
              <w:ind w:left="103"/>
              <w:rPr>
                <w:sz w:val="20"/>
              </w:rPr>
            </w:pPr>
            <w:r>
              <w:rPr>
                <w:sz w:val="20"/>
              </w:rPr>
              <w:t>Oversee and co-ordinate the delivery of digital resources which are underpinned by pedagogical practice, active learning and team-based learning.</w:t>
            </w:r>
          </w:p>
        </w:tc>
        <w:tc>
          <w:tcPr>
            <w:tcW w:w="6321" w:type="dxa"/>
          </w:tcPr>
          <w:p w14:paraId="3AE3B2C7" w14:textId="77777777" w:rsidR="008216C9" w:rsidRDefault="00B877A6">
            <w:pPr>
              <w:pStyle w:val="TableParagraph"/>
              <w:spacing w:before="1" w:line="259" w:lineRule="auto"/>
              <w:ind w:left="108" w:right="192"/>
              <w:jc w:val="both"/>
              <w:rPr>
                <w:sz w:val="20"/>
              </w:rPr>
            </w:pPr>
            <w:r>
              <w:rPr>
                <w:sz w:val="20"/>
              </w:rPr>
              <w:t>Lead, co-ordinate and manage effectively the delivery of digital resources which are underpinned by pedagogical practice, active learning and team- based learning.</w:t>
            </w:r>
          </w:p>
        </w:tc>
      </w:tr>
      <w:tr w:rsidR="008216C9" w14:paraId="6171F149" w14:textId="77777777">
        <w:trPr>
          <w:trHeight w:val="736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72F51769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3F900E95" w14:textId="77777777" w:rsidR="008216C9" w:rsidRDefault="00B877A6">
            <w:pPr>
              <w:pStyle w:val="TableParagraph"/>
              <w:spacing w:before="3" w:line="254" w:lineRule="auto"/>
              <w:ind w:left="103" w:right="167"/>
              <w:rPr>
                <w:sz w:val="20"/>
              </w:rPr>
            </w:pPr>
            <w:r>
              <w:rPr>
                <w:sz w:val="20"/>
              </w:rPr>
              <w:t>Support the work of multiple Faculty/Department e-Learning committees. Provide expert advice to those committees.</w:t>
            </w:r>
          </w:p>
        </w:tc>
        <w:tc>
          <w:tcPr>
            <w:tcW w:w="6321" w:type="dxa"/>
          </w:tcPr>
          <w:p w14:paraId="148C324A" w14:textId="2A5FF33C" w:rsidR="008216C9" w:rsidRDefault="00B877A6">
            <w:pPr>
              <w:pStyle w:val="TableParagraph"/>
              <w:spacing w:before="3" w:line="254" w:lineRule="auto"/>
              <w:ind w:left="108" w:right="294"/>
              <w:rPr>
                <w:sz w:val="20"/>
              </w:rPr>
            </w:pPr>
            <w:r>
              <w:rPr>
                <w:sz w:val="20"/>
              </w:rPr>
              <w:t>Chair and/or coordinate Imperial</w:t>
            </w:r>
            <w:r>
              <w:rPr>
                <w:sz w:val="20"/>
              </w:rPr>
              <w:t>/Faculty e-Learning committees. Provide expert advice to these committees.</w:t>
            </w:r>
          </w:p>
        </w:tc>
      </w:tr>
      <w:tr w:rsidR="008216C9" w14:paraId="516B53C1" w14:textId="77777777">
        <w:trPr>
          <w:trHeight w:val="686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6B426465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6D125F97" w14:textId="77777777" w:rsidR="008216C9" w:rsidRDefault="00B877A6">
            <w:pPr>
              <w:pStyle w:val="TableParagraph"/>
              <w:spacing w:before="1" w:line="256" w:lineRule="auto"/>
              <w:ind w:left="103" w:right="983"/>
              <w:rPr>
                <w:sz w:val="20"/>
              </w:rPr>
            </w:pPr>
            <w:r>
              <w:rPr>
                <w:sz w:val="20"/>
              </w:rPr>
              <w:t>Direct, oversee and coordinate the review and evaluation of the effectiveness of the online materials and courses.</w:t>
            </w:r>
          </w:p>
        </w:tc>
        <w:tc>
          <w:tcPr>
            <w:tcW w:w="6321" w:type="dxa"/>
          </w:tcPr>
          <w:p w14:paraId="74EA0915" w14:textId="774D5A0A" w:rsidR="008216C9" w:rsidRDefault="00B877A6">
            <w:pPr>
              <w:pStyle w:val="TableParagraph"/>
              <w:spacing w:before="1" w:line="256" w:lineRule="auto"/>
              <w:ind w:left="108" w:right="201"/>
              <w:rPr>
                <w:sz w:val="20"/>
              </w:rPr>
            </w:pPr>
            <w:r>
              <w:rPr>
                <w:sz w:val="20"/>
              </w:rPr>
              <w:t>Responsible for periodic review and evaluation of the effectiveness of the online materials and courses across Imperial</w:t>
            </w:r>
            <w:r>
              <w:rPr>
                <w:sz w:val="20"/>
              </w:rPr>
              <w:t>.</w:t>
            </w:r>
          </w:p>
        </w:tc>
      </w:tr>
      <w:tr w:rsidR="008216C9" w14:paraId="17EB6C26" w14:textId="77777777">
        <w:trPr>
          <w:trHeight w:val="688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1D78E6F6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424128A9" w14:textId="21F09CD7" w:rsidR="008216C9" w:rsidRDefault="00B877A6">
            <w:pPr>
              <w:pStyle w:val="TableParagraph"/>
              <w:spacing w:before="1" w:line="256" w:lineRule="auto"/>
              <w:ind w:left="103" w:right="369"/>
              <w:rPr>
                <w:sz w:val="20"/>
              </w:rPr>
            </w:pPr>
            <w:r>
              <w:rPr>
                <w:sz w:val="20"/>
              </w:rPr>
              <w:t>Initiate and contribute to Faculty-led or Imperial</w:t>
            </w:r>
            <w:r>
              <w:rPr>
                <w:sz w:val="20"/>
              </w:rPr>
              <w:t>-led learning technology projects.</w:t>
            </w:r>
          </w:p>
        </w:tc>
        <w:tc>
          <w:tcPr>
            <w:tcW w:w="6321" w:type="dxa"/>
          </w:tcPr>
          <w:p w14:paraId="58C1A533" w14:textId="77777777" w:rsidR="008216C9" w:rsidRDefault="00B877A6">
            <w:pPr>
              <w:pStyle w:val="TableParagraph"/>
              <w:spacing w:before="1" w:line="256" w:lineRule="auto"/>
              <w:ind w:left="108"/>
              <w:rPr>
                <w:sz w:val="20"/>
              </w:rPr>
            </w:pPr>
            <w:r>
              <w:rPr>
                <w:sz w:val="20"/>
              </w:rPr>
              <w:t>Manage projects and ensure that they are delivered to specification, time and budget.</w:t>
            </w:r>
          </w:p>
        </w:tc>
      </w:tr>
      <w:tr w:rsidR="008216C9" w14:paraId="2F14DF93" w14:textId="77777777">
        <w:trPr>
          <w:trHeight w:val="1477"/>
        </w:trPr>
        <w:tc>
          <w:tcPr>
            <w:tcW w:w="2165" w:type="dxa"/>
            <w:vMerge/>
            <w:tcBorders>
              <w:top w:val="nil"/>
              <w:bottom w:val="nil"/>
            </w:tcBorders>
            <w:shd w:val="clear" w:color="auto" w:fill="DADADA"/>
          </w:tcPr>
          <w:p w14:paraId="3DA0A062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4" w:type="dxa"/>
          </w:tcPr>
          <w:p w14:paraId="56359A61" w14:textId="415E8869" w:rsidR="008216C9" w:rsidRDefault="00B877A6">
            <w:pPr>
              <w:pStyle w:val="TableParagraph"/>
              <w:spacing w:before="1" w:line="259" w:lineRule="auto"/>
              <w:ind w:left="102" w:right="282"/>
              <w:rPr>
                <w:sz w:val="20"/>
              </w:rPr>
            </w:pPr>
            <w:r>
              <w:rPr>
                <w:sz w:val="20"/>
              </w:rPr>
              <w:t>Be actively involved with Imperial</w:t>
            </w:r>
            <w:r>
              <w:rPr>
                <w:sz w:val="20"/>
              </w:rPr>
              <w:t>-wide e-Learning network (including chairing meetings), and collaborate with academic staff, ICT, and other relevant colleagues to oversee the efforts of Learning Technologists in supporting teaching via e-learning methods in line with Imperial</w:t>
            </w:r>
            <w:r>
              <w:rPr>
                <w:sz w:val="20"/>
              </w:rPr>
              <w:t>'s e- learning strategy.</w:t>
            </w:r>
          </w:p>
        </w:tc>
        <w:tc>
          <w:tcPr>
            <w:tcW w:w="6321" w:type="dxa"/>
          </w:tcPr>
          <w:p w14:paraId="61705FB7" w14:textId="5A354F93" w:rsidR="008216C9" w:rsidRDefault="00B877A6">
            <w:pPr>
              <w:pStyle w:val="TableParagraph"/>
              <w:spacing w:before="1" w:line="256" w:lineRule="auto"/>
              <w:ind w:left="108" w:right="361"/>
              <w:rPr>
                <w:sz w:val="20"/>
              </w:rPr>
            </w:pPr>
            <w:r>
              <w:rPr>
                <w:sz w:val="20"/>
              </w:rPr>
              <w:t>Be actively involved with Imperial w</w:t>
            </w:r>
            <w:r>
              <w:rPr>
                <w:sz w:val="20"/>
              </w:rPr>
              <w:t>ide e-Learning network. Oversee and coordinate the efforts of Senior Learning Technologists in the organisation of e-Learning meetings and events.</w:t>
            </w:r>
          </w:p>
        </w:tc>
      </w:tr>
    </w:tbl>
    <w:p w14:paraId="4ED1DA0D" w14:textId="77777777" w:rsidR="008216C9" w:rsidRDefault="008216C9">
      <w:pPr>
        <w:spacing w:line="256" w:lineRule="auto"/>
        <w:rPr>
          <w:sz w:val="20"/>
        </w:rPr>
        <w:sectPr w:rsidR="008216C9">
          <w:headerReference w:type="default" r:id="rId6"/>
          <w:type w:val="continuous"/>
          <w:pgSz w:w="16840" w:h="11910" w:orient="landscape"/>
          <w:pgMar w:top="1240" w:right="480" w:bottom="280" w:left="1320" w:header="751" w:footer="720" w:gutter="0"/>
          <w:cols w:space="720"/>
        </w:sectPr>
      </w:pPr>
    </w:p>
    <w:p w14:paraId="63A701C8" w14:textId="77777777" w:rsidR="008216C9" w:rsidRDefault="008216C9">
      <w:pPr>
        <w:pStyle w:val="BodyText"/>
        <w:spacing w:before="9"/>
        <w:rPr>
          <w:rFonts w:ascii="Times New Roman"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6319"/>
        <w:gridCol w:w="6321"/>
      </w:tblGrid>
      <w:tr w:rsidR="008216C9" w14:paraId="631A3F20" w14:textId="77777777">
        <w:trPr>
          <w:trHeight w:val="950"/>
        </w:trPr>
        <w:tc>
          <w:tcPr>
            <w:tcW w:w="2160" w:type="dxa"/>
            <w:vMerge w:val="restart"/>
            <w:tcBorders>
              <w:top w:val="nil"/>
            </w:tcBorders>
            <w:shd w:val="clear" w:color="auto" w:fill="DADADA"/>
          </w:tcPr>
          <w:p w14:paraId="18FC466D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19" w:type="dxa"/>
          </w:tcPr>
          <w:p w14:paraId="2126853D" w14:textId="77777777" w:rsidR="008216C9" w:rsidRDefault="00B877A6">
            <w:pPr>
              <w:pStyle w:val="TableParagraph"/>
              <w:spacing w:before="1" w:line="256" w:lineRule="auto"/>
              <w:ind w:left="107" w:right="202"/>
              <w:rPr>
                <w:sz w:val="20"/>
              </w:rPr>
            </w:pPr>
            <w:r>
              <w:rPr>
                <w:sz w:val="20"/>
              </w:rPr>
              <w:t>Oversee the guidance, demonstrations and training provided to academic staff on the use of institutional technologies in teaching, learning and assessment.</w:t>
            </w:r>
          </w:p>
        </w:tc>
        <w:tc>
          <w:tcPr>
            <w:tcW w:w="6321" w:type="dxa"/>
          </w:tcPr>
          <w:p w14:paraId="5DD22D21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16C9" w14:paraId="088501C3" w14:textId="77777777">
        <w:trPr>
          <w:trHeight w:val="853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00F49D4C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43432AF3" w14:textId="77777777" w:rsidR="008216C9" w:rsidRDefault="00B877A6">
            <w:pPr>
              <w:pStyle w:val="TableParagraph"/>
              <w:spacing w:before="1" w:line="256" w:lineRule="auto"/>
              <w:ind w:left="107" w:right="441"/>
              <w:rPr>
                <w:sz w:val="20"/>
              </w:rPr>
            </w:pPr>
            <w:r>
              <w:rPr>
                <w:sz w:val="20"/>
              </w:rPr>
              <w:t>Assist in the initiation and co-ordination of and actively participate in a relevant programme of pedagogical training.</w:t>
            </w:r>
          </w:p>
        </w:tc>
        <w:tc>
          <w:tcPr>
            <w:tcW w:w="6321" w:type="dxa"/>
          </w:tcPr>
          <w:p w14:paraId="02D38AEB" w14:textId="77777777" w:rsidR="008216C9" w:rsidRDefault="00B877A6">
            <w:pPr>
              <w:pStyle w:val="TableParagraph"/>
              <w:spacing w:before="1" w:line="256" w:lineRule="auto"/>
              <w:ind w:left="108" w:right="452"/>
              <w:rPr>
                <w:sz w:val="20"/>
              </w:rPr>
            </w:pPr>
            <w:r>
              <w:rPr>
                <w:sz w:val="20"/>
              </w:rPr>
              <w:t>Be responsible for the initiation and overall co-ordination of a relevant programme of pedagogical training.</w:t>
            </w:r>
          </w:p>
        </w:tc>
      </w:tr>
      <w:tr w:rsidR="008216C9" w14:paraId="789C0B79" w14:textId="77777777">
        <w:trPr>
          <w:trHeight w:val="525"/>
        </w:trPr>
        <w:tc>
          <w:tcPr>
            <w:tcW w:w="2160" w:type="dxa"/>
            <w:vMerge w:val="restart"/>
            <w:shd w:val="clear" w:color="auto" w:fill="DADADA"/>
          </w:tcPr>
          <w:p w14:paraId="71A145A5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52F9B76D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50FEC243" w14:textId="77777777" w:rsidR="008216C9" w:rsidRDefault="00B877A6">
            <w:pPr>
              <w:pStyle w:val="TableParagraph"/>
              <w:spacing w:before="127"/>
              <w:ind w:left="150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Educational Research, Evaluation and Critical Enquiry</w:t>
            </w:r>
          </w:p>
          <w:p w14:paraId="586F733C" w14:textId="77777777" w:rsidR="008216C9" w:rsidRDefault="00B877A6">
            <w:pPr>
              <w:pStyle w:val="TableParagraph"/>
              <w:ind w:left="149" w:right="1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Leadership and Management</w:t>
            </w:r>
          </w:p>
        </w:tc>
        <w:tc>
          <w:tcPr>
            <w:tcW w:w="6319" w:type="dxa"/>
            <w:shd w:val="clear" w:color="auto" w:fill="DADADA"/>
          </w:tcPr>
          <w:p w14:paraId="46A4980B" w14:textId="77777777" w:rsidR="008216C9" w:rsidRDefault="00B877A6">
            <w:pPr>
              <w:pStyle w:val="TableParagraph"/>
              <w:spacing w:before="1"/>
              <w:ind w:right="283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4</w:t>
            </w:r>
          </w:p>
        </w:tc>
        <w:tc>
          <w:tcPr>
            <w:tcW w:w="6321" w:type="dxa"/>
            <w:shd w:val="clear" w:color="auto" w:fill="DADADA"/>
          </w:tcPr>
          <w:p w14:paraId="3369B045" w14:textId="77777777" w:rsidR="008216C9" w:rsidRDefault="00B877A6">
            <w:pPr>
              <w:pStyle w:val="TableParagraph"/>
              <w:spacing w:before="1"/>
              <w:ind w:left="2823" w:right="28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8216C9" w14:paraId="5257E892" w14:textId="77777777">
        <w:trPr>
          <w:trHeight w:val="688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15711AF1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2F235E4D" w14:textId="77777777" w:rsidR="008216C9" w:rsidRDefault="00B877A6">
            <w:pPr>
              <w:pStyle w:val="TableParagraph"/>
              <w:spacing w:before="1" w:line="256" w:lineRule="auto"/>
              <w:ind w:left="107" w:right="575"/>
              <w:rPr>
                <w:sz w:val="20"/>
              </w:rPr>
            </w:pPr>
            <w:r>
              <w:rPr>
                <w:sz w:val="20"/>
              </w:rPr>
              <w:t>Collaborate in the activities of research, evaluation, enquiry and data analytics.</w:t>
            </w:r>
          </w:p>
        </w:tc>
        <w:tc>
          <w:tcPr>
            <w:tcW w:w="6321" w:type="dxa"/>
          </w:tcPr>
          <w:p w14:paraId="7AE58623" w14:textId="77777777" w:rsidR="008216C9" w:rsidRDefault="00B877A6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Lead the activities of research, evaluation, enquiry and data analytics.</w:t>
            </w:r>
          </w:p>
        </w:tc>
      </w:tr>
      <w:tr w:rsidR="008216C9" w14:paraId="582ACC5A" w14:textId="77777777">
        <w:trPr>
          <w:trHeight w:val="702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11820C9F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452AF299" w14:textId="77777777" w:rsidR="008216C9" w:rsidRDefault="00B877A6">
            <w:pPr>
              <w:pStyle w:val="TableParagraph"/>
              <w:spacing w:before="1" w:line="256" w:lineRule="auto"/>
              <w:ind w:left="107" w:right="383"/>
              <w:rPr>
                <w:sz w:val="20"/>
              </w:rPr>
            </w:pPr>
            <w:r>
              <w:rPr>
                <w:sz w:val="20"/>
              </w:rPr>
              <w:t>Have expertise in data analysis and the use of appropriate data analysis tools in for identifying actionable insights.</w:t>
            </w:r>
          </w:p>
        </w:tc>
        <w:tc>
          <w:tcPr>
            <w:tcW w:w="6321" w:type="dxa"/>
          </w:tcPr>
          <w:p w14:paraId="1BA9B253" w14:textId="77777777" w:rsidR="008216C9" w:rsidRDefault="00B877A6">
            <w:pPr>
              <w:pStyle w:val="TableParagraph"/>
              <w:spacing w:before="1" w:line="256" w:lineRule="auto"/>
              <w:ind w:left="108" w:right="384"/>
              <w:rPr>
                <w:sz w:val="20"/>
              </w:rPr>
            </w:pPr>
            <w:r>
              <w:rPr>
                <w:sz w:val="20"/>
              </w:rPr>
              <w:t>Have expertise in data analysis and the use of appropriate data analysis tools in for identifying actionable insights.</w:t>
            </w:r>
          </w:p>
        </w:tc>
      </w:tr>
      <w:tr w:rsidR="008216C9" w14:paraId="7FF3A8DD" w14:textId="77777777">
        <w:trPr>
          <w:trHeight w:val="688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7CEE8D5B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66B1D524" w14:textId="77777777" w:rsidR="008216C9" w:rsidRDefault="00B877A6">
            <w:pPr>
              <w:pStyle w:val="TableParagraph"/>
              <w:spacing w:before="3" w:line="254" w:lineRule="auto"/>
              <w:ind w:left="107" w:right="789"/>
              <w:rPr>
                <w:sz w:val="20"/>
              </w:rPr>
            </w:pPr>
            <w:r>
              <w:rPr>
                <w:sz w:val="20"/>
              </w:rPr>
              <w:t>Raise internal and external funding to support learning technology activities and projects.</w:t>
            </w:r>
          </w:p>
        </w:tc>
        <w:tc>
          <w:tcPr>
            <w:tcW w:w="6321" w:type="dxa"/>
          </w:tcPr>
          <w:p w14:paraId="4F4AB44C" w14:textId="77777777" w:rsidR="008216C9" w:rsidRDefault="00B877A6">
            <w:pPr>
              <w:pStyle w:val="TableParagraph"/>
              <w:spacing w:before="3" w:line="254" w:lineRule="auto"/>
              <w:ind w:left="108" w:right="790"/>
              <w:rPr>
                <w:sz w:val="20"/>
              </w:rPr>
            </w:pPr>
            <w:r>
              <w:rPr>
                <w:sz w:val="20"/>
              </w:rPr>
              <w:t>Raise internal and external funding to support learning technology activities and projects.</w:t>
            </w:r>
          </w:p>
        </w:tc>
      </w:tr>
      <w:tr w:rsidR="008216C9" w14:paraId="3DECF23B" w14:textId="77777777">
        <w:trPr>
          <w:trHeight w:val="570"/>
        </w:trPr>
        <w:tc>
          <w:tcPr>
            <w:tcW w:w="2160" w:type="dxa"/>
            <w:vMerge w:val="restart"/>
            <w:shd w:val="clear" w:color="auto" w:fill="DADADA"/>
          </w:tcPr>
          <w:p w14:paraId="41A21DA5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03582A6C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68601ECA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4A8A1601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2E7B1069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42316323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7BB50B21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6B78F3E3" w14:textId="77777777" w:rsidR="008216C9" w:rsidRDefault="008216C9"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 w14:paraId="1A3131E5" w14:textId="77777777" w:rsidR="008216C9" w:rsidRDefault="00B877A6">
            <w:pPr>
              <w:pStyle w:val="TableParagraph"/>
              <w:ind w:left="520" w:right="419" w:hanging="75"/>
              <w:rPr>
                <w:b/>
                <w:sz w:val="20"/>
              </w:rPr>
            </w:pPr>
            <w:r>
              <w:rPr>
                <w:b/>
                <w:sz w:val="20"/>
              </w:rPr>
              <w:t>Leadership and Management</w:t>
            </w:r>
          </w:p>
        </w:tc>
        <w:tc>
          <w:tcPr>
            <w:tcW w:w="6319" w:type="dxa"/>
            <w:shd w:val="clear" w:color="auto" w:fill="DADADA"/>
          </w:tcPr>
          <w:p w14:paraId="6C53DD5B" w14:textId="77777777" w:rsidR="008216C9" w:rsidRDefault="00B877A6">
            <w:pPr>
              <w:pStyle w:val="TableParagraph"/>
              <w:spacing w:before="1"/>
              <w:ind w:right="2834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4</w:t>
            </w:r>
          </w:p>
        </w:tc>
        <w:tc>
          <w:tcPr>
            <w:tcW w:w="6321" w:type="dxa"/>
            <w:shd w:val="clear" w:color="auto" w:fill="DADADA"/>
          </w:tcPr>
          <w:p w14:paraId="685FCA9E" w14:textId="77777777" w:rsidR="008216C9" w:rsidRDefault="00B877A6">
            <w:pPr>
              <w:pStyle w:val="TableParagraph"/>
              <w:spacing w:before="1"/>
              <w:ind w:left="2823" w:right="28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8216C9" w14:paraId="1A1B38C8" w14:textId="77777777">
        <w:trPr>
          <w:trHeight w:val="686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46158B50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438E59A6" w14:textId="39B70A0E" w:rsidR="008216C9" w:rsidRDefault="00B877A6">
            <w:pPr>
              <w:pStyle w:val="TableParagraph"/>
              <w:spacing w:before="1" w:line="254" w:lineRule="auto"/>
              <w:ind w:left="107" w:right="514"/>
              <w:rPr>
                <w:sz w:val="20"/>
              </w:rPr>
            </w:pPr>
            <w:r>
              <w:rPr>
                <w:sz w:val="20"/>
              </w:rPr>
              <w:t>Manage relationships with Imperial</w:t>
            </w:r>
            <w:r>
              <w:rPr>
                <w:sz w:val="20"/>
              </w:rPr>
              <w:t xml:space="preserve"> stakeholders outside of own team. Work with external stakeholders including vendors.</w:t>
            </w:r>
          </w:p>
        </w:tc>
        <w:tc>
          <w:tcPr>
            <w:tcW w:w="6321" w:type="dxa"/>
          </w:tcPr>
          <w:p w14:paraId="47120A20" w14:textId="77777777" w:rsidR="008216C9" w:rsidRDefault="00B877A6">
            <w:pPr>
              <w:pStyle w:val="TableParagraph"/>
              <w:spacing w:before="1" w:line="254" w:lineRule="auto"/>
              <w:ind w:left="108" w:right="341"/>
              <w:rPr>
                <w:sz w:val="20"/>
              </w:rPr>
            </w:pPr>
            <w:r>
              <w:rPr>
                <w:sz w:val="20"/>
              </w:rPr>
              <w:t>Manage relationships with a range of stakeholders. Use negotiation and influencing skills to achieve goals.</w:t>
            </w:r>
          </w:p>
        </w:tc>
      </w:tr>
      <w:tr w:rsidR="008216C9" w14:paraId="2995A387" w14:textId="77777777">
        <w:trPr>
          <w:trHeight w:val="685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215E0B41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2FE271BD" w14:textId="77777777" w:rsidR="008216C9" w:rsidRDefault="00B877A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Manage budgets.</w:t>
            </w:r>
          </w:p>
        </w:tc>
        <w:tc>
          <w:tcPr>
            <w:tcW w:w="6321" w:type="dxa"/>
          </w:tcPr>
          <w:p w14:paraId="1D32312F" w14:textId="77777777" w:rsidR="008216C9" w:rsidRDefault="00B877A6">
            <w:pPr>
              <w:pStyle w:val="TableParagraph"/>
              <w:spacing w:before="1" w:line="256" w:lineRule="auto"/>
              <w:ind w:left="108" w:right="827"/>
              <w:rPr>
                <w:sz w:val="20"/>
              </w:rPr>
            </w:pPr>
            <w:r>
              <w:rPr>
                <w:sz w:val="20"/>
              </w:rPr>
              <w:t xml:space="preserve">Manage </w:t>
            </w:r>
            <w:proofErr w:type="gramStart"/>
            <w:r>
              <w:rPr>
                <w:sz w:val="20"/>
              </w:rPr>
              <w:t>budgets, and</w:t>
            </w:r>
            <w:proofErr w:type="gramEnd"/>
            <w:r>
              <w:rPr>
                <w:sz w:val="20"/>
              </w:rPr>
              <w:t xml:space="preserve"> contribute to budget planning and resource management.</w:t>
            </w:r>
          </w:p>
        </w:tc>
      </w:tr>
      <w:tr w:rsidR="008216C9" w14:paraId="77C10DC2" w14:textId="77777777">
        <w:trPr>
          <w:trHeight w:val="950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6CAF4882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1B7D9498" w14:textId="77777777" w:rsidR="008216C9" w:rsidRDefault="00B877A6">
            <w:pPr>
              <w:pStyle w:val="TableParagraph"/>
              <w:spacing w:before="1" w:line="259" w:lineRule="auto"/>
              <w:ind w:left="107" w:right="7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Oversee and coordinate the efforts of Learning Technologists in the organisation of e-Learning meetings and events in a </w:t>
            </w:r>
            <w:proofErr w:type="gramStart"/>
            <w:r>
              <w:rPr>
                <w:sz w:val="20"/>
              </w:rPr>
              <w:t>Department</w:t>
            </w:r>
            <w:proofErr w:type="gramEnd"/>
            <w:r>
              <w:rPr>
                <w:sz w:val="20"/>
              </w:rPr>
              <w:t xml:space="preserve"> or Faculty.</w:t>
            </w:r>
          </w:p>
        </w:tc>
        <w:tc>
          <w:tcPr>
            <w:tcW w:w="6321" w:type="dxa"/>
          </w:tcPr>
          <w:p w14:paraId="3BBA5E51" w14:textId="07520A46" w:rsidR="008216C9" w:rsidRDefault="00B877A6">
            <w:pPr>
              <w:pStyle w:val="TableParagraph"/>
              <w:spacing w:before="1" w:line="259" w:lineRule="auto"/>
              <w:ind w:left="107" w:right="814"/>
              <w:jc w:val="both"/>
              <w:rPr>
                <w:sz w:val="20"/>
              </w:rPr>
            </w:pPr>
            <w:r>
              <w:rPr>
                <w:sz w:val="20"/>
              </w:rPr>
              <w:t>Oversee the efforts of Senior Learning Technologists in supporting teaching via e-learning methods across Imperial</w:t>
            </w:r>
            <w:r>
              <w:rPr>
                <w:sz w:val="20"/>
              </w:rPr>
              <w:t xml:space="preserve"> in line with Imperial</w:t>
            </w:r>
            <w:r>
              <w:rPr>
                <w:sz w:val="20"/>
              </w:rPr>
              <w:t>'s e-Learning strategy.</w:t>
            </w:r>
          </w:p>
        </w:tc>
      </w:tr>
      <w:tr w:rsidR="008216C9" w14:paraId="04A76C5B" w14:textId="77777777">
        <w:trPr>
          <w:trHeight w:val="688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4439BE7E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764DBAB7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1" w:type="dxa"/>
          </w:tcPr>
          <w:p w14:paraId="1F01019B" w14:textId="77777777" w:rsidR="008216C9" w:rsidRDefault="00B877A6">
            <w:pPr>
              <w:pStyle w:val="TableParagraph"/>
              <w:spacing w:before="3" w:line="254" w:lineRule="auto"/>
              <w:ind w:left="108" w:right="670"/>
              <w:rPr>
                <w:sz w:val="20"/>
              </w:rPr>
            </w:pPr>
            <w:r>
              <w:rPr>
                <w:sz w:val="20"/>
              </w:rPr>
              <w:t>Manage and develop those staff who report directly to the Principal Learning Technologist.</w:t>
            </w:r>
          </w:p>
        </w:tc>
      </w:tr>
      <w:tr w:rsidR="008216C9" w14:paraId="6B18211A" w14:textId="77777777">
        <w:trPr>
          <w:trHeight w:val="685"/>
        </w:trPr>
        <w:tc>
          <w:tcPr>
            <w:tcW w:w="2160" w:type="dxa"/>
            <w:vMerge/>
            <w:tcBorders>
              <w:top w:val="nil"/>
            </w:tcBorders>
            <w:shd w:val="clear" w:color="auto" w:fill="DADADA"/>
          </w:tcPr>
          <w:p w14:paraId="25F498C1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9" w:type="dxa"/>
          </w:tcPr>
          <w:p w14:paraId="3394F8B5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1" w:type="dxa"/>
          </w:tcPr>
          <w:p w14:paraId="7516145D" w14:textId="35590B9E" w:rsidR="008216C9" w:rsidRDefault="00B877A6">
            <w:pPr>
              <w:pStyle w:val="TableParagraph"/>
              <w:spacing w:before="1" w:line="256" w:lineRule="auto"/>
              <w:ind w:left="108" w:right="848"/>
              <w:rPr>
                <w:sz w:val="20"/>
              </w:rPr>
            </w:pPr>
            <w:r>
              <w:rPr>
                <w:sz w:val="20"/>
              </w:rPr>
              <w:t>Provide strategic leadership for Imperial</w:t>
            </w:r>
            <w:r>
              <w:rPr>
                <w:sz w:val="20"/>
              </w:rPr>
              <w:t xml:space="preserve"> in terms of e-Learning activities.</w:t>
            </w:r>
          </w:p>
        </w:tc>
      </w:tr>
    </w:tbl>
    <w:p w14:paraId="17BAE340" w14:textId="77777777" w:rsidR="008216C9" w:rsidRDefault="008216C9">
      <w:pPr>
        <w:spacing w:line="256" w:lineRule="auto"/>
        <w:rPr>
          <w:sz w:val="20"/>
        </w:rPr>
        <w:sectPr w:rsidR="008216C9">
          <w:pgSz w:w="16840" w:h="11910" w:orient="landscape"/>
          <w:pgMar w:top="1240" w:right="480" w:bottom="280" w:left="1320" w:header="751" w:footer="0" w:gutter="0"/>
          <w:cols w:space="720"/>
        </w:sectPr>
      </w:pPr>
    </w:p>
    <w:p w14:paraId="77ACCB04" w14:textId="77777777" w:rsidR="008216C9" w:rsidRDefault="008216C9">
      <w:pPr>
        <w:pStyle w:val="BodyText"/>
        <w:spacing w:before="9"/>
        <w:rPr>
          <w:rFonts w:ascii="Times New Roman"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6315"/>
        <w:gridCol w:w="6322"/>
      </w:tblGrid>
      <w:tr w:rsidR="008216C9" w14:paraId="23FD996D" w14:textId="77777777">
        <w:trPr>
          <w:trHeight w:val="568"/>
        </w:trPr>
        <w:tc>
          <w:tcPr>
            <w:tcW w:w="2165" w:type="dxa"/>
            <w:vMerge w:val="restart"/>
            <w:shd w:val="clear" w:color="auto" w:fill="DADADA"/>
          </w:tcPr>
          <w:p w14:paraId="3AF53E35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6D604481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2130ED1F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6D05733C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0522AEC0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1E96A93C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14E72017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01C6DC2A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44F8E783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1BD66589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0B01F431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6501B0D9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0CEA65C1" w14:textId="77777777" w:rsidR="008216C9" w:rsidRDefault="008216C9">
            <w:pPr>
              <w:pStyle w:val="TableParagraph"/>
              <w:rPr>
                <w:rFonts w:ascii="Times New Roman"/>
                <w:sz w:val="20"/>
              </w:rPr>
            </w:pPr>
          </w:p>
          <w:p w14:paraId="174E4654" w14:textId="77777777" w:rsidR="008216C9" w:rsidRDefault="008216C9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30ECB43F" w14:textId="77777777" w:rsidR="008216C9" w:rsidRDefault="00B877A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Profession and Practice</w:t>
            </w:r>
          </w:p>
        </w:tc>
        <w:tc>
          <w:tcPr>
            <w:tcW w:w="6315" w:type="dxa"/>
            <w:shd w:val="clear" w:color="auto" w:fill="DADADA"/>
          </w:tcPr>
          <w:p w14:paraId="03CBA36A" w14:textId="77777777" w:rsidR="008216C9" w:rsidRDefault="00B877A6">
            <w:pPr>
              <w:pStyle w:val="TableParagraph"/>
              <w:spacing w:before="1"/>
              <w:ind w:left="2818" w:right="281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4</w:t>
            </w:r>
          </w:p>
        </w:tc>
        <w:tc>
          <w:tcPr>
            <w:tcW w:w="6322" w:type="dxa"/>
            <w:shd w:val="clear" w:color="auto" w:fill="DADADA"/>
          </w:tcPr>
          <w:p w14:paraId="3648DAC5" w14:textId="77777777" w:rsidR="008216C9" w:rsidRDefault="00B877A6">
            <w:pPr>
              <w:pStyle w:val="TableParagraph"/>
              <w:spacing w:before="1"/>
              <w:ind w:left="2822" w:right="282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LEVEL 5</w:t>
            </w:r>
          </w:p>
        </w:tc>
      </w:tr>
      <w:tr w:rsidR="008216C9" w14:paraId="6E12E116" w14:textId="77777777">
        <w:trPr>
          <w:trHeight w:val="1213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52F3A69D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684BC1D4" w14:textId="77777777" w:rsidR="008216C9" w:rsidRDefault="00B877A6">
            <w:pPr>
              <w:pStyle w:val="TableParagraph"/>
              <w:spacing w:before="3" w:line="256" w:lineRule="auto"/>
              <w:ind w:left="102" w:right="208"/>
              <w:rPr>
                <w:sz w:val="20"/>
              </w:rPr>
            </w:pPr>
            <w:r>
              <w:rPr>
                <w:sz w:val="20"/>
              </w:rPr>
              <w:t>Have potential for and willingness to work towards appropriate professional recognition and accreditation e.g. Certified Membership of the Association for Learning Technology or Associate Fellow of the Higher Education Academy.</w:t>
            </w:r>
          </w:p>
        </w:tc>
        <w:tc>
          <w:tcPr>
            <w:tcW w:w="6322" w:type="dxa"/>
          </w:tcPr>
          <w:p w14:paraId="3D57D854" w14:textId="77777777" w:rsidR="008216C9" w:rsidRDefault="00B877A6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Be recognised at a senior level by relevant professional body/bodies.</w:t>
            </w:r>
          </w:p>
        </w:tc>
      </w:tr>
      <w:tr w:rsidR="008216C9" w14:paraId="45756D17" w14:textId="77777777">
        <w:trPr>
          <w:trHeight w:val="570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6551E946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126F0C02" w14:textId="77777777" w:rsidR="008216C9" w:rsidRDefault="00B877A6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  <w:tc>
          <w:tcPr>
            <w:tcW w:w="6322" w:type="dxa"/>
          </w:tcPr>
          <w:p w14:paraId="492C5994" w14:textId="77777777" w:rsidR="008216C9" w:rsidRDefault="00B877A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Undertake internal learning and development training as relevant to role.</w:t>
            </w:r>
          </w:p>
        </w:tc>
      </w:tr>
      <w:tr w:rsidR="008216C9" w14:paraId="28805B6C" w14:textId="77777777">
        <w:trPr>
          <w:trHeight w:val="685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44E6DB87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6780B184" w14:textId="77777777" w:rsidR="008216C9" w:rsidRDefault="00B877A6">
            <w:pPr>
              <w:pStyle w:val="TableParagraph"/>
              <w:spacing w:line="243" w:lineRule="exact"/>
              <w:ind w:left="102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</w:t>
            </w:r>
          </w:p>
        </w:tc>
        <w:tc>
          <w:tcPr>
            <w:tcW w:w="6322" w:type="dxa"/>
          </w:tcPr>
          <w:p w14:paraId="4F270F3C" w14:textId="77777777" w:rsidR="008216C9" w:rsidRDefault="00B877A6">
            <w:pPr>
              <w:pStyle w:val="TableParagraph"/>
              <w:spacing w:before="1" w:line="25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Engage with learning and development opportunities provided by vendors. Shape and co-deliver this provision.</w:t>
            </w:r>
          </w:p>
        </w:tc>
      </w:tr>
      <w:tr w:rsidR="008216C9" w14:paraId="09B5456E" w14:textId="77777777">
        <w:trPr>
          <w:trHeight w:val="688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5F4003EB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35E3255D" w14:textId="77777777" w:rsidR="008216C9" w:rsidRDefault="00B877A6">
            <w:pPr>
              <w:pStyle w:val="TableParagraph"/>
              <w:spacing w:before="3" w:line="254" w:lineRule="auto"/>
              <w:ind w:left="102" w:right="789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  <w:tc>
          <w:tcPr>
            <w:tcW w:w="6322" w:type="dxa"/>
          </w:tcPr>
          <w:p w14:paraId="661D3634" w14:textId="77777777" w:rsidR="008216C9" w:rsidRDefault="00B877A6">
            <w:pPr>
              <w:pStyle w:val="TableParagraph"/>
              <w:spacing w:before="3" w:line="254" w:lineRule="auto"/>
              <w:ind w:left="107" w:right="791"/>
              <w:rPr>
                <w:sz w:val="20"/>
              </w:rPr>
            </w:pPr>
            <w:r>
              <w:rPr>
                <w:sz w:val="20"/>
              </w:rPr>
              <w:t>Be a reflective, responsive practitioner committed to personal and professional development.</w:t>
            </w:r>
          </w:p>
        </w:tc>
      </w:tr>
      <w:tr w:rsidR="008216C9" w14:paraId="26A74FA7" w14:textId="77777777">
        <w:trPr>
          <w:trHeight w:val="686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0A354CF4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39D5E4C3" w14:textId="77777777" w:rsidR="008216C9" w:rsidRDefault="00B877A6">
            <w:pPr>
              <w:pStyle w:val="TableParagraph"/>
              <w:spacing w:before="1" w:line="256" w:lineRule="auto"/>
              <w:ind w:left="102" w:right="932"/>
              <w:rPr>
                <w:sz w:val="20"/>
              </w:rPr>
            </w:pPr>
            <w:r>
              <w:rPr>
                <w:sz w:val="20"/>
              </w:rPr>
              <w:t>Be recognised as a subject matter expert in multiple institutional technologies.</w:t>
            </w:r>
          </w:p>
        </w:tc>
        <w:tc>
          <w:tcPr>
            <w:tcW w:w="6322" w:type="dxa"/>
          </w:tcPr>
          <w:p w14:paraId="5DB5E88D" w14:textId="77777777" w:rsidR="008216C9" w:rsidRDefault="00B877A6">
            <w:pPr>
              <w:pStyle w:val="TableParagraph"/>
              <w:spacing w:before="1" w:line="256" w:lineRule="auto"/>
              <w:ind w:left="107" w:right="934"/>
              <w:rPr>
                <w:sz w:val="20"/>
              </w:rPr>
            </w:pPr>
            <w:r>
              <w:rPr>
                <w:sz w:val="20"/>
              </w:rPr>
              <w:t>Be recognised as a subject matter expert in multiple institutional technologies.</w:t>
            </w:r>
          </w:p>
        </w:tc>
      </w:tr>
      <w:tr w:rsidR="008216C9" w14:paraId="3E6DB49F" w14:textId="77777777">
        <w:trPr>
          <w:trHeight w:val="570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7BA778C1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62D08211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2" w:type="dxa"/>
          </w:tcPr>
          <w:p w14:paraId="741AAD0D" w14:textId="77777777" w:rsidR="008216C9" w:rsidRDefault="00B877A6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 as a role model for others.</w:t>
            </w:r>
          </w:p>
        </w:tc>
      </w:tr>
      <w:tr w:rsidR="008216C9" w14:paraId="63BE826D" w14:textId="77777777">
        <w:trPr>
          <w:trHeight w:val="685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11B71CFE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38DFFEF6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2" w:type="dxa"/>
          </w:tcPr>
          <w:p w14:paraId="0444F02C" w14:textId="77777777" w:rsidR="008216C9" w:rsidRDefault="00B877A6">
            <w:pPr>
              <w:pStyle w:val="TableParagraph"/>
              <w:spacing w:before="1" w:line="256" w:lineRule="auto"/>
              <w:ind w:left="107" w:right="96"/>
              <w:rPr>
                <w:sz w:val="20"/>
              </w:rPr>
            </w:pPr>
            <w:r>
              <w:rPr>
                <w:sz w:val="20"/>
              </w:rPr>
              <w:t>Champion change, and influence others in the adoption of new practices and approaches.</w:t>
            </w:r>
          </w:p>
        </w:tc>
      </w:tr>
      <w:tr w:rsidR="008216C9" w14:paraId="54B1D159" w14:textId="77777777">
        <w:trPr>
          <w:trHeight w:val="952"/>
        </w:trPr>
        <w:tc>
          <w:tcPr>
            <w:tcW w:w="2165" w:type="dxa"/>
            <w:vMerge/>
            <w:tcBorders>
              <w:top w:val="nil"/>
            </w:tcBorders>
            <w:shd w:val="clear" w:color="auto" w:fill="DADADA"/>
          </w:tcPr>
          <w:p w14:paraId="1E9E8384" w14:textId="77777777" w:rsidR="008216C9" w:rsidRDefault="008216C9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14:paraId="4228125B" w14:textId="77777777" w:rsidR="008216C9" w:rsidRDefault="008216C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22" w:type="dxa"/>
          </w:tcPr>
          <w:p w14:paraId="1654F7C4" w14:textId="77777777" w:rsidR="008216C9" w:rsidRDefault="00B877A6">
            <w:pPr>
              <w:pStyle w:val="TableParagraph"/>
              <w:spacing w:before="1" w:line="259" w:lineRule="auto"/>
              <w:ind w:left="107" w:right="452"/>
              <w:rPr>
                <w:sz w:val="20"/>
              </w:rPr>
            </w:pPr>
            <w:r>
              <w:rPr>
                <w:sz w:val="20"/>
              </w:rPr>
              <w:t>Actively participate in academic conferences and workshops which are relevant to e-Learning both nationally and internally (e.g. presenting, chairing, organising breakouts).</w:t>
            </w:r>
          </w:p>
        </w:tc>
      </w:tr>
    </w:tbl>
    <w:p w14:paraId="44B9378C" w14:textId="77777777" w:rsidR="00B877A6" w:rsidRDefault="00B877A6"/>
    <w:sectPr w:rsidR="00000000">
      <w:pgSz w:w="16840" w:h="11910" w:orient="landscape"/>
      <w:pgMar w:top="1240" w:right="480" w:bottom="280" w:left="13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B7C8" w14:textId="77777777" w:rsidR="00B877A6" w:rsidRDefault="00B877A6">
      <w:r>
        <w:separator/>
      </w:r>
    </w:p>
  </w:endnote>
  <w:endnote w:type="continuationSeparator" w:id="0">
    <w:p w14:paraId="526D45E0" w14:textId="77777777" w:rsidR="00B877A6" w:rsidRDefault="00B8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89EF" w14:textId="77777777" w:rsidR="00B877A6" w:rsidRDefault="00B877A6">
      <w:r>
        <w:separator/>
      </w:r>
    </w:p>
  </w:footnote>
  <w:footnote w:type="continuationSeparator" w:id="0">
    <w:p w14:paraId="2ED9F582" w14:textId="77777777" w:rsidR="00B877A6" w:rsidRDefault="00B8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4B5C" w14:textId="77777777" w:rsidR="008216C9" w:rsidRDefault="00B877A6">
    <w:pPr>
      <w:pStyle w:val="BodyText"/>
      <w:spacing w:line="14" w:lineRule="auto"/>
      <w:rPr>
        <w:sz w:val="20"/>
      </w:rPr>
    </w:pPr>
    <w:r>
      <w:pict w14:anchorId="5FBBD91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1pt;margin-top:36.55pt;width:120.95pt;height:26.5pt;z-index:-251658752;mso-position-horizontal-relative:page;mso-position-vertical-relative:page" filled="f" stroked="f">
          <v:textbox inset="0,0,0,0">
            <w:txbxContent>
              <w:p w14:paraId="44844622" w14:textId="77777777" w:rsidR="008216C9" w:rsidRDefault="00B877A6">
                <w:pPr>
                  <w:pStyle w:val="BodyText"/>
                  <w:spacing w:line="245" w:lineRule="exact"/>
                  <w:ind w:left="20"/>
                </w:pPr>
                <w:r>
                  <w:t>Learning Technology Roles</w:t>
                </w:r>
              </w:p>
              <w:p w14:paraId="21836D15" w14:textId="77777777" w:rsidR="008216C9" w:rsidRDefault="00B877A6">
                <w:pPr>
                  <w:pStyle w:val="BodyText"/>
                  <w:ind w:left="20"/>
                </w:pPr>
                <w:r>
                  <w:t>Levels 4-5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C9"/>
    <w:rsid w:val="008216C9"/>
    <w:rsid w:val="00B877A6"/>
    <w:rsid w:val="00F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A412C"/>
  <w15:docId w15:val="{A1441CA8-5746-4340-AA81-37D9738F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Morton, Amy R</dc:creator>
  <cp:lastModifiedBy>Birdy, Daljeet</cp:lastModifiedBy>
  <cp:revision>2</cp:revision>
  <dcterms:created xsi:type="dcterms:W3CDTF">2025-11-11T15:32:00Z</dcterms:created>
  <dcterms:modified xsi:type="dcterms:W3CDTF">2025-11-11T15:39:00Z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2025-11-11T00:00:00Z</vt:filetime>
  </property>
</Properties>
</file>