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D6D29" w14:textId="77777777" w:rsidR="00EE5E8F" w:rsidRDefault="00EE5E8F">
      <w:pPr>
        <w:pStyle w:val="BodyText"/>
        <w:rPr>
          <w:rFonts w:ascii="Times New Roman"/>
          <w:sz w:val="20"/>
        </w:rPr>
      </w:pPr>
    </w:p>
    <w:p w14:paraId="0121A6E0" w14:textId="77777777" w:rsidR="00EE5E8F" w:rsidRDefault="00EE5E8F">
      <w:pPr>
        <w:pStyle w:val="BodyText"/>
        <w:rPr>
          <w:rFonts w:ascii="Times New Roman"/>
          <w:sz w:val="20"/>
        </w:rPr>
      </w:pPr>
    </w:p>
    <w:p w14:paraId="030B7ED9" w14:textId="77777777" w:rsidR="00EE5E8F" w:rsidRDefault="00EE5E8F">
      <w:pPr>
        <w:pStyle w:val="BodyText"/>
        <w:spacing w:before="3"/>
        <w:rPr>
          <w:rFonts w:ascii="Times New Roman"/>
          <w:sz w:val="28"/>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5"/>
        <w:gridCol w:w="12011"/>
      </w:tblGrid>
      <w:tr w:rsidR="00EE5E8F" w14:paraId="42F0E8FA" w14:textId="77777777">
        <w:trPr>
          <w:trHeight w:val="436"/>
        </w:trPr>
        <w:tc>
          <w:tcPr>
            <w:tcW w:w="2165" w:type="dxa"/>
          </w:tcPr>
          <w:p w14:paraId="6B0E0965" w14:textId="77777777" w:rsidR="00EE5E8F" w:rsidRDefault="00EE5E8F">
            <w:pPr>
              <w:pStyle w:val="TableParagraph"/>
              <w:rPr>
                <w:rFonts w:ascii="Times New Roman"/>
                <w:sz w:val="18"/>
              </w:rPr>
            </w:pPr>
          </w:p>
        </w:tc>
        <w:tc>
          <w:tcPr>
            <w:tcW w:w="12011" w:type="dxa"/>
            <w:shd w:val="clear" w:color="auto" w:fill="D9D9D9"/>
          </w:tcPr>
          <w:p w14:paraId="148B66BC" w14:textId="77777777" w:rsidR="00EE5E8F" w:rsidRDefault="0097561B">
            <w:pPr>
              <w:pStyle w:val="TableParagraph"/>
              <w:spacing w:line="243" w:lineRule="exact"/>
              <w:ind w:left="5693" w:right="5690"/>
              <w:jc w:val="center"/>
              <w:rPr>
                <w:b/>
                <w:sz w:val="20"/>
              </w:rPr>
            </w:pPr>
            <w:r>
              <w:rPr>
                <w:b/>
                <w:sz w:val="20"/>
              </w:rPr>
              <w:t>Level 6</w:t>
            </w:r>
          </w:p>
        </w:tc>
      </w:tr>
      <w:tr w:rsidR="00EE5E8F" w14:paraId="1D2312B4" w14:textId="77777777">
        <w:trPr>
          <w:trHeight w:val="1259"/>
        </w:trPr>
        <w:tc>
          <w:tcPr>
            <w:tcW w:w="2165" w:type="dxa"/>
            <w:vMerge w:val="restart"/>
            <w:tcBorders>
              <w:bottom w:val="nil"/>
            </w:tcBorders>
            <w:shd w:val="clear" w:color="auto" w:fill="D9D9D9"/>
          </w:tcPr>
          <w:p w14:paraId="2F269EE1" w14:textId="77777777" w:rsidR="00EE5E8F" w:rsidRDefault="00EE5E8F">
            <w:pPr>
              <w:pStyle w:val="TableParagraph"/>
              <w:rPr>
                <w:rFonts w:ascii="Times New Roman"/>
                <w:sz w:val="20"/>
              </w:rPr>
            </w:pPr>
          </w:p>
          <w:p w14:paraId="77A9F254" w14:textId="77777777" w:rsidR="00EE5E8F" w:rsidRDefault="00EE5E8F">
            <w:pPr>
              <w:pStyle w:val="TableParagraph"/>
              <w:rPr>
                <w:rFonts w:ascii="Times New Roman"/>
                <w:sz w:val="20"/>
              </w:rPr>
            </w:pPr>
          </w:p>
          <w:p w14:paraId="4DC2837D" w14:textId="77777777" w:rsidR="00EE5E8F" w:rsidRDefault="00EE5E8F">
            <w:pPr>
              <w:pStyle w:val="TableParagraph"/>
              <w:rPr>
                <w:rFonts w:ascii="Times New Roman"/>
                <w:sz w:val="20"/>
              </w:rPr>
            </w:pPr>
          </w:p>
          <w:p w14:paraId="3A3B3FBB" w14:textId="77777777" w:rsidR="00EE5E8F" w:rsidRDefault="00EE5E8F">
            <w:pPr>
              <w:pStyle w:val="TableParagraph"/>
              <w:rPr>
                <w:rFonts w:ascii="Times New Roman"/>
                <w:sz w:val="20"/>
              </w:rPr>
            </w:pPr>
          </w:p>
          <w:p w14:paraId="0E08C34D" w14:textId="77777777" w:rsidR="00EE5E8F" w:rsidRDefault="00EE5E8F">
            <w:pPr>
              <w:pStyle w:val="TableParagraph"/>
              <w:rPr>
                <w:rFonts w:ascii="Times New Roman"/>
                <w:sz w:val="20"/>
              </w:rPr>
            </w:pPr>
          </w:p>
          <w:p w14:paraId="013916B3" w14:textId="77777777" w:rsidR="00EE5E8F" w:rsidRDefault="00EE5E8F">
            <w:pPr>
              <w:pStyle w:val="TableParagraph"/>
              <w:rPr>
                <w:rFonts w:ascii="Times New Roman"/>
                <w:sz w:val="20"/>
              </w:rPr>
            </w:pPr>
          </w:p>
          <w:p w14:paraId="06288D93" w14:textId="77777777" w:rsidR="00EE5E8F" w:rsidRDefault="00EE5E8F">
            <w:pPr>
              <w:pStyle w:val="TableParagraph"/>
              <w:rPr>
                <w:rFonts w:ascii="Times New Roman"/>
                <w:sz w:val="20"/>
              </w:rPr>
            </w:pPr>
          </w:p>
          <w:p w14:paraId="5CCBEAE3" w14:textId="77777777" w:rsidR="00EE5E8F" w:rsidRDefault="00EE5E8F">
            <w:pPr>
              <w:pStyle w:val="TableParagraph"/>
              <w:rPr>
                <w:rFonts w:ascii="Times New Roman"/>
                <w:sz w:val="20"/>
              </w:rPr>
            </w:pPr>
          </w:p>
          <w:p w14:paraId="15FEEB6E" w14:textId="77777777" w:rsidR="00EE5E8F" w:rsidRDefault="00EE5E8F">
            <w:pPr>
              <w:pStyle w:val="TableParagraph"/>
              <w:rPr>
                <w:rFonts w:ascii="Times New Roman"/>
                <w:sz w:val="20"/>
              </w:rPr>
            </w:pPr>
          </w:p>
          <w:p w14:paraId="6F9A90D5" w14:textId="77777777" w:rsidR="00EE5E8F" w:rsidRDefault="00EE5E8F">
            <w:pPr>
              <w:pStyle w:val="TableParagraph"/>
              <w:rPr>
                <w:rFonts w:ascii="Times New Roman"/>
                <w:sz w:val="20"/>
              </w:rPr>
            </w:pPr>
          </w:p>
          <w:p w14:paraId="17B32C39" w14:textId="77777777" w:rsidR="00EE5E8F" w:rsidRDefault="00EE5E8F">
            <w:pPr>
              <w:pStyle w:val="TableParagraph"/>
              <w:rPr>
                <w:rFonts w:ascii="Times New Roman"/>
                <w:sz w:val="20"/>
              </w:rPr>
            </w:pPr>
          </w:p>
          <w:p w14:paraId="4FB44F76" w14:textId="77777777" w:rsidR="00EE5E8F" w:rsidRDefault="00EE5E8F">
            <w:pPr>
              <w:pStyle w:val="TableParagraph"/>
              <w:rPr>
                <w:rFonts w:ascii="Times New Roman"/>
                <w:sz w:val="20"/>
              </w:rPr>
            </w:pPr>
          </w:p>
          <w:p w14:paraId="53594A04" w14:textId="77777777" w:rsidR="00EE5E8F" w:rsidRDefault="00EE5E8F">
            <w:pPr>
              <w:pStyle w:val="TableParagraph"/>
              <w:rPr>
                <w:rFonts w:ascii="Times New Roman"/>
                <w:sz w:val="20"/>
              </w:rPr>
            </w:pPr>
          </w:p>
          <w:p w14:paraId="237967BA" w14:textId="77777777" w:rsidR="00EE5E8F" w:rsidRDefault="00EE5E8F">
            <w:pPr>
              <w:pStyle w:val="TableParagraph"/>
              <w:rPr>
                <w:rFonts w:ascii="Times New Roman"/>
                <w:sz w:val="20"/>
              </w:rPr>
            </w:pPr>
          </w:p>
          <w:p w14:paraId="038D101C" w14:textId="77777777" w:rsidR="00EE5E8F" w:rsidRDefault="00EE5E8F">
            <w:pPr>
              <w:pStyle w:val="TableParagraph"/>
              <w:spacing w:before="1"/>
              <w:rPr>
                <w:rFonts w:ascii="Times New Roman"/>
                <w:sz w:val="26"/>
              </w:rPr>
            </w:pPr>
          </w:p>
          <w:p w14:paraId="55AFA4DD" w14:textId="6787D41F" w:rsidR="00EE5E8F" w:rsidRDefault="0097561B">
            <w:pPr>
              <w:pStyle w:val="TableParagraph"/>
              <w:ind w:left="204" w:right="197" w:hanging="5"/>
              <w:jc w:val="center"/>
              <w:rPr>
                <w:b/>
                <w:sz w:val="20"/>
              </w:rPr>
            </w:pPr>
            <w:r>
              <w:rPr>
                <w:b/>
                <w:sz w:val="20"/>
              </w:rPr>
              <w:t>Contribution to Imperial's</w:t>
            </w:r>
            <w:r>
              <w:rPr>
                <w:b/>
                <w:spacing w:val="-18"/>
                <w:sz w:val="20"/>
              </w:rPr>
              <w:t xml:space="preserve"> </w:t>
            </w:r>
            <w:r>
              <w:rPr>
                <w:b/>
                <w:sz w:val="20"/>
              </w:rPr>
              <w:t>Educational Mission</w:t>
            </w:r>
          </w:p>
        </w:tc>
        <w:tc>
          <w:tcPr>
            <w:tcW w:w="12011" w:type="dxa"/>
          </w:tcPr>
          <w:p w14:paraId="4E548FF2" w14:textId="2744AD75" w:rsidR="00EE5E8F" w:rsidRDefault="0097561B">
            <w:pPr>
              <w:pStyle w:val="TableParagraph"/>
              <w:spacing w:line="259" w:lineRule="auto"/>
              <w:ind w:left="103" w:right="240"/>
              <w:rPr>
                <w:sz w:val="20"/>
              </w:rPr>
            </w:pPr>
            <w:r>
              <w:rPr>
                <w:sz w:val="20"/>
              </w:rPr>
              <w:t>Lead, coordinate and manage effectively the planning, design and development of high quality technology-led learning resources to enhance student learning and achievement within a Faculty or Imperial. Ensure continuity of delivery. Lead a large team and/or manage a large set of processes.</w:t>
            </w:r>
          </w:p>
        </w:tc>
      </w:tr>
      <w:tr w:rsidR="00EE5E8F" w14:paraId="7DC67CA3" w14:textId="77777777">
        <w:trPr>
          <w:trHeight w:val="914"/>
        </w:trPr>
        <w:tc>
          <w:tcPr>
            <w:tcW w:w="2165" w:type="dxa"/>
            <w:vMerge/>
            <w:tcBorders>
              <w:top w:val="nil"/>
              <w:bottom w:val="nil"/>
            </w:tcBorders>
            <w:shd w:val="clear" w:color="auto" w:fill="D9D9D9"/>
          </w:tcPr>
          <w:p w14:paraId="65914A6C" w14:textId="77777777" w:rsidR="00EE5E8F" w:rsidRDefault="00EE5E8F">
            <w:pPr>
              <w:rPr>
                <w:sz w:val="2"/>
                <w:szCs w:val="2"/>
              </w:rPr>
            </w:pPr>
          </w:p>
        </w:tc>
        <w:tc>
          <w:tcPr>
            <w:tcW w:w="12011" w:type="dxa"/>
          </w:tcPr>
          <w:p w14:paraId="11E0F292" w14:textId="77777777" w:rsidR="00EE5E8F" w:rsidRDefault="0097561B">
            <w:pPr>
              <w:pStyle w:val="TableParagraph"/>
              <w:spacing w:line="259" w:lineRule="auto"/>
              <w:ind w:left="103" w:right="312"/>
              <w:rPr>
                <w:sz w:val="20"/>
              </w:rPr>
            </w:pPr>
            <w:r>
              <w:rPr>
                <w:sz w:val="20"/>
              </w:rPr>
              <w:t>Be a subject matter expert in institutional technologies. Promote their use to all staff involved in teaching and learning. Innovate educationally and technologically in the use of new technologies to meet pedagogical needs.</w:t>
            </w:r>
          </w:p>
        </w:tc>
      </w:tr>
      <w:tr w:rsidR="00EE5E8F" w14:paraId="023FDEFC" w14:textId="77777777">
        <w:trPr>
          <w:trHeight w:val="688"/>
        </w:trPr>
        <w:tc>
          <w:tcPr>
            <w:tcW w:w="2165" w:type="dxa"/>
            <w:vMerge/>
            <w:tcBorders>
              <w:top w:val="nil"/>
              <w:bottom w:val="nil"/>
            </w:tcBorders>
            <w:shd w:val="clear" w:color="auto" w:fill="D9D9D9"/>
          </w:tcPr>
          <w:p w14:paraId="42A882DC" w14:textId="77777777" w:rsidR="00EE5E8F" w:rsidRDefault="00EE5E8F">
            <w:pPr>
              <w:rPr>
                <w:sz w:val="2"/>
                <w:szCs w:val="2"/>
              </w:rPr>
            </w:pPr>
          </w:p>
        </w:tc>
        <w:tc>
          <w:tcPr>
            <w:tcW w:w="12011" w:type="dxa"/>
          </w:tcPr>
          <w:p w14:paraId="55B0FF52" w14:textId="77777777" w:rsidR="00EE5E8F" w:rsidRDefault="0097561B">
            <w:pPr>
              <w:pStyle w:val="TableParagraph"/>
              <w:spacing w:line="259" w:lineRule="auto"/>
              <w:ind w:left="103" w:right="79"/>
              <w:rPr>
                <w:sz w:val="20"/>
              </w:rPr>
            </w:pPr>
            <w:r>
              <w:rPr>
                <w:sz w:val="20"/>
              </w:rPr>
              <w:t>Provide leadership to those planning and leading teaching and learning activities and programmes, such as course leaders or equivalent. Engage in horizon-scanning, be proactive in identifying and responding to external factors (political, strategic, technological).</w:t>
            </w:r>
          </w:p>
        </w:tc>
      </w:tr>
      <w:tr w:rsidR="00EE5E8F" w14:paraId="272ECDA6" w14:textId="77777777">
        <w:trPr>
          <w:trHeight w:val="733"/>
        </w:trPr>
        <w:tc>
          <w:tcPr>
            <w:tcW w:w="2165" w:type="dxa"/>
            <w:vMerge/>
            <w:tcBorders>
              <w:top w:val="nil"/>
              <w:bottom w:val="nil"/>
            </w:tcBorders>
            <w:shd w:val="clear" w:color="auto" w:fill="D9D9D9"/>
          </w:tcPr>
          <w:p w14:paraId="675A1621" w14:textId="77777777" w:rsidR="00EE5E8F" w:rsidRDefault="00EE5E8F">
            <w:pPr>
              <w:rPr>
                <w:sz w:val="2"/>
                <w:szCs w:val="2"/>
              </w:rPr>
            </w:pPr>
          </w:p>
        </w:tc>
        <w:tc>
          <w:tcPr>
            <w:tcW w:w="12011" w:type="dxa"/>
          </w:tcPr>
          <w:p w14:paraId="060FCCC1" w14:textId="1991BB49" w:rsidR="00EE5E8F" w:rsidRDefault="0097561B">
            <w:pPr>
              <w:pStyle w:val="TableParagraph"/>
              <w:spacing w:line="243" w:lineRule="exact"/>
              <w:ind w:left="103"/>
              <w:rPr>
                <w:sz w:val="20"/>
              </w:rPr>
            </w:pPr>
            <w:r>
              <w:rPr>
                <w:sz w:val="20"/>
              </w:rPr>
              <w:t>Lead or participate in Imperial's strategic technological learning committees or working parties.</w:t>
            </w:r>
          </w:p>
        </w:tc>
      </w:tr>
      <w:tr w:rsidR="00EE5E8F" w14:paraId="68F15E6A" w14:textId="77777777">
        <w:trPr>
          <w:trHeight w:val="686"/>
        </w:trPr>
        <w:tc>
          <w:tcPr>
            <w:tcW w:w="2165" w:type="dxa"/>
            <w:vMerge/>
            <w:tcBorders>
              <w:top w:val="nil"/>
              <w:bottom w:val="nil"/>
            </w:tcBorders>
            <w:shd w:val="clear" w:color="auto" w:fill="D9D9D9"/>
          </w:tcPr>
          <w:p w14:paraId="4994225C" w14:textId="77777777" w:rsidR="00EE5E8F" w:rsidRDefault="00EE5E8F">
            <w:pPr>
              <w:rPr>
                <w:sz w:val="2"/>
                <w:szCs w:val="2"/>
              </w:rPr>
            </w:pPr>
          </w:p>
        </w:tc>
        <w:tc>
          <w:tcPr>
            <w:tcW w:w="12011" w:type="dxa"/>
          </w:tcPr>
          <w:p w14:paraId="52F70115" w14:textId="06CAAA3A" w:rsidR="00EE5E8F" w:rsidRDefault="0097561B">
            <w:pPr>
              <w:pStyle w:val="TableParagraph"/>
              <w:spacing w:line="259" w:lineRule="auto"/>
              <w:ind w:left="103" w:right="845"/>
              <w:rPr>
                <w:sz w:val="20"/>
              </w:rPr>
            </w:pPr>
            <w:r>
              <w:rPr>
                <w:sz w:val="20"/>
              </w:rPr>
              <w:t>Make a significant contribution to the periodic review and evaluation of the effectiveness of the online materials and courses across the Faculty/Imperial, in terms of both the technological and the pedagogical content and intent.</w:t>
            </w:r>
          </w:p>
        </w:tc>
      </w:tr>
      <w:tr w:rsidR="00EE5E8F" w14:paraId="1FC9EF38" w14:textId="77777777">
        <w:trPr>
          <w:trHeight w:val="424"/>
        </w:trPr>
        <w:tc>
          <w:tcPr>
            <w:tcW w:w="2165" w:type="dxa"/>
            <w:vMerge/>
            <w:tcBorders>
              <w:top w:val="nil"/>
              <w:bottom w:val="nil"/>
            </w:tcBorders>
            <w:shd w:val="clear" w:color="auto" w:fill="D9D9D9"/>
          </w:tcPr>
          <w:p w14:paraId="0EBFF5E8" w14:textId="77777777" w:rsidR="00EE5E8F" w:rsidRDefault="00EE5E8F">
            <w:pPr>
              <w:rPr>
                <w:sz w:val="2"/>
                <w:szCs w:val="2"/>
              </w:rPr>
            </w:pPr>
          </w:p>
        </w:tc>
        <w:tc>
          <w:tcPr>
            <w:tcW w:w="12011" w:type="dxa"/>
          </w:tcPr>
          <w:p w14:paraId="7549803F" w14:textId="77777777" w:rsidR="00EE5E8F" w:rsidRDefault="0097561B">
            <w:pPr>
              <w:pStyle w:val="TableParagraph"/>
              <w:spacing w:before="1"/>
              <w:ind w:left="103"/>
              <w:rPr>
                <w:sz w:val="20"/>
              </w:rPr>
            </w:pPr>
            <w:r>
              <w:rPr>
                <w:sz w:val="20"/>
              </w:rPr>
              <w:t>Oversee multiple projects, ensuring each is managed and delivered to specification, time and budget.</w:t>
            </w:r>
          </w:p>
        </w:tc>
      </w:tr>
      <w:tr w:rsidR="00EE5E8F" w14:paraId="0D86E7C4" w14:textId="77777777">
        <w:trPr>
          <w:trHeight w:val="582"/>
        </w:trPr>
        <w:tc>
          <w:tcPr>
            <w:tcW w:w="2165" w:type="dxa"/>
            <w:vMerge/>
            <w:tcBorders>
              <w:top w:val="nil"/>
              <w:bottom w:val="nil"/>
            </w:tcBorders>
            <w:shd w:val="clear" w:color="auto" w:fill="D9D9D9"/>
          </w:tcPr>
          <w:p w14:paraId="20EAF46A" w14:textId="77777777" w:rsidR="00EE5E8F" w:rsidRDefault="00EE5E8F">
            <w:pPr>
              <w:rPr>
                <w:sz w:val="2"/>
                <w:szCs w:val="2"/>
              </w:rPr>
            </w:pPr>
          </w:p>
        </w:tc>
        <w:tc>
          <w:tcPr>
            <w:tcW w:w="12011" w:type="dxa"/>
          </w:tcPr>
          <w:p w14:paraId="70AF3B68" w14:textId="77777777" w:rsidR="00EE5E8F" w:rsidRDefault="0097561B">
            <w:pPr>
              <w:pStyle w:val="TableParagraph"/>
              <w:spacing w:line="243" w:lineRule="exact"/>
              <w:ind w:left="103"/>
              <w:rPr>
                <w:sz w:val="20"/>
              </w:rPr>
            </w:pPr>
            <w:r>
              <w:rPr>
                <w:sz w:val="20"/>
              </w:rPr>
              <w:t>Be responsible for the initiation and overall co-ordination of a relevant programme of training.</w:t>
            </w:r>
          </w:p>
        </w:tc>
      </w:tr>
      <w:tr w:rsidR="00EE5E8F" w14:paraId="696D6F55" w14:textId="77777777">
        <w:trPr>
          <w:trHeight w:val="686"/>
        </w:trPr>
        <w:tc>
          <w:tcPr>
            <w:tcW w:w="2165" w:type="dxa"/>
            <w:vMerge/>
            <w:tcBorders>
              <w:top w:val="nil"/>
              <w:bottom w:val="nil"/>
            </w:tcBorders>
            <w:shd w:val="clear" w:color="auto" w:fill="D9D9D9"/>
          </w:tcPr>
          <w:p w14:paraId="0B75FBBC" w14:textId="77777777" w:rsidR="00EE5E8F" w:rsidRDefault="00EE5E8F">
            <w:pPr>
              <w:rPr>
                <w:sz w:val="2"/>
                <w:szCs w:val="2"/>
              </w:rPr>
            </w:pPr>
          </w:p>
        </w:tc>
        <w:tc>
          <w:tcPr>
            <w:tcW w:w="12011" w:type="dxa"/>
          </w:tcPr>
          <w:p w14:paraId="4847113F" w14:textId="77777777" w:rsidR="00EE5E8F" w:rsidRDefault="0097561B">
            <w:pPr>
              <w:pStyle w:val="TableParagraph"/>
              <w:spacing w:line="259" w:lineRule="auto"/>
              <w:ind w:left="103" w:right="353"/>
              <w:rPr>
                <w:sz w:val="20"/>
              </w:rPr>
            </w:pPr>
            <w:r>
              <w:rPr>
                <w:sz w:val="20"/>
              </w:rPr>
              <w:t>Be responsible for ensuring supportive responses to any special learning needs, or any particular differences in the learning needs of a diverse student base.</w:t>
            </w:r>
          </w:p>
        </w:tc>
      </w:tr>
      <w:tr w:rsidR="00EE5E8F" w14:paraId="5FC4CB86" w14:textId="77777777">
        <w:trPr>
          <w:trHeight w:val="854"/>
        </w:trPr>
        <w:tc>
          <w:tcPr>
            <w:tcW w:w="2165" w:type="dxa"/>
            <w:vMerge/>
            <w:tcBorders>
              <w:top w:val="nil"/>
              <w:bottom w:val="nil"/>
            </w:tcBorders>
            <w:shd w:val="clear" w:color="auto" w:fill="D9D9D9"/>
          </w:tcPr>
          <w:p w14:paraId="2654FABB" w14:textId="77777777" w:rsidR="00EE5E8F" w:rsidRDefault="00EE5E8F">
            <w:pPr>
              <w:rPr>
                <w:sz w:val="2"/>
                <w:szCs w:val="2"/>
              </w:rPr>
            </w:pPr>
          </w:p>
        </w:tc>
        <w:tc>
          <w:tcPr>
            <w:tcW w:w="12011" w:type="dxa"/>
          </w:tcPr>
          <w:p w14:paraId="25238C29" w14:textId="77777777" w:rsidR="00EE5E8F" w:rsidRDefault="0097561B">
            <w:pPr>
              <w:pStyle w:val="TableParagraph"/>
              <w:spacing w:line="259" w:lineRule="auto"/>
              <w:ind w:left="103" w:right="488"/>
              <w:rPr>
                <w:sz w:val="20"/>
              </w:rPr>
            </w:pPr>
            <w:r>
              <w:rPr>
                <w:sz w:val="20"/>
              </w:rPr>
              <w:t>Develop links with external contacts such as other educational and professional bodies and employers to foster collaboration and undertake outreach activities.</w:t>
            </w:r>
          </w:p>
        </w:tc>
      </w:tr>
      <w:tr w:rsidR="00EE5E8F" w14:paraId="7B58C81B" w14:textId="77777777">
        <w:trPr>
          <w:trHeight w:val="856"/>
        </w:trPr>
        <w:tc>
          <w:tcPr>
            <w:tcW w:w="2165" w:type="dxa"/>
            <w:vMerge/>
            <w:tcBorders>
              <w:top w:val="nil"/>
              <w:bottom w:val="nil"/>
            </w:tcBorders>
            <w:shd w:val="clear" w:color="auto" w:fill="D9D9D9"/>
          </w:tcPr>
          <w:p w14:paraId="1BC0AA39" w14:textId="77777777" w:rsidR="00EE5E8F" w:rsidRDefault="00EE5E8F">
            <w:pPr>
              <w:rPr>
                <w:sz w:val="2"/>
                <w:szCs w:val="2"/>
              </w:rPr>
            </w:pPr>
          </w:p>
        </w:tc>
        <w:tc>
          <w:tcPr>
            <w:tcW w:w="12011" w:type="dxa"/>
          </w:tcPr>
          <w:p w14:paraId="494F1EAE" w14:textId="77777777" w:rsidR="00EE5E8F" w:rsidRDefault="0097561B">
            <w:pPr>
              <w:pStyle w:val="TableParagraph"/>
              <w:spacing w:before="1"/>
              <w:ind w:left="103"/>
              <w:rPr>
                <w:sz w:val="20"/>
              </w:rPr>
            </w:pPr>
            <w:r>
              <w:rPr>
                <w:sz w:val="20"/>
              </w:rPr>
              <w:t>Have a developed reputation based on personal due diligence, foundations and practice.</w:t>
            </w:r>
          </w:p>
        </w:tc>
      </w:tr>
    </w:tbl>
    <w:p w14:paraId="1801BE47" w14:textId="77777777" w:rsidR="00EE5E8F" w:rsidRDefault="00EE5E8F">
      <w:pPr>
        <w:rPr>
          <w:sz w:val="20"/>
        </w:rPr>
        <w:sectPr w:rsidR="00EE5E8F">
          <w:headerReference w:type="default" r:id="rId6"/>
          <w:type w:val="continuous"/>
          <w:pgSz w:w="16840" w:h="11910" w:orient="landscape"/>
          <w:pgMar w:top="1220" w:right="1100" w:bottom="280" w:left="1320" w:header="749" w:footer="720" w:gutter="0"/>
          <w:cols w:space="720"/>
        </w:sectPr>
      </w:pPr>
    </w:p>
    <w:p w14:paraId="15ED770C" w14:textId="77777777" w:rsidR="00EE5E8F" w:rsidRDefault="00EE5E8F">
      <w:pPr>
        <w:pStyle w:val="BodyText"/>
        <w:rPr>
          <w:rFonts w:ascii="Times New Roman"/>
          <w:sz w:val="24"/>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0"/>
        <w:gridCol w:w="12016"/>
      </w:tblGrid>
      <w:tr w:rsidR="00EE5E8F" w14:paraId="3F18BBB3" w14:textId="77777777">
        <w:trPr>
          <w:trHeight w:val="486"/>
        </w:trPr>
        <w:tc>
          <w:tcPr>
            <w:tcW w:w="2160" w:type="dxa"/>
            <w:vMerge w:val="restart"/>
            <w:tcBorders>
              <w:top w:val="nil"/>
            </w:tcBorders>
            <w:shd w:val="clear" w:color="auto" w:fill="D9D9D9"/>
          </w:tcPr>
          <w:p w14:paraId="51FCC540" w14:textId="77777777" w:rsidR="00EE5E8F" w:rsidRDefault="00EE5E8F">
            <w:pPr>
              <w:pStyle w:val="TableParagraph"/>
              <w:rPr>
                <w:rFonts w:ascii="Times New Roman"/>
                <w:sz w:val="18"/>
              </w:rPr>
            </w:pPr>
          </w:p>
        </w:tc>
        <w:tc>
          <w:tcPr>
            <w:tcW w:w="12016" w:type="dxa"/>
          </w:tcPr>
          <w:p w14:paraId="6928036F" w14:textId="77777777" w:rsidR="00EE5E8F" w:rsidRDefault="0097561B">
            <w:pPr>
              <w:pStyle w:val="TableParagraph"/>
              <w:spacing w:line="243" w:lineRule="exact"/>
              <w:ind w:left="108"/>
              <w:rPr>
                <w:sz w:val="20"/>
              </w:rPr>
            </w:pPr>
            <w:r>
              <w:rPr>
                <w:sz w:val="20"/>
              </w:rPr>
              <w:t>Participate in, and develop activities such as student recruitment, student placements and outreach.</w:t>
            </w:r>
          </w:p>
        </w:tc>
      </w:tr>
      <w:tr w:rsidR="00EE5E8F" w14:paraId="0084691F" w14:textId="77777777">
        <w:trPr>
          <w:trHeight w:val="457"/>
        </w:trPr>
        <w:tc>
          <w:tcPr>
            <w:tcW w:w="2160" w:type="dxa"/>
            <w:vMerge/>
            <w:tcBorders>
              <w:top w:val="nil"/>
            </w:tcBorders>
            <w:shd w:val="clear" w:color="auto" w:fill="D9D9D9"/>
          </w:tcPr>
          <w:p w14:paraId="32E59DF7" w14:textId="77777777" w:rsidR="00EE5E8F" w:rsidRDefault="00EE5E8F">
            <w:pPr>
              <w:rPr>
                <w:sz w:val="2"/>
                <w:szCs w:val="2"/>
              </w:rPr>
            </w:pPr>
          </w:p>
        </w:tc>
        <w:tc>
          <w:tcPr>
            <w:tcW w:w="12016" w:type="dxa"/>
          </w:tcPr>
          <w:p w14:paraId="2DE9E1B3" w14:textId="77777777" w:rsidR="00EE5E8F" w:rsidRDefault="0097561B">
            <w:pPr>
              <w:pStyle w:val="TableParagraph"/>
              <w:spacing w:line="243" w:lineRule="exact"/>
              <w:ind w:left="108"/>
              <w:rPr>
                <w:sz w:val="20"/>
              </w:rPr>
            </w:pPr>
            <w:r>
              <w:rPr>
                <w:sz w:val="20"/>
              </w:rPr>
              <w:t>Lead and be recognised in the activities of research, evaluation, enquiry and data analytics.</w:t>
            </w:r>
          </w:p>
        </w:tc>
      </w:tr>
      <w:tr w:rsidR="00EE5E8F" w14:paraId="5477A685" w14:textId="77777777">
        <w:trPr>
          <w:trHeight w:val="515"/>
        </w:trPr>
        <w:tc>
          <w:tcPr>
            <w:tcW w:w="2160" w:type="dxa"/>
            <w:vMerge/>
            <w:tcBorders>
              <w:top w:val="nil"/>
            </w:tcBorders>
            <w:shd w:val="clear" w:color="auto" w:fill="D9D9D9"/>
          </w:tcPr>
          <w:p w14:paraId="72C17C9C" w14:textId="77777777" w:rsidR="00EE5E8F" w:rsidRDefault="00EE5E8F">
            <w:pPr>
              <w:rPr>
                <w:sz w:val="2"/>
                <w:szCs w:val="2"/>
              </w:rPr>
            </w:pPr>
          </w:p>
        </w:tc>
        <w:tc>
          <w:tcPr>
            <w:tcW w:w="12016" w:type="dxa"/>
          </w:tcPr>
          <w:p w14:paraId="03D66F47" w14:textId="77777777" w:rsidR="00EE5E8F" w:rsidRDefault="0097561B">
            <w:pPr>
              <w:pStyle w:val="TableParagraph"/>
              <w:spacing w:line="243" w:lineRule="exact"/>
              <w:ind w:left="108"/>
              <w:rPr>
                <w:sz w:val="20"/>
              </w:rPr>
            </w:pPr>
            <w:r>
              <w:rPr>
                <w:sz w:val="20"/>
              </w:rPr>
              <w:t>Have expertise in data analysis and the use of appropriate data analysis tools in for identifying actionable insights.</w:t>
            </w:r>
          </w:p>
        </w:tc>
      </w:tr>
      <w:tr w:rsidR="00EE5E8F" w14:paraId="69AE6AAA" w14:textId="77777777">
        <w:trPr>
          <w:trHeight w:val="525"/>
        </w:trPr>
        <w:tc>
          <w:tcPr>
            <w:tcW w:w="2160" w:type="dxa"/>
            <w:vMerge w:val="restart"/>
            <w:shd w:val="clear" w:color="auto" w:fill="D9D9D9"/>
          </w:tcPr>
          <w:p w14:paraId="0D3C3135" w14:textId="77777777" w:rsidR="00EE5E8F" w:rsidRDefault="00EE5E8F">
            <w:pPr>
              <w:pStyle w:val="TableParagraph"/>
              <w:rPr>
                <w:rFonts w:ascii="Times New Roman"/>
                <w:sz w:val="20"/>
              </w:rPr>
            </w:pPr>
          </w:p>
          <w:p w14:paraId="59387F84" w14:textId="77777777" w:rsidR="00EE5E8F" w:rsidRDefault="00EE5E8F">
            <w:pPr>
              <w:pStyle w:val="TableParagraph"/>
              <w:rPr>
                <w:rFonts w:ascii="Times New Roman"/>
                <w:sz w:val="20"/>
              </w:rPr>
            </w:pPr>
          </w:p>
          <w:p w14:paraId="6780CCCF" w14:textId="77777777" w:rsidR="00EE5E8F" w:rsidRDefault="00EE5E8F">
            <w:pPr>
              <w:pStyle w:val="TableParagraph"/>
              <w:rPr>
                <w:rFonts w:ascii="Times New Roman"/>
                <w:sz w:val="20"/>
              </w:rPr>
            </w:pPr>
          </w:p>
          <w:p w14:paraId="533E0394" w14:textId="77777777" w:rsidR="00EE5E8F" w:rsidRDefault="00EE5E8F">
            <w:pPr>
              <w:pStyle w:val="TableParagraph"/>
              <w:rPr>
                <w:rFonts w:ascii="Times New Roman"/>
                <w:sz w:val="20"/>
              </w:rPr>
            </w:pPr>
          </w:p>
          <w:p w14:paraId="0D1C3191" w14:textId="77777777" w:rsidR="00EE5E8F" w:rsidRDefault="00EE5E8F">
            <w:pPr>
              <w:pStyle w:val="TableParagraph"/>
              <w:rPr>
                <w:rFonts w:ascii="Times New Roman"/>
                <w:sz w:val="20"/>
              </w:rPr>
            </w:pPr>
          </w:p>
          <w:p w14:paraId="0DA63144" w14:textId="77777777" w:rsidR="00EE5E8F" w:rsidRDefault="00EE5E8F">
            <w:pPr>
              <w:pStyle w:val="TableParagraph"/>
              <w:rPr>
                <w:rFonts w:ascii="Times New Roman"/>
                <w:sz w:val="20"/>
              </w:rPr>
            </w:pPr>
          </w:p>
          <w:p w14:paraId="3BBCA9E9" w14:textId="77777777" w:rsidR="00EE5E8F" w:rsidRDefault="00EE5E8F">
            <w:pPr>
              <w:pStyle w:val="TableParagraph"/>
              <w:rPr>
                <w:rFonts w:ascii="Times New Roman"/>
                <w:sz w:val="20"/>
              </w:rPr>
            </w:pPr>
          </w:p>
          <w:p w14:paraId="4FCF2FED" w14:textId="77777777" w:rsidR="00EE5E8F" w:rsidRDefault="00EE5E8F">
            <w:pPr>
              <w:pStyle w:val="TableParagraph"/>
              <w:rPr>
                <w:rFonts w:ascii="Times New Roman"/>
                <w:sz w:val="20"/>
              </w:rPr>
            </w:pPr>
          </w:p>
          <w:p w14:paraId="5A6E8098" w14:textId="77777777" w:rsidR="00EE5E8F" w:rsidRDefault="00EE5E8F">
            <w:pPr>
              <w:pStyle w:val="TableParagraph"/>
              <w:rPr>
                <w:rFonts w:ascii="Times New Roman"/>
                <w:sz w:val="20"/>
              </w:rPr>
            </w:pPr>
          </w:p>
          <w:p w14:paraId="5C483DD4" w14:textId="77777777" w:rsidR="00EE5E8F" w:rsidRDefault="0097561B">
            <w:pPr>
              <w:pStyle w:val="TableParagraph"/>
              <w:spacing w:before="142"/>
              <w:ind w:left="151" w:right="139" w:hanging="3"/>
              <w:jc w:val="center"/>
              <w:rPr>
                <w:b/>
                <w:sz w:val="20"/>
              </w:rPr>
            </w:pPr>
            <w:r>
              <w:rPr>
                <w:b/>
                <w:sz w:val="20"/>
              </w:rPr>
              <w:t>Educational Research, Evaluation and Critical Enquiry</w:t>
            </w:r>
          </w:p>
        </w:tc>
        <w:tc>
          <w:tcPr>
            <w:tcW w:w="12016" w:type="dxa"/>
            <w:shd w:val="clear" w:color="auto" w:fill="D9D9D9"/>
          </w:tcPr>
          <w:p w14:paraId="5A78DC75" w14:textId="77777777" w:rsidR="00EE5E8F" w:rsidRDefault="0097561B">
            <w:pPr>
              <w:pStyle w:val="TableParagraph"/>
              <w:spacing w:before="1"/>
              <w:ind w:left="5672" w:right="5664"/>
              <w:jc w:val="center"/>
              <w:rPr>
                <w:b/>
                <w:sz w:val="20"/>
              </w:rPr>
            </w:pPr>
            <w:r>
              <w:rPr>
                <w:b/>
                <w:sz w:val="20"/>
                <w:u w:val="single"/>
              </w:rPr>
              <w:t>LEVEL 6</w:t>
            </w:r>
          </w:p>
        </w:tc>
      </w:tr>
      <w:tr w:rsidR="00EE5E8F" w14:paraId="24FFEFF7" w14:textId="77777777">
        <w:trPr>
          <w:trHeight w:val="525"/>
        </w:trPr>
        <w:tc>
          <w:tcPr>
            <w:tcW w:w="2160" w:type="dxa"/>
            <w:vMerge/>
            <w:tcBorders>
              <w:top w:val="nil"/>
            </w:tcBorders>
            <w:shd w:val="clear" w:color="auto" w:fill="D9D9D9"/>
          </w:tcPr>
          <w:p w14:paraId="633EE6C1" w14:textId="77777777" w:rsidR="00EE5E8F" w:rsidRDefault="00EE5E8F">
            <w:pPr>
              <w:rPr>
                <w:sz w:val="2"/>
                <w:szCs w:val="2"/>
              </w:rPr>
            </w:pPr>
          </w:p>
        </w:tc>
        <w:tc>
          <w:tcPr>
            <w:tcW w:w="12016" w:type="dxa"/>
          </w:tcPr>
          <w:p w14:paraId="7F2762A2" w14:textId="77777777" w:rsidR="00EE5E8F" w:rsidRDefault="0097561B">
            <w:pPr>
              <w:pStyle w:val="TableParagraph"/>
              <w:spacing w:line="243" w:lineRule="exact"/>
              <w:ind w:left="108"/>
              <w:rPr>
                <w:sz w:val="20"/>
              </w:rPr>
            </w:pPr>
            <w:r>
              <w:rPr>
                <w:sz w:val="20"/>
              </w:rPr>
              <w:t>Be responsible for raising internal and external funding to support technology-led learning activities, teaching initiatives or scholarship.</w:t>
            </w:r>
          </w:p>
        </w:tc>
      </w:tr>
      <w:tr w:rsidR="00EE5E8F" w14:paraId="0A68BD02" w14:textId="77777777">
        <w:trPr>
          <w:trHeight w:val="949"/>
        </w:trPr>
        <w:tc>
          <w:tcPr>
            <w:tcW w:w="2160" w:type="dxa"/>
            <w:vMerge/>
            <w:tcBorders>
              <w:top w:val="nil"/>
            </w:tcBorders>
            <w:shd w:val="clear" w:color="auto" w:fill="D9D9D9"/>
          </w:tcPr>
          <w:p w14:paraId="09A5AE2D" w14:textId="77777777" w:rsidR="00EE5E8F" w:rsidRDefault="00EE5E8F">
            <w:pPr>
              <w:rPr>
                <w:sz w:val="2"/>
                <w:szCs w:val="2"/>
              </w:rPr>
            </w:pPr>
          </w:p>
        </w:tc>
        <w:tc>
          <w:tcPr>
            <w:tcW w:w="12016" w:type="dxa"/>
          </w:tcPr>
          <w:p w14:paraId="3417A6DA" w14:textId="77777777" w:rsidR="00EE5E8F" w:rsidRDefault="0097561B">
            <w:pPr>
              <w:pStyle w:val="TableParagraph"/>
              <w:spacing w:line="259" w:lineRule="auto"/>
              <w:ind w:left="108"/>
              <w:rPr>
                <w:sz w:val="20"/>
              </w:rPr>
            </w:pPr>
            <w:r>
              <w:rPr>
                <w:sz w:val="20"/>
              </w:rPr>
              <w:t>Engage in contextually-relevant education-related research and other scholarly activities e.g. through membership of appropriate bodies and committees, editorships of journals, writing textbooks etc.) and assume external roles of responsibility (e.g. external examiner for degree programmes in other universities, subject expert in consultancy and advisory arrangements etc.).</w:t>
            </w:r>
          </w:p>
        </w:tc>
      </w:tr>
      <w:tr w:rsidR="00EE5E8F" w14:paraId="01DF473E" w14:textId="77777777">
        <w:trPr>
          <w:trHeight w:val="570"/>
        </w:trPr>
        <w:tc>
          <w:tcPr>
            <w:tcW w:w="2160" w:type="dxa"/>
            <w:vMerge/>
            <w:tcBorders>
              <w:top w:val="nil"/>
            </w:tcBorders>
            <w:shd w:val="clear" w:color="auto" w:fill="D9D9D9"/>
          </w:tcPr>
          <w:p w14:paraId="6F27B7F6" w14:textId="77777777" w:rsidR="00EE5E8F" w:rsidRDefault="00EE5E8F">
            <w:pPr>
              <w:rPr>
                <w:sz w:val="2"/>
                <w:szCs w:val="2"/>
              </w:rPr>
            </w:pPr>
          </w:p>
        </w:tc>
        <w:tc>
          <w:tcPr>
            <w:tcW w:w="12016" w:type="dxa"/>
          </w:tcPr>
          <w:p w14:paraId="61C94815" w14:textId="77777777" w:rsidR="00EE5E8F" w:rsidRDefault="0097561B">
            <w:pPr>
              <w:pStyle w:val="TableParagraph"/>
              <w:spacing w:before="1"/>
              <w:ind w:left="108"/>
              <w:rPr>
                <w:sz w:val="20"/>
              </w:rPr>
            </w:pPr>
            <w:r>
              <w:rPr>
                <w:sz w:val="20"/>
              </w:rPr>
              <w:t>Apply knowledge acquired from scholarship to teaching, translating scholarly activity into contextually relevant good practice.</w:t>
            </w:r>
          </w:p>
        </w:tc>
      </w:tr>
      <w:tr w:rsidR="00EE5E8F" w14:paraId="54ABADEB" w14:textId="77777777">
        <w:trPr>
          <w:trHeight w:val="570"/>
        </w:trPr>
        <w:tc>
          <w:tcPr>
            <w:tcW w:w="2160" w:type="dxa"/>
            <w:vMerge/>
            <w:tcBorders>
              <w:top w:val="nil"/>
            </w:tcBorders>
            <w:shd w:val="clear" w:color="auto" w:fill="D9D9D9"/>
          </w:tcPr>
          <w:p w14:paraId="6DBCC16E" w14:textId="77777777" w:rsidR="00EE5E8F" w:rsidRDefault="00EE5E8F">
            <w:pPr>
              <w:rPr>
                <w:sz w:val="2"/>
                <w:szCs w:val="2"/>
              </w:rPr>
            </w:pPr>
          </w:p>
        </w:tc>
        <w:tc>
          <w:tcPr>
            <w:tcW w:w="12016" w:type="dxa"/>
          </w:tcPr>
          <w:p w14:paraId="7D5583BC" w14:textId="77777777" w:rsidR="00EE5E8F" w:rsidRDefault="0097561B">
            <w:pPr>
              <w:pStyle w:val="TableParagraph"/>
              <w:spacing w:line="243" w:lineRule="exact"/>
              <w:ind w:left="108"/>
              <w:rPr>
                <w:sz w:val="20"/>
              </w:rPr>
            </w:pPr>
            <w:r>
              <w:rPr>
                <w:sz w:val="20"/>
              </w:rPr>
              <w:t>Publish educational policy/research leading to an established reputation in the subject area and sector.</w:t>
            </w:r>
          </w:p>
        </w:tc>
      </w:tr>
      <w:tr w:rsidR="00EE5E8F" w14:paraId="09303C99" w14:textId="77777777">
        <w:trPr>
          <w:trHeight w:val="568"/>
        </w:trPr>
        <w:tc>
          <w:tcPr>
            <w:tcW w:w="2160" w:type="dxa"/>
            <w:vMerge/>
            <w:tcBorders>
              <w:top w:val="nil"/>
            </w:tcBorders>
            <w:shd w:val="clear" w:color="auto" w:fill="D9D9D9"/>
          </w:tcPr>
          <w:p w14:paraId="593BFC7E" w14:textId="77777777" w:rsidR="00EE5E8F" w:rsidRDefault="00EE5E8F">
            <w:pPr>
              <w:rPr>
                <w:sz w:val="2"/>
                <w:szCs w:val="2"/>
              </w:rPr>
            </w:pPr>
          </w:p>
        </w:tc>
        <w:tc>
          <w:tcPr>
            <w:tcW w:w="12016" w:type="dxa"/>
          </w:tcPr>
          <w:p w14:paraId="6D524BBB" w14:textId="77777777" w:rsidR="00EE5E8F" w:rsidRDefault="0097561B">
            <w:pPr>
              <w:pStyle w:val="TableParagraph"/>
              <w:spacing w:line="244" w:lineRule="exact"/>
              <w:ind w:left="108"/>
              <w:rPr>
                <w:sz w:val="20"/>
              </w:rPr>
            </w:pPr>
            <w:r>
              <w:rPr>
                <w:sz w:val="20"/>
              </w:rPr>
              <w:t>Provide expert advice internally and externally, sharing successful methodologies and collaborating with others.</w:t>
            </w:r>
          </w:p>
        </w:tc>
      </w:tr>
      <w:tr w:rsidR="00EE5E8F" w14:paraId="5045A00F" w14:textId="77777777">
        <w:trPr>
          <w:trHeight w:val="688"/>
        </w:trPr>
        <w:tc>
          <w:tcPr>
            <w:tcW w:w="2160" w:type="dxa"/>
            <w:vMerge/>
            <w:tcBorders>
              <w:top w:val="nil"/>
            </w:tcBorders>
            <w:shd w:val="clear" w:color="auto" w:fill="D9D9D9"/>
          </w:tcPr>
          <w:p w14:paraId="1A917035" w14:textId="77777777" w:rsidR="00EE5E8F" w:rsidRDefault="00EE5E8F">
            <w:pPr>
              <w:rPr>
                <w:sz w:val="2"/>
                <w:szCs w:val="2"/>
              </w:rPr>
            </w:pPr>
          </w:p>
        </w:tc>
        <w:tc>
          <w:tcPr>
            <w:tcW w:w="12016" w:type="dxa"/>
          </w:tcPr>
          <w:p w14:paraId="588A64B0" w14:textId="69ED7431" w:rsidR="00EE5E8F" w:rsidRDefault="0097561B">
            <w:pPr>
              <w:pStyle w:val="TableParagraph"/>
              <w:spacing w:before="1" w:line="256" w:lineRule="auto"/>
              <w:ind w:left="108" w:right="311"/>
              <w:rPr>
                <w:sz w:val="20"/>
              </w:rPr>
            </w:pPr>
            <w:r>
              <w:rPr>
                <w:sz w:val="20"/>
              </w:rPr>
              <w:t>Make a significant contribution to the efficient management and administration of the Faculty or Imperial, facilitating change management and promoting good practice. Manage relationships with a range of stakeholders. Use negotiation and influencing skills to achieve goals.</w:t>
            </w:r>
          </w:p>
        </w:tc>
      </w:tr>
      <w:tr w:rsidR="00EE5E8F" w14:paraId="120DE9F7" w14:textId="77777777">
        <w:trPr>
          <w:trHeight w:val="685"/>
        </w:trPr>
        <w:tc>
          <w:tcPr>
            <w:tcW w:w="2160" w:type="dxa"/>
            <w:vMerge/>
            <w:tcBorders>
              <w:top w:val="nil"/>
            </w:tcBorders>
            <w:shd w:val="clear" w:color="auto" w:fill="D9D9D9"/>
          </w:tcPr>
          <w:p w14:paraId="1A1A3D69" w14:textId="77777777" w:rsidR="00EE5E8F" w:rsidRDefault="00EE5E8F">
            <w:pPr>
              <w:rPr>
                <w:sz w:val="2"/>
                <w:szCs w:val="2"/>
              </w:rPr>
            </w:pPr>
          </w:p>
        </w:tc>
        <w:tc>
          <w:tcPr>
            <w:tcW w:w="12016" w:type="dxa"/>
          </w:tcPr>
          <w:p w14:paraId="7BB2B670" w14:textId="77777777" w:rsidR="00EE5E8F" w:rsidRDefault="0097561B">
            <w:pPr>
              <w:pStyle w:val="TableParagraph"/>
              <w:spacing w:line="259" w:lineRule="auto"/>
              <w:ind w:left="108" w:right="376"/>
              <w:rPr>
                <w:sz w:val="20"/>
              </w:rPr>
            </w:pPr>
            <w:r>
              <w:rPr>
                <w:sz w:val="20"/>
              </w:rPr>
              <w:t>Contribute to budgetary planning and resource management, using allocated budget/resources effectively and flexibly to control expenditure and ensure delivery of targets/objectives within budgetary constraints.</w:t>
            </w:r>
          </w:p>
        </w:tc>
      </w:tr>
      <w:tr w:rsidR="00EE5E8F" w14:paraId="158E9AD9" w14:textId="77777777">
        <w:trPr>
          <w:trHeight w:val="570"/>
        </w:trPr>
        <w:tc>
          <w:tcPr>
            <w:tcW w:w="2160" w:type="dxa"/>
            <w:vMerge w:val="restart"/>
            <w:shd w:val="clear" w:color="auto" w:fill="D9D9D9"/>
          </w:tcPr>
          <w:p w14:paraId="3AD56533" w14:textId="77777777" w:rsidR="00EE5E8F" w:rsidRDefault="00EE5E8F">
            <w:pPr>
              <w:pStyle w:val="TableParagraph"/>
              <w:rPr>
                <w:rFonts w:ascii="Times New Roman"/>
                <w:sz w:val="20"/>
              </w:rPr>
            </w:pPr>
          </w:p>
          <w:p w14:paraId="27981F69" w14:textId="77777777" w:rsidR="00EE5E8F" w:rsidRDefault="00EE5E8F">
            <w:pPr>
              <w:pStyle w:val="TableParagraph"/>
              <w:rPr>
                <w:rFonts w:ascii="Times New Roman"/>
                <w:sz w:val="20"/>
              </w:rPr>
            </w:pPr>
          </w:p>
          <w:p w14:paraId="11F9B65F" w14:textId="77777777" w:rsidR="00EE5E8F" w:rsidRDefault="00EE5E8F">
            <w:pPr>
              <w:pStyle w:val="TableParagraph"/>
              <w:spacing w:before="2"/>
              <w:rPr>
                <w:rFonts w:ascii="Times New Roman"/>
                <w:sz w:val="24"/>
              </w:rPr>
            </w:pPr>
          </w:p>
          <w:p w14:paraId="33D608F8" w14:textId="77777777" w:rsidR="00EE5E8F" w:rsidRDefault="0097561B">
            <w:pPr>
              <w:pStyle w:val="TableParagraph"/>
              <w:spacing w:before="1"/>
              <w:ind w:left="521" w:right="418" w:hanging="75"/>
              <w:rPr>
                <w:b/>
                <w:sz w:val="20"/>
              </w:rPr>
            </w:pPr>
            <w:r>
              <w:rPr>
                <w:b/>
                <w:sz w:val="20"/>
              </w:rPr>
              <w:t>Leadership and Management</w:t>
            </w:r>
          </w:p>
        </w:tc>
        <w:tc>
          <w:tcPr>
            <w:tcW w:w="12016" w:type="dxa"/>
            <w:shd w:val="clear" w:color="auto" w:fill="D9D9D9"/>
          </w:tcPr>
          <w:p w14:paraId="3522DD3F" w14:textId="77777777" w:rsidR="00EE5E8F" w:rsidRDefault="0097561B">
            <w:pPr>
              <w:pStyle w:val="TableParagraph"/>
              <w:spacing w:line="243" w:lineRule="exact"/>
              <w:ind w:left="5672" w:right="5664"/>
              <w:jc w:val="center"/>
              <w:rPr>
                <w:b/>
                <w:sz w:val="20"/>
              </w:rPr>
            </w:pPr>
            <w:r>
              <w:rPr>
                <w:b/>
                <w:sz w:val="20"/>
                <w:u w:val="single"/>
              </w:rPr>
              <w:t>LEVEL 6</w:t>
            </w:r>
          </w:p>
        </w:tc>
      </w:tr>
      <w:tr w:rsidR="00EE5E8F" w14:paraId="58FF317F" w14:textId="77777777">
        <w:trPr>
          <w:trHeight w:val="686"/>
        </w:trPr>
        <w:tc>
          <w:tcPr>
            <w:tcW w:w="2160" w:type="dxa"/>
            <w:vMerge/>
            <w:tcBorders>
              <w:top w:val="nil"/>
            </w:tcBorders>
            <w:shd w:val="clear" w:color="auto" w:fill="D9D9D9"/>
          </w:tcPr>
          <w:p w14:paraId="1AD72BF5" w14:textId="77777777" w:rsidR="00EE5E8F" w:rsidRDefault="00EE5E8F">
            <w:pPr>
              <w:rPr>
                <w:sz w:val="2"/>
                <w:szCs w:val="2"/>
              </w:rPr>
            </w:pPr>
          </w:p>
        </w:tc>
        <w:tc>
          <w:tcPr>
            <w:tcW w:w="12016" w:type="dxa"/>
          </w:tcPr>
          <w:p w14:paraId="4BBE2787" w14:textId="558F7170" w:rsidR="00EE5E8F" w:rsidRDefault="0097561B">
            <w:pPr>
              <w:pStyle w:val="TableParagraph"/>
              <w:spacing w:line="259" w:lineRule="auto"/>
              <w:ind w:left="108" w:right="260"/>
              <w:rPr>
                <w:sz w:val="20"/>
              </w:rPr>
            </w:pPr>
            <w:r>
              <w:rPr>
                <w:sz w:val="20"/>
              </w:rPr>
              <w:t>Provide expert advice and guidance to other professionals and encourage them to achieve Imperial/Faculty/Divisional /Departmental objectives as appropriate.</w:t>
            </w:r>
          </w:p>
        </w:tc>
      </w:tr>
      <w:tr w:rsidR="00EE5E8F" w14:paraId="431BE415" w14:textId="77777777">
        <w:trPr>
          <w:trHeight w:val="688"/>
        </w:trPr>
        <w:tc>
          <w:tcPr>
            <w:tcW w:w="2160" w:type="dxa"/>
            <w:vMerge/>
            <w:tcBorders>
              <w:top w:val="nil"/>
            </w:tcBorders>
            <w:shd w:val="clear" w:color="auto" w:fill="D9D9D9"/>
          </w:tcPr>
          <w:p w14:paraId="511AAB9A" w14:textId="77777777" w:rsidR="00EE5E8F" w:rsidRDefault="00EE5E8F">
            <w:pPr>
              <w:rPr>
                <w:sz w:val="2"/>
                <w:szCs w:val="2"/>
              </w:rPr>
            </w:pPr>
          </w:p>
        </w:tc>
        <w:tc>
          <w:tcPr>
            <w:tcW w:w="12016" w:type="dxa"/>
          </w:tcPr>
          <w:p w14:paraId="07362451" w14:textId="77777777" w:rsidR="00EE5E8F" w:rsidRDefault="0097561B">
            <w:pPr>
              <w:pStyle w:val="TableParagraph"/>
              <w:spacing w:line="259" w:lineRule="auto"/>
              <w:ind w:left="108"/>
              <w:rPr>
                <w:sz w:val="20"/>
              </w:rPr>
            </w:pPr>
            <w:r>
              <w:rPr>
                <w:sz w:val="20"/>
              </w:rPr>
              <w:t>Manage and develop those involved in delivering and/or supporting teaching and learning activities and programmes, motivating and mentoring them to better meet current and future professional requirements.</w:t>
            </w:r>
          </w:p>
        </w:tc>
      </w:tr>
    </w:tbl>
    <w:p w14:paraId="2009DD5C" w14:textId="77777777" w:rsidR="00EE5E8F" w:rsidRDefault="00EE5E8F">
      <w:pPr>
        <w:spacing w:line="259" w:lineRule="auto"/>
        <w:rPr>
          <w:sz w:val="20"/>
        </w:rPr>
        <w:sectPr w:rsidR="00EE5E8F">
          <w:pgSz w:w="16840" w:h="11910" w:orient="landscape"/>
          <w:pgMar w:top="1220" w:right="1100" w:bottom="280" w:left="1320" w:header="749" w:footer="0" w:gutter="0"/>
          <w:cols w:space="720"/>
        </w:sectPr>
      </w:pPr>
    </w:p>
    <w:p w14:paraId="357DE332" w14:textId="77777777" w:rsidR="00EE5E8F" w:rsidRDefault="00EE5E8F">
      <w:pPr>
        <w:pStyle w:val="BodyText"/>
        <w:rPr>
          <w:rFonts w:ascii="Times New Roman"/>
          <w:sz w:val="24"/>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0"/>
        <w:gridCol w:w="12016"/>
      </w:tblGrid>
      <w:tr w:rsidR="00EE5E8F" w14:paraId="125E4861" w14:textId="77777777">
        <w:trPr>
          <w:trHeight w:val="686"/>
        </w:trPr>
        <w:tc>
          <w:tcPr>
            <w:tcW w:w="2160" w:type="dxa"/>
            <w:vMerge w:val="restart"/>
            <w:shd w:val="clear" w:color="auto" w:fill="D9D9D9"/>
          </w:tcPr>
          <w:p w14:paraId="3981C7A9" w14:textId="77777777" w:rsidR="00EE5E8F" w:rsidRDefault="00EE5E8F">
            <w:pPr>
              <w:pStyle w:val="TableParagraph"/>
              <w:rPr>
                <w:rFonts w:ascii="Times New Roman"/>
                <w:sz w:val="18"/>
              </w:rPr>
            </w:pPr>
          </w:p>
        </w:tc>
        <w:tc>
          <w:tcPr>
            <w:tcW w:w="12016" w:type="dxa"/>
          </w:tcPr>
          <w:p w14:paraId="42D577B6" w14:textId="7AFFB644" w:rsidR="00EE5E8F" w:rsidRDefault="0097561B">
            <w:pPr>
              <w:pStyle w:val="TableParagraph"/>
              <w:spacing w:line="259" w:lineRule="auto"/>
              <w:ind w:left="108" w:right="211"/>
              <w:rPr>
                <w:sz w:val="20"/>
              </w:rPr>
            </w:pPr>
            <w:r>
              <w:rPr>
                <w:sz w:val="20"/>
              </w:rPr>
              <w:t>Provide strategic leadership for the Faculty/Imperial in using technology to enhance learning and teaching and make a significant contribution to setting a technology-led strategy for the design and development of engaging, interactive and instructionally sound materials.</w:t>
            </w:r>
          </w:p>
        </w:tc>
      </w:tr>
      <w:tr w:rsidR="00EE5E8F" w14:paraId="2B15B81A" w14:textId="77777777">
        <w:trPr>
          <w:trHeight w:val="570"/>
        </w:trPr>
        <w:tc>
          <w:tcPr>
            <w:tcW w:w="2160" w:type="dxa"/>
            <w:vMerge/>
            <w:tcBorders>
              <w:top w:val="nil"/>
            </w:tcBorders>
            <w:shd w:val="clear" w:color="auto" w:fill="D9D9D9"/>
          </w:tcPr>
          <w:p w14:paraId="460B5AC0" w14:textId="77777777" w:rsidR="00EE5E8F" w:rsidRDefault="00EE5E8F">
            <w:pPr>
              <w:rPr>
                <w:sz w:val="2"/>
                <w:szCs w:val="2"/>
              </w:rPr>
            </w:pPr>
          </w:p>
        </w:tc>
        <w:tc>
          <w:tcPr>
            <w:tcW w:w="12016" w:type="dxa"/>
          </w:tcPr>
          <w:p w14:paraId="3CA5435A" w14:textId="3F005413" w:rsidR="00EE5E8F" w:rsidRDefault="0097561B">
            <w:pPr>
              <w:pStyle w:val="TableParagraph"/>
              <w:spacing w:line="243" w:lineRule="exact"/>
              <w:ind w:left="108"/>
              <w:rPr>
                <w:sz w:val="20"/>
              </w:rPr>
            </w:pPr>
            <w:r>
              <w:rPr>
                <w:sz w:val="20"/>
              </w:rPr>
              <w:t>Lead or participate in committees and working groups within the Faculty and Imperial as required.</w:t>
            </w:r>
          </w:p>
        </w:tc>
      </w:tr>
      <w:tr w:rsidR="00EE5E8F" w14:paraId="621FD404" w14:textId="77777777">
        <w:trPr>
          <w:trHeight w:val="568"/>
        </w:trPr>
        <w:tc>
          <w:tcPr>
            <w:tcW w:w="2160" w:type="dxa"/>
            <w:vMerge/>
            <w:tcBorders>
              <w:top w:val="nil"/>
            </w:tcBorders>
            <w:shd w:val="clear" w:color="auto" w:fill="D9D9D9"/>
          </w:tcPr>
          <w:p w14:paraId="7B448034" w14:textId="77777777" w:rsidR="00EE5E8F" w:rsidRDefault="00EE5E8F">
            <w:pPr>
              <w:rPr>
                <w:sz w:val="2"/>
                <w:szCs w:val="2"/>
              </w:rPr>
            </w:pPr>
          </w:p>
        </w:tc>
        <w:tc>
          <w:tcPr>
            <w:tcW w:w="12016" w:type="dxa"/>
          </w:tcPr>
          <w:p w14:paraId="0DF74507" w14:textId="77777777" w:rsidR="00EE5E8F" w:rsidRDefault="0097561B">
            <w:pPr>
              <w:pStyle w:val="TableParagraph"/>
              <w:spacing w:line="243" w:lineRule="exact"/>
              <w:ind w:left="108"/>
              <w:rPr>
                <w:sz w:val="20"/>
              </w:rPr>
            </w:pPr>
            <w:r>
              <w:rPr>
                <w:sz w:val="20"/>
              </w:rPr>
              <w:t>Be recognised at a senior level by relevant professional body/bodies.</w:t>
            </w:r>
          </w:p>
        </w:tc>
      </w:tr>
      <w:tr w:rsidR="00EE5E8F" w14:paraId="2323C0E3" w14:textId="77777777">
        <w:trPr>
          <w:trHeight w:val="571"/>
        </w:trPr>
        <w:tc>
          <w:tcPr>
            <w:tcW w:w="2160" w:type="dxa"/>
            <w:vMerge/>
            <w:tcBorders>
              <w:top w:val="nil"/>
            </w:tcBorders>
            <w:shd w:val="clear" w:color="auto" w:fill="D9D9D9"/>
          </w:tcPr>
          <w:p w14:paraId="7A157950" w14:textId="77777777" w:rsidR="00EE5E8F" w:rsidRDefault="00EE5E8F">
            <w:pPr>
              <w:rPr>
                <w:sz w:val="2"/>
                <w:szCs w:val="2"/>
              </w:rPr>
            </w:pPr>
          </w:p>
        </w:tc>
        <w:tc>
          <w:tcPr>
            <w:tcW w:w="12016" w:type="dxa"/>
          </w:tcPr>
          <w:p w14:paraId="24DBE66E" w14:textId="77777777" w:rsidR="00EE5E8F" w:rsidRDefault="0097561B">
            <w:pPr>
              <w:pStyle w:val="TableParagraph"/>
              <w:spacing w:before="1"/>
              <w:ind w:left="108"/>
              <w:rPr>
                <w:sz w:val="20"/>
              </w:rPr>
            </w:pPr>
            <w:r>
              <w:rPr>
                <w:sz w:val="20"/>
              </w:rPr>
              <w:t>Undertake internal learning and development training as relevant to role.</w:t>
            </w:r>
          </w:p>
        </w:tc>
      </w:tr>
      <w:tr w:rsidR="00EE5E8F" w14:paraId="04F4713C" w14:textId="77777777">
        <w:trPr>
          <w:trHeight w:val="570"/>
        </w:trPr>
        <w:tc>
          <w:tcPr>
            <w:tcW w:w="2160" w:type="dxa"/>
            <w:vMerge w:val="restart"/>
            <w:shd w:val="clear" w:color="auto" w:fill="D9D9D9"/>
          </w:tcPr>
          <w:p w14:paraId="2DAB7D69" w14:textId="77777777" w:rsidR="00EE5E8F" w:rsidRDefault="00EE5E8F">
            <w:pPr>
              <w:pStyle w:val="TableParagraph"/>
              <w:rPr>
                <w:rFonts w:ascii="Times New Roman"/>
                <w:sz w:val="20"/>
              </w:rPr>
            </w:pPr>
          </w:p>
          <w:p w14:paraId="26F700C9" w14:textId="77777777" w:rsidR="00EE5E8F" w:rsidRDefault="00EE5E8F">
            <w:pPr>
              <w:pStyle w:val="TableParagraph"/>
              <w:rPr>
                <w:rFonts w:ascii="Times New Roman"/>
                <w:sz w:val="20"/>
              </w:rPr>
            </w:pPr>
          </w:p>
          <w:p w14:paraId="6CE5D81D" w14:textId="77777777" w:rsidR="00EE5E8F" w:rsidRDefault="00EE5E8F">
            <w:pPr>
              <w:pStyle w:val="TableParagraph"/>
              <w:rPr>
                <w:rFonts w:ascii="Times New Roman"/>
                <w:sz w:val="20"/>
              </w:rPr>
            </w:pPr>
          </w:p>
          <w:p w14:paraId="48A0BA1C" w14:textId="77777777" w:rsidR="00EE5E8F" w:rsidRDefault="00EE5E8F">
            <w:pPr>
              <w:pStyle w:val="TableParagraph"/>
              <w:rPr>
                <w:rFonts w:ascii="Times New Roman"/>
                <w:sz w:val="20"/>
              </w:rPr>
            </w:pPr>
          </w:p>
          <w:p w14:paraId="59109B76" w14:textId="77777777" w:rsidR="00EE5E8F" w:rsidRDefault="00EE5E8F">
            <w:pPr>
              <w:pStyle w:val="TableParagraph"/>
              <w:rPr>
                <w:rFonts w:ascii="Times New Roman"/>
                <w:sz w:val="20"/>
              </w:rPr>
            </w:pPr>
          </w:p>
          <w:p w14:paraId="6D28EF28" w14:textId="77777777" w:rsidR="00EE5E8F" w:rsidRDefault="00EE5E8F">
            <w:pPr>
              <w:pStyle w:val="TableParagraph"/>
              <w:rPr>
                <w:rFonts w:ascii="Times New Roman"/>
                <w:sz w:val="20"/>
              </w:rPr>
            </w:pPr>
          </w:p>
          <w:p w14:paraId="566BC3F2" w14:textId="77777777" w:rsidR="00EE5E8F" w:rsidRDefault="00EE5E8F">
            <w:pPr>
              <w:pStyle w:val="TableParagraph"/>
              <w:rPr>
                <w:rFonts w:ascii="Times New Roman"/>
                <w:sz w:val="20"/>
              </w:rPr>
            </w:pPr>
          </w:p>
          <w:p w14:paraId="7F4902D6" w14:textId="77777777" w:rsidR="00EE5E8F" w:rsidRDefault="00EE5E8F">
            <w:pPr>
              <w:pStyle w:val="TableParagraph"/>
              <w:rPr>
                <w:rFonts w:ascii="Times New Roman"/>
                <w:sz w:val="20"/>
              </w:rPr>
            </w:pPr>
          </w:p>
          <w:p w14:paraId="2EFEC979" w14:textId="77777777" w:rsidR="00EE5E8F" w:rsidRDefault="0097561B">
            <w:pPr>
              <w:pStyle w:val="TableParagraph"/>
              <w:spacing w:before="120"/>
              <w:ind w:left="110"/>
              <w:rPr>
                <w:b/>
                <w:sz w:val="20"/>
              </w:rPr>
            </w:pPr>
            <w:r>
              <w:rPr>
                <w:b/>
                <w:sz w:val="20"/>
              </w:rPr>
              <w:t>Profession and Practice</w:t>
            </w:r>
          </w:p>
        </w:tc>
        <w:tc>
          <w:tcPr>
            <w:tcW w:w="12016" w:type="dxa"/>
            <w:shd w:val="clear" w:color="auto" w:fill="D9D9D9"/>
          </w:tcPr>
          <w:p w14:paraId="7F83F900" w14:textId="77777777" w:rsidR="00EE5E8F" w:rsidRDefault="0097561B">
            <w:pPr>
              <w:pStyle w:val="TableParagraph"/>
              <w:spacing w:line="243" w:lineRule="exact"/>
              <w:ind w:left="5672" w:right="5664"/>
              <w:jc w:val="center"/>
              <w:rPr>
                <w:b/>
                <w:sz w:val="20"/>
              </w:rPr>
            </w:pPr>
            <w:r>
              <w:rPr>
                <w:b/>
                <w:sz w:val="20"/>
                <w:u w:val="single"/>
              </w:rPr>
              <w:t>LEVEL 6</w:t>
            </w:r>
          </w:p>
        </w:tc>
      </w:tr>
      <w:tr w:rsidR="00EE5E8F" w14:paraId="22205EA7" w14:textId="77777777">
        <w:trPr>
          <w:trHeight w:val="568"/>
        </w:trPr>
        <w:tc>
          <w:tcPr>
            <w:tcW w:w="2160" w:type="dxa"/>
            <w:vMerge/>
            <w:tcBorders>
              <w:top w:val="nil"/>
            </w:tcBorders>
            <w:shd w:val="clear" w:color="auto" w:fill="D9D9D9"/>
          </w:tcPr>
          <w:p w14:paraId="30A8C491" w14:textId="77777777" w:rsidR="00EE5E8F" w:rsidRDefault="00EE5E8F">
            <w:pPr>
              <w:rPr>
                <w:sz w:val="2"/>
                <w:szCs w:val="2"/>
              </w:rPr>
            </w:pPr>
          </w:p>
        </w:tc>
        <w:tc>
          <w:tcPr>
            <w:tcW w:w="12016" w:type="dxa"/>
          </w:tcPr>
          <w:p w14:paraId="5589CA3D" w14:textId="77777777" w:rsidR="00EE5E8F" w:rsidRDefault="0097561B">
            <w:pPr>
              <w:pStyle w:val="TableParagraph"/>
              <w:spacing w:line="243" w:lineRule="exact"/>
              <w:ind w:left="108"/>
              <w:rPr>
                <w:sz w:val="20"/>
              </w:rPr>
            </w:pPr>
            <w:r>
              <w:rPr>
                <w:sz w:val="20"/>
              </w:rPr>
              <w:t>Engage with learning and development opportunities provided by vendors. Shape and co-deliver this provision.</w:t>
            </w:r>
          </w:p>
        </w:tc>
      </w:tr>
      <w:tr w:rsidR="00EE5E8F" w14:paraId="307177F4" w14:textId="77777777">
        <w:trPr>
          <w:trHeight w:val="570"/>
        </w:trPr>
        <w:tc>
          <w:tcPr>
            <w:tcW w:w="2160" w:type="dxa"/>
            <w:vMerge/>
            <w:tcBorders>
              <w:top w:val="nil"/>
            </w:tcBorders>
            <w:shd w:val="clear" w:color="auto" w:fill="D9D9D9"/>
          </w:tcPr>
          <w:p w14:paraId="4EDBF400" w14:textId="77777777" w:rsidR="00EE5E8F" w:rsidRDefault="00EE5E8F">
            <w:pPr>
              <w:rPr>
                <w:sz w:val="2"/>
                <w:szCs w:val="2"/>
              </w:rPr>
            </w:pPr>
          </w:p>
        </w:tc>
        <w:tc>
          <w:tcPr>
            <w:tcW w:w="12016" w:type="dxa"/>
          </w:tcPr>
          <w:p w14:paraId="672C7AD7" w14:textId="77777777" w:rsidR="00EE5E8F" w:rsidRDefault="0097561B">
            <w:pPr>
              <w:pStyle w:val="TableParagraph"/>
              <w:spacing w:before="1"/>
              <w:ind w:left="108"/>
              <w:rPr>
                <w:sz w:val="20"/>
              </w:rPr>
            </w:pPr>
            <w:r>
              <w:rPr>
                <w:sz w:val="20"/>
              </w:rPr>
              <w:t>Be a reflective, responsive practitioner committed to personal and professional development.</w:t>
            </w:r>
          </w:p>
        </w:tc>
      </w:tr>
      <w:tr w:rsidR="00EE5E8F" w14:paraId="0786E578" w14:textId="77777777">
        <w:trPr>
          <w:trHeight w:val="570"/>
        </w:trPr>
        <w:tc>
          <w:tcPr>
            <w:tcW w:w="2160" w:type="dxa"/>
            <w:vMerge/>
            <w:tcBorders>
              <w:top w:val="nil"/>
            </w:tcBorders>
            <w:shd w:val="clear" w:color="auto" w:fill="D9D9D9"/>
          </w:tcPr>
          <w:p w14:paraId="0C138A0F" w14:textId="77777777" w:rsidR="00EE5E8F" w:rsidRDefault="00EE5E8F">
            <w:pPr>
              <w:rPr>
                <w:sz w:val="2"/>
                <w:szCs w:val="2"/>
              </w:rPr>
            </w:pPr>
          </w:p>
        </w:tc>
        <w:tc>
          <w:tcPr>
            <w:tcW w:w="12016" w:type="dxa"/>
          </w:tcPr>
          <w:p w14:paraId="64A420B0" w14:textId="77777777" w:rsidR="00EE5E8F" w:rsidRDefault="0097561B">
            <w:pPr>
              <w:pStyle w:val="TableParagraph"/>
              <w:spacing w:line="243" w:lineRule="exact"/>
              <w:ind w:left="108"/>
              <w:rPr>
                <w:sz w:val="20"/>
              </w:rPr>
            </w:pPr>
            <w:r>
              <w:rPr>
                <w:sz w:val="20"/>
              </w:rPr>
              <w:t>Be recognised as a subject matter expert in multiple institutional technologies.</w:t>
            </w:r>
          </w:p>
        </w:tc>
      </w:tr>
      <w:tr w:rsidR="00EE5E8F" w14:paraId="2B78D41F" w14:textId="77777777">
        <w:trPr>
          <w:trHeight w:val="568"/>
        </w:trPr>
        <w:tc>
          <w:tcPr>
            <w:tcW w:w="2160" w:type="dxa"/>
            <w:vMerge/>
            <w:tcBorders>
              <w:top w:val="nil"/>
            </w:tcBorders>
            <w:shd w:val="clear" w:color="auto" w:fill="D9D9D9"/>
          </w:tcPr>
          <w:p w14:paraId="5D1DE4CA" w14:textId="77777777" w:rsidR="00EE5E8F" w:rsidRDefault="00EE5E8F">
            <w:pPr>
              <w:rPr>
                <w:sz w:val="2"/>
                <w:szCs w:val="2"/>
              </w:rPr>
            </w:pPr>
          </w:p>
        </w:tc>
        <w:tc>
          <w:tcPr>
            <w:tcW w:w="12016" w:type="dxa"/>
          </w:tcPr>
          <w:p w14:paraId="5EDEFC10" w14:textId="77777777" w:rsidR="00EE5E8F" w:rsidRDefault="0097561B">
            <w:pPr>
              <w:pStyle w:val="TableParagraph"/>
              <w:spacing w:line="244" w:lineRule="exact"/>
              <w:ind w:left="108"/>
              <w:rPr>
                <w:sz w:val="20"/>
              </w:rPr>
            </w:pPr>
            <w:r>
              <w:rPr>
                <w:sz w:val="20"/>
              </w:rPr>
              <w:t>Act as a role model, mentor and coach for others.</w:t>
            </w:r>
          </w:p>
        </w:tc>
      </w:tr>
      <w:tr w:rsidR="00EE5E8F" w14:paraId="31F814C7" w14:textId="77777777">
        <w:trPr>
          <w:trHeight w:val="570"/>
        </w:trPr>
        <w:tc>
          <w:tcPr>
            <w:tcW w:w="2160" w:type="dxa"/>
            <w:vMerge/>
            <w:tcBorders>
              <w:top w:val="nil"/>
            </w:tcBorders>
            <w:shd w:val="clear" w:color="auto" w:fill="D9D9D9"/>
          </w:tcPr>
          <w:p w14:paraId="556E68BA" w14:textId="77777777" w:rsidR="00EE5E8F" w:rsidRDefault="00EE5E8F">
            <w:pPr>
              <w:rPr>
                <w:sz w:val="2"/>
                <w:szCs w:val="2"/>
              </w:rPr>
            </w:pPr>
          </w:p>
        </w:tc>
        <w:tc>
          <w:tcPr>
            <w:tcW w:w="12016" w:type="dxa"/>
          </w:tcPr>
          <w:p w14:paraId="07B47BA5" w14:textId="77777777" w:rsidR="00EE5E8F" w:rsidRDefault="0097561B">
            <w:pPr>
              <w:pStyle w:val="TableParagraph"/>
              <w:spacing w:before="1"/>
              <w:ind w:left="108"/>
              <w:rPr>
                <w:sz w:val="20"/>
              </w:rPr>
            </w:pPr>
            <w:r>
              <w:rPr>
                <w:sz w:val="20"/>
              </w:rPr>
              <w:t>Champion change, and influence others in the adoption of new practices and approaches.</w:t>
            </w:r>
          </w:p>
        </w:tc>
      </w:tr>
      <w:tr w:rsidR="00EE5E8F" w14:paraId="46026D02" w14:textId="77777777">
        <w:trPr>
          <w:trHeight w:val="688"/>
        </w:trPr>
        <w:tc>
          <w:tcPr>
            <w:tcW w:w="2160" w:type="dxa"/>
            <w:vMerge/>
            <w:tcBorders>
              <w:top w:val="nil"/>
            </w:tcBorders>
            <w:shd w:val="clear" w:color="auto" w:fill="D9D9D9"/>
          </w:tcPr>
          <w:p w14:paraId="1541D3BD" w14:textId="77777777" w:rsidR="00EE5E8F" w:rsidRDefault="00EE5E8F">
            <w:pPr>
              <w:rPr>
                <w:sz w:val="2"/>
                <w:szCs w:val="2"/>
              </w:rPr>
            </w:pPr>
          </w:p>
        </w:tc>
        <w:tc>
          <w:tcPr>
            <w:tcW w:w="12016" w:type="dxa"/>
          </w:tcPr>
          <w:p w14:paraId="1964AB0A" w14:textId="77777777" w:rsidR="00EE5E8F" w:rsidRDefault="0097561B">
            <w:pPr>
              <w:pStyle w:val="TableParagraph"/>
              <w:spacing w:line="259" w:lineRule="auto"/>
              <w:ind w:left="108"/>
              <w:rPr>
                <w:sz w:val="20"/>
              </w:rPr>
            </w:pPr>
            <w:r>
              <w:rPr>
                <w:sz w:val="20"/>
              </w:rPr>
              <w:t>Actively participate in academic conferences and workshops which are relevant to e-Learning both nationally and internally (e.g. presenting, chairing, organising breakouts).</w:t>
            </w:r>
          </w:p>
        </w:tc>
      </w:tr>
    </w:tbl>
    <w:p w14:paraId="661CBF6A" w14:textId="77777777" w:rsidR="0097561B" w:rsidRDefault="0097561B"/>
    <w:sectPr w:rsidR="0097561B">
      <w:pgSz w:w="16840" w:h="11910" w:orient="landscape"/>
      <w:pgMar w:top="1220" w:right="1100" w:bottom="280" w:left="1320" w:header="74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51D0B" w14:textId="77777777" w:rsidR="0097561B" w:rsidRDefault="0097561B">
      <w:r>
        <w:separator/>
      </w:r>
    </w:p>
  </w:endnote>
  <w:endnote w:type="continuationSeparator" w:id="0">
    <w:p w14:paraId="2E6FAE55" w14:textId="77777777" w:rsidR="0097561B" w:rsidRDefault="00975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72EF1" w14:textId="77777777" w:rsidR="0097561B" w:rsidRDefault="0097561B">
      <w:r>
        <w:separator/>
      </w:r>
    </w:p>
  </w:footnote>
  <w:footnote w:type="continuationSeparator" w:id="0">
    <w:p w14:paraId="54413C35" w14:textId="77777777" w:rsidR="0097561B" w:rsidRDefault="009756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20108" w14:textId="77777777" w:rsidR="00EE5E8F" w:rsidRDefault="006A0637">
    <w:pPr>
      <w:pStyle w:val="BodyText"/>
      <w:spacing w:line="14" w:lineRule="auto"/>
      <w:rPr>
        <w:sz w:val="20"/>
      </w:rPr>
    </w:pPr>
    <w:r>
      <w:pict w14:anchorId="2987FB50">
        <v:shapetype id="_x0000_t202" coordsize="21600,21600" o:spt="202" path="m,l,21600r21600,l21600,xe">
          <v:stroke joinstyle="miter"/>
          <v:path gradientshapeok="t" o:connecttype="rect"/>
        </v:shapetype>
        <v:shape id="_x0000_s1025" type="#_x0000_t202" style="position:absolute;margin-left:71pt;margin-top:36.45pt;width:120.9pt;height:26.5pt;z-index:-251658752;mso-position-horizontal-relative:page;mso-position-vertical-relative:page" filled="f" stroked="f">
          <v:textbox inset="0,0,0,0">
            <w:txbxContent>
              <w:p w14:paraId="60C0F99D" w14:textId="77777777" w:rsidR="00EE5E8F" w:rsidRDefault="0097561B">
                <w:pPr>
                  <w:pStyle w:val="BodyText"/>
                  <w:spacing w:line="245" w:lineRule="exact"/>
                  <w:ind w:left="20"/>
                </w:pPr>
                <w:r>
                  <w:t>Learning Technology Roles</w:t>
                </w:r>
              </w:p>
              <w:p w14:paraId="6634D5CC" w14:textId="77777777" w:rsidR="00EE5E8F" w:rsidRDefault="0097561B">
                <w:pPr>
                  <w:pStyle w:val="BodyText"/>
                  <w:ind w:left="20"/>
                </w:pPr>
                <w:r>
                  <w:t>Level 6</w:t>
                </w:r>
              </w:p>
            </w:txbxContent>
          </v:textbox>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EE5E8F"/>
    <w:rsid w:val="006A0637"/>
    <w:rsid w:val="00755557"/>
    <w:rsid w:val="0097561B"/>
    <w:rsid w:val="00D05786"/>
    <w:rsid w:val="00EE5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33333"/>
  <w15:docId w15:val="{3ADC7813-F532-4806-AFA7-AFF82D555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Revision">
    <w:name w:val="Revision"/>
    <w:hidden/>
    <w:uiPriority w:val="99"/>
    <w:semiHidden/>
    <w:rsid w:val="0097561B"/>
    <w:pPr>
      <w:widowControl/>
      <w:autoSpaceDE/>
      <w:autoSpaceDN/>
    </w:pPr>
    <w:rPr>
      <w:rFonts w:ascii="Calibri" w:eastAsia="Calibri" w:hAnsi="Calibri" w:cs="Calibri"/>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767</Words>
  <Characters>4377</Characters>
  <Application>Microsoft Office Word</Application>
  <DocSecurity>0</DocSecurity>
  <Lines>36</Lines>
  <Paragraphs>10</Paragraphs>
  <ScaleCrop>false</ScaleCrop>
  <Company/>
  <LinksUpToDate>false</LinksUpToDate>
  <CharactersWithSpaces>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Morton, Amy R</dc:creator>
  <cp:lastModifiedBy>Birdy, Daljeet</cp:lastModifiedBy>
  <cp:revision>3</cp:revision>
  <dcterms:created xsi:type="dcterms:W3CDTF">2025-09-30T15:00:00Z</dcterms:created>
  <dcterms:modified xsi:type="dcterms:W3CDTF">2025-11-11T15:11:00Z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2018-05-24T00:00:00Z</vt:filetime>
  </property>
  <property fmtid="{D5CDD505-2E9C-101B-9397-08002B2CF9AE}" pid="3" name="Creator">
    <vt:lpwstr>Microsoft® Word 2013</vt:lpwstr>
  </property>
  <property fmtid="{D5CDD505-2E9C-101B-9397-08002B2CF9AE}" pid="4" name="LastSaved">
    <vt:filetime>2025-09-30T00:00:00Z</vt:filetime>
  </property>
</Properties>
</file>