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1484" w14:textId="7AA7C8C3" w:rsidR="001543E0" w:rsidRDefault="001543E0" w:rsidP="003967EC">
      <w:pPr>
        <w:pStyle w:val="BodyText"/>
        <w:spacing w:before="2"/>
        <w:rPr>
          <w:rFonts w:ascii="Times New Roman"/>
          <w:sz w:val="13"/>
        </w:rPr>
      </w:pPr>
    </w:p>
    <w:p w14:paraId="2D4FFD19" w14:textId="6F139369" w:rsidR="001543E0" w:rsidRDefault="00FB33CA" w:rsidP="003967EC">
      <w:pPr>
        <w:pStyle w:val="Heading2"/>
        <w:spacing w:before="92" w:line="275" w:lineRule="exact"/>
        <w:ind w:left="0" w:right="118"/>
        <w:jc w:val="righ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7FF706" wp14:editId="4E0BF156">
            <wp:simplePos x="0" y="0"/>
            <wp:positionH relativeFrom="page">
              <wp:posOffset>961390</wp:posOffset>
            </wp:positionH>
            <wp:positionV relativeFrom="paragraph">
              <wp:posOffset>42545</wp:posOffset>
            </wp:positionV>
            <wp:extent cx="1807210" cy="1968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6F8E">
        <w:t>Teaching Staff Promotions</w:t>
      </w:r>
      <w:r w:rsidR="00AA6F8E">
        <w:rPr>
          <w:spacing w:val="-8"/>
        </w:rPr>
        <w:t xml:space="preserve"> </w:t>
      </w:r>
      <w:r w:rsidR="00AA6F8E">
        <w:t>202</w:t>
      </w:r>
      <w:r w:rsidR="00705FC3">
        <w:t>6</w:t>
      </w:r>
    </w:p>
    <w:p w14:paraId="70AD6658" w14:textId="390653E1" w:rsidR="001543E0" w:rsidRDefault="00AA6F8E" w:rsidP="003967EC">
      <w:pPr>
        <w:spacing w:line="275" w:lineRule="exact"/>
        <w:ind w:right="117"/>
        <w:jc w:val="right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8"/>
          <w:sz w:val="24"/>
        </w:rPr>
        <w:t xml:space="preserve"> </w:t>
      </w:r>
      <w:r w:rsidR="00E83A40">
        <w:rPr>
          <w:b/>
          <w:spacing w:val="-8"/>
          <w:sz w:val="24"/>
        </w:rPr>
        <w:t>6</w:t>
      </w:r>
    </w:p>
    <w:p w14:paraId="473C3BFF" w14:textId="77777777" w:rsidR="001543E0" w:rsidRDefault="001543E0" w:rsidP="003967EC">
      <w:pPr>
        <w:pStyle w:val="BodyText"/>
        <w:rPr>
          <w:b/>
          <w:sz w:val="20"/>
        </w:rPr>
      </w:pPr>
    </w:p>
    <w:p w14:paraId="6CD6938E" w14:textId="77777777" w:rsidR="001543E0" w:rsidRDefault="00AA6F8E" w:rsidP="002965E8">
      <w:pPr>
        <w:spacing w:before="91"/>
        <w:rPr>
          <w:b/>
          <w:sz w:val="32"/>
        </w:rPr>
      </w:pPr>
      <w:r>
        <w:rPr>
          <w:b/>
          <w:sz w:val="32"/>
        </w:rPr>
        <w:t>Standard Requests for References</w:t>
      </w:r>
    </w:p>
    <w:p w14:paraId="7EE79A54" w14:textId="2A2D4FA2" w:rsidR="001543E0" w:rsidRDefault="00AA6F8E" w:rsidP="002965E8">
      <w:pPr>
        <w:pStyle w:val="ListParagraph"/>
        <w:numPr>
          <w:ilvl w:val="0"/>
          <w:numId w:val="3"/>
        </w:numPr>
        <w:tabs>
          <w:tab w:val="left" w:pos="582"/>
        </w:tabs>
        <w:spacing w:before="274" w:line="240" w:lineRule="auto"/>
        <w:ind w:left="426" w:hanging="426"/>
        <w:rPr>
          <w:b/>
          <w:bCs/>
          <w:sz w:val="24"/>
          <w:szCs w:val="24"/>
        </w:rPr>
      </w:pPr>
      <w:r w:rsidRPr="3E5BD0DB">
        <w:rPr>
          <w:b/>
          <w:bCs/>
          <w:sz w:val="24"/>
          <w:szCs w:val="24"/>
        </w:rPr>
        <w:t>Promotion to Senior</w:t>
      </w:r>
      <w:r w:rsidRPr="3E5BD0DB">
        <w:rPr>
          <w:b/>
          <w:bCs/>
          <w:spacing w:val="-6"/>
          <w:sz w:val="24"/>
          <w:szCs w:val="24"/>
        </w:rPr>
        <w:t xml:space="preserve"> </w:t>
      </w:r>
      <w:r w:rsidRPr="3E5BD0DB">
        <w:rPr>
          <w:b/>
          <w:bCs/>
          <w:sz w:val="24"/>
          <w:szCs w:val="24"/>
        </w:rPr>
        <w:t>Teaching Fellow</w:t>
      </w:r>
      <w:r w:rsidR="0032026A">
        <w:rPr>
          <w:b/>
          <w:bCs/>
          <w:sz w:val="24"/>
          <w:szCs w:val="24"/>
        </w:rPr>
        <w:t xml:space="preserve"> /</w:t>
      </w:r>
      <w:r w:rsidRPr="3E5BD0DB">
        <w:rPr>
          <w:b/>
          <w:bCs/>
          <w:sz w:val="24"/>
          <w:szCs w:val="24"/>
        </w:rPr>
        <w:t xml:space="preserve"> Principal Teaching Fellow</w:t>
      </w:r>
      <w:r w:rsidR="0032026A">
        <w:rPr>
          <w:b/>
          <w:bCs/>
          <w:sz w:val="24"/>
          <w:szCs w:val="24"/>
        </w:rPr>
        <w:t xml:space="preserve"> /</w:t>
      </w:r>
      <w:r w:rsidRPr="3E5BD0DB">
        <w:rPr>
          <w:b/>
          <w:bCs/>
          <w:sz w:val="24"/>
          <w:szCs w:val="24"/>
        </w:rPr>
        <w:t xml:space="preserve"> </w:t>
      </w:r>
      <w:r w:rsidR="65BA9294" w:rsidRPr="3E5BD0DB">
        <w:rPr>
          <w:b/>
          <w:bCs/>
          <w:sz w:val="24"/>
          <w:szCs w:val="24"/>
        </w:rPr>
        <w:t>Principal Lecturer</w:t>
      </w:r>
      <w:r w:rsidR="0032026A">
        <w:rPr>
          <w:b/>
          <w:bCs/>
          <w:sz w:val="24"/>
          <w:szCs w:val="24"/>
        </w:rPr>
        <w:t xml:space="preserve"> / </w:t>
      </w:r>
      <w:r w:rsidR="0439CEF1" w:rsidRPr="3E5BD0DB">
        <w:rPr>
          <w:b/>
          <w:bCs/>
          <w:sz w:val="24"/>
          <w:szCs w:val="24"/>
        </w:rPr>
        <w:t xml:space="preserve">Professor of </w:t>
      </w:r>
      <w:r w:rsidRPr="3E5BD0DB">
        <w:rPr>
          <w:b/>
          <w:bCs/>
          <w:sz w:val="24"/>
          <w:szCs w:val="24"/>
        </w:rPr>
        <w:t>Teaching</w:t>
      </w:r>
    </w:p>
    <w:p w14:paraId="16189083" w14:textId="77777777" w:rsidR="001543E0" w:rsidRDefault="001543E0" w:rsidP="003967EC">
      <w:pPr>
        <w:pStyle w:val="BodyText"/>
        <w:spacing w:before="11"/>
        <w:rPr>
          <w:b/>
          <w:sz w:val="23"/>
        </w:rPr>
      </w:pPr>
    </w:p>
    <w:p w14:paraId="476CBF24" w14:textId="77777777" w:rsidR="001543E0" w:rsidRDefault="00AA6F8E" w:rsidP="002965E8">
      <w:pPr>
        <w:pStyle w:val="Heading3"/>
        <w:ind w:left="0"/>
      </w:pPr>
      <w:r>
        <w:rPr>
          <w:u w:val="thick"/>
        </w:rPr>
        <w:t>CONFIDENTIAL</w:t>
      </w:r>
    </w:p>
    <w:p w14:paraId="31EDA1D8" w14:textId="77777777" w:rsidR="001543E0" w:rsidRDefault="001543E0" w:rsidP="003967EC">
      <w:pPr>
        <w:pStyle w:val="BodyText"/>
        <w:rPr>
          <w:b/>
          <w:sz w:val="20"/>
        </w:rPr>
      </w:pPr>
    </w:p>
    <w:p w14:paraId="0466A62D" w14:textId="77777777" w:rsidR="001543E0" w:rsidRDefault="001543E0" w:rsidP="003967EC">
      <w:pPr>
        <w:pStyle w:val="BodyText"/>
        <w:spacing w:before="9"/>
        <w:rPr>
          <w:b/>
          <w:sz w:val="15"/>
        </w:rPr>
      </w:pPr>
    </w:p>
    <w:p w14:paraId="6BB5ACFC" w14:textId="50F9E587" w:rsidR="001543E0" w:rsidRDefault="00AA6F8E" w:rsidP="002965E8">
      <w:pPr>
        <w:pStyle w:val="BodyText"/>
        <w:spacing w:after="240"/>
        <w:rPr>
          <w:sz w:val="13"/>
        </w:rPr>
      </w:pPr>
      <w:r>
        <w:t>Date</w:t>
      </w:r>
    </w:p>
    <w:p w14:paraId="15115BF1" w14:textId="1DE75625" w:rsidR="007E0E4B" w:rsidRDefault="00AA6F8E" w:rsidP="002965E8">
      <w:pPr>
        <w:pStyle w:val="BodyText"/>
        <w:tabs>
          <w:tab w:val="left" w:leader="dot" w:pos="1851"/>
        </w:tabs>
        <w:spacing w:after="240"/>
      </w:pPr>
      <w:r>
        <w:t>Dear</w:t>
      </w:r>
      <w:r>
        <w:tab/>
        <w:t>,</w:t>
      </w:r>
    </w:p>
    <w:p w14:paraId="75E251CC" w14:textId="4EE084B6" w:rsidR="001543E0" w:rsidRDefault="00AA6F8E" w:rsidP="002965E8">
      <w:pPr>
        <w:pStyle w:val="Heading4"/>
        <w:spacing w:after="240"/>
        <w:ind w:left="0"/>
      </w:pPr>
      <w:r>
        <w:t>Name of Candidate</w:t>
      </w:r>
    </w:p>
    <w:p w14:paraId="2F3CC558" w14:textId="426F03B9" w:rsidR="003967EC" w:rsidRDefault="00AA6F8E" w:rsidP="002965E8">
      <w:pPr>
        <w:pStyle w:val="BodyText"/>
        <w:spacing w:after="240"/>
        <w:ind w:right="520"/>
        <w:jc w:val="both"/>
      </w:pPr>
      <w:r>
        <w:t xml:space="preserve">Imperial is considering promoting the above person to </w:t>
      </w:r>
      <w:r w:rsidR="00D61CB5">
        <w:t>X</w:t>
      </w:r>
      <w:r>
        <w:t>. You should already have been contacted by the Head of Department, Professor X, and I am, therefore, writing to seek your comment</w:t>
      </w:r>
      <w:r w:rsidR="52FFB635">
        <w:t>s</w:t>
      </w:r>
      <w:r>
        <w:t xml:space="preserve"> on their suitability for this promotion. You may also wish to comment on the candidate’s standing in relation to other similar promotion candidates at your institution or elsewhere.</w:t>
      </w:r>
    </w:p>
    <w:p w14:paraId="484B15B2" w14:textId="37EEA88C" w:rsidR="00AA6F8E" w:rsidRDefault="00AA6F8E" w:rsidP="002965E8">
      <w:pPr>
        <w:spacing w:after="240"/>
        <w:ind w:right="524"/>
        <w:jc w:val="both"/>
      </w:pPr>
      <w:r>
        <w:t xml:space="preserve">A copy of the application for promotion </w:t>
      </w:r>
      <w:r w:rsidR="00871949">
        <w:t>and the relevant role profile are</w:t>
      </w:r>
      <w:r>
        <w:t xml:space="preserve"> attached. It would be helpful if you could reply</w:t>
      </w:r>
      <w:r>
        <w:rPr>
          <w:spacing w:val="-10"/>
        </w:rPr>
        <w:t xml:space="preserve"> </w:t>
      </w:r>
      <w:r>
        <w:t>by</w:t>
      </w:r>
      <w:r w:rsidR="004F068C">
        <w:t xml:space="preserve"> ……</w:t>
      </w:r>
      <w:r>
        <w:tab/>
      </w:r>
      <w:r w:rsidRPr="3E5BD0DB">
        <w:rPr>
          <w:b/>
          <w:bCs/>
        </w:rPr>
        <w:t>Please</w:t>
      </w:r>
      <w:r w:rsidRPr="3E5BD0DB">
        <w:rPr>
          <w:b/>
          <w:bCs/>
          <w:spacing w:val="-13"/>
        </w:rPr>
        <w:t xml:space="preserve"> </w:t>
      </w:r>
      <w:r w:rsidRPr="3E5BD0DB">
        <w:rPr>
          <w:b/>
          <w:bCs/>
        </w:rPr>
        <w:t>can</w:t>
      </w:r>
      <w:r w:rsidRPr="3E5BD0DB">
        <w:rPr>
          <w:b/>
          <w:bCs/>
          <w:spacing w:val="-13"/>
        </w:rPr>
        <w:t xml:space="preserve"> </w:t>
      </w:r>
      <w:r w:rsidRPr="3E5BD0DB">
        <w:rPr>
          <w:b/>
          <w:bCs/>
        </w:rPr>
        <w:t>you</w:t>
      </w:r>
      <w:r w:rsidRPr="3E5BD0DB">
        <w:rPr>
          <w:b/>
          <w:bCs/>
          <w:spacing w:val="-12"/>
        </w:rPr>
        <w:t xml:space="preserve"> </w:t>
      </w:r>
      <w:r w:rsidRPr="3E5BD0DB">
        <w:rPr>
          <w:b/>
          <w:bCs/>
        </w:rPr>
        <w:t>advise</w:t>
      </w:r>
      <w:r w:rsidRPr="3E5BD0DB">
        <w:rPr>
          <w:b/>
          <w:bCs/>
          <w:spacing w:val="-13"/>
        </w:rPr>
        <w:t xml:space="preserve"> </w:t>
      </w:r>
      <w:r w:rsidRPr="3E5BD0DB">
        <w:rPr>
          <w:b/>
          <w:bCs/>
        </w:rPr>
        <w:t>the Teaching</w:t>
      </w:r>
      <w:r w:rsidRPr="3E5BD0DB">
        <w:rPr>
          <w:b/>
          <w:bCs/>
          <w:spacing w:val="-12"/>
        </w:rPr>
        <w:t xml:space="preserve"> </w:t>
      </w:r>
      <w:r w:rsidRPr="3E5BD0DB">
        <w:rPr>
          <w:b/>
          <w:bCs/>
        </w:rPr>
        <w:t>Pro</w:t>
      </w:r>
      <w:r w:rsidR="00705FC3">
        <w:rPr>
          <w:b/>
          <w:bCs/>
        </w:rPr>
        <w:t>gression</w:t>
      </w:r>
      <w:r w:rsidRPr="3E5BD0DB">
        <w:rPr>
          <w:b/>
          <w:bCs/>
          <w:spacing w:val="-12"/>
        </w:rPr>
        <w:t xml:space="preserve"> </w:t>
      </w:r>
      <w:r w:rsidRPr="3E5BD0DB">
        <w:rPr>
          <w:b/>
          <w:bCs/>
        </w:rPr>
        <w:t>team</w:t>
      </w:r>
      <w:r w:rsidRPr="3E5BD0DB">
        <w:rPr>
          <w:b/>
          <w:bCs/>
          <w:spacing w:val="-13"/>
        </w:rPr>
        <w:t xml:space="preserve"> </w:t>
      </w:r>
      <w:r w:rsidRPr="3E5BD0DB">
        <w:rPr>
          <w:b/>
          <w:bCs/>
        </w:rPr>
        <w:t>as</w:t>
      </w:r>
      <w:r w:rsidRPr="3E5BD0DB">
        <w:rPr>
          <w:b/>
          <w:bCs/>
          <w:spacing w:val="-12"/>
        </w:rPr>
        <w:t xml:space="preserve"> </w:t>
      </w:r>
      <w:r w:rsidRPr="3E5BD0DB">
        <w:rPr>
          <w:b/>
          <w:bCs/>
        </w:rPr>
        <w:t>soon</w:t>
      </w:r>
      <w:r w:rsidR="004F068C">
        <w:rPr>
          <w:b/>
          <w:bCs/>
        </w:rPr>
        <w:t xml:space="preserve"> </w:t>
      </w:r>
      <w:r w:rsidRPr="3E5BD0DB">
        <w:rPr>
          <w:b/>
          <w:bCs/>
        </w:rPr>
        <w:t xml:space="preserve">as possible if you are unable to reply by this deadline. </w:t>
      </w:r>
      <w:r>
        <w:t xml:space="preserve">You are welcome to email your reply to </w:t>
      </w:r>
      <w:hyperlink r:id="rId9" w:history="1">
        <w:hyperlink r:id="rId10" w:history="1">
          <w:r w:rsidR="00871949" w:rsidRPr="00871949">
            <w:rPr>
              <w:rStyle w:val="Hyperlink"/>
            </w:rPr>
            <w:t>learning-and-teaching-promotion@imperial.ac.uk</w:t>
          </w:r>
        </w:hyperlink>
      </w:hyperlink>
      <w:r w:rsidR="000F022C">
        <w:t>.</w:t>
      </w:r>
    </w:p>
    <w:p w14:paraId="12E2D92C" w14:textId="7136A67B" w:rsidR="001543E0" w:rsidRDefault="00AA6F8E" w:rsidP="002965E8">
      <w:pPr>
        <w:pStyle w:val="BodyText"/>
        <w:spacing w:after="240"/>
        <w:ind w:right="525"/>
        <w:jc w:val="both"/>
      </w:pPr>
      <w:r>
        <w:t xml:space="preserve">At Imperial, the title of </w:t>
      </w:r>
      <w:r w:rsidR="00D61CB5">
        <w:t>X</w:t>
      </w:r>
      <w:r w:rsidRPr="38B0DD99">
        <w:rPr>
          <w:b/>
          <w:bCs/>
        </w:rPr>
        <w:t xml:space="preserve"> </w:t>
      </w:r>
      <w:proofErr w:type="spellStart"/>
      <w:r>
        <w:t>recognises</w:t>
      </w:r>
      <w:proofErr w:type="spellEnd"/>
      <w:r>
        <w:t xml:space="preserve"> significant and innovative contributions by an individual to the </w:t>
      </w:r>
      <w:r w:rsidR="00871949">
        <w:t>university</w:t>
      </w:r>
      <w:r>
        <w:t xml:space="preserve"> and the relevant field through </w:t>
      </w:r>
      <w:r w:rsidR="00F57B1E" w:rsidRPr="00F57B1E">
        <w:rPr>
          <w:lang w:val="en-GB"/>
        </w:rPr>
        <w:t xml:space="preserve">contributions to the </w:t>
      </w:r>
      <w:r w:rsidR="00871949">
        <w:rPr>
          <w:lang w:val="en-GB"/>
        </w:rPr>
        <w:t>Imperial’s</w:t>
      </w:r>
      <w:r w:rsidR="00F57B1E" w:rsidRPr="00F57B1E">
        <w:rPr>
          <w:lang w:val="en-GB"/>
        </w:rPr>
        <w:t xml:space="preserve"> educational mission; innovation and evaluation; leadership and management; and professional practice and scholarship</w:t>
      </w:r>
      <w:r>
        <w:t>.</w:t>
      </w:r>
    </w:p>
    <w:p w14:paraId="33C54AE5" w14:textId="6B8B9F3B" w:rsidR="00533198" w:rsidRDefault="00AA6F8E" w:rsidP="00533198">
      <w:pPr>
        <w:pStyle w:val="BodyText"/>
        <w:spacing w:after="240"/>
        <w:ind w:right="522"/>
        <w:jc w:val="both"/>
      </w:pPr>
      <w:r>
        <w:t xml:space="preserve">The balance between these activities will vary and the Teaching Promotions Committee considers each application </w:t>
      </w:r>
      <w:proofErr w:type="gramStart"/>
      <w:r>
        <w:t>on</w:t>
      </w:r>
      <w:proofErr w:type="gramEnd"/>
      <w:r>
        <w:t xml:space="preserve"> its own merits.</w:t>
      </w:r>
      <w:r w:rsidR="6DA4446C">
        <w:t xml:space="preserve"> </w:t>
      </w:r>
      <w:proofErr w:type="gramStart"/>
      <w:r w:rsidR="6DA4446C">
        <w:t>In particular, we</w:t>
      </w:r>
      <w:proofErr w:type="gramEnd"/>
      <w:r w:rsidR="6DA4446C">
        <w:t xml:space="preserve"> </w:t>
      </w:r>
      <w:r w:rsidR="00AF669A">
        <w:t>understand</w:t>
      </w:r>
      <w:r w:rsidR="6DA4446C">
        <w:t xml:space="preserve"> </w:t>
      </w:r>
      <w:r w:rsidR="3B4AFAD7">
        <w:t xml:space="preserve">that external referees may find it difficult to judge the quality of teaching, so we would ask you to focus your comments on the scale of activity, </w:t>
      </w:r>
      <w:r w:rsidR="26E66816">
        <w:t xml:space="preserve">the significance of innovation, the degree of responsibility in leadership and management, and the </w:t>
      </w:r>
      <w:r w:rsidR="003E1344">
        <w:t>magnitude</w:t>
      </w:r>
      <w:r w:rsidR="26E66816">
        <w:t xml:space="preserve"> of any external recognition.</w:t>
      </w:r>
      <w:r w:rsidR="00533198">
        <w:t xml:space="preserve"> </w:t>
      </w: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grateful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could,</w:t>
      </w:r>
      <w:r>
        <w:rPr>
          <w:spacing w:val="-7"/>
        </w:rPr>
        <w:t xml:space="preserve"> </w:t>
      </w:r>
      <w:r>
        <w:t>please,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871949">
        <w:rPr>
          <w:spacing w:val="-6"/>
        </w:rPr>
        <w:t xml:space="preserve">the evidence of </w:t>
      </w:r>
      <w:r w:rsidR="009C6B8F">
        <w:rPr>
          <w:spacing w:val="-6"/>
        </w:rPr>
        <w:t xml:space="preserve">relevant </w:t>
      </w:r>
      <w:r>
        <w:t>achievements</w:t>
      </w:r>
      <w:r>
        <w:rPr>
          <w:spacing w:val="-6"/>
        </w:rPr>
        <w:t xml:space="preserve"> </w:t>
      </w:r>
      <w:r>
        <w:t>and impact</w:t>
      </w:r>
      <w:r w:rsidR="00871949">
        <w:t xml:space="preserve"> provided in the application</w:t>
      </w:r>
      <w:r>
        <w:t>.</w:t>
      </w:r>
    </w:p>
    <w:p w14:paraId="0499B4C6" w14:textId="674F8D52" w:rsidR="001543E0" w:rsidRDefault="00AA6F8E" w:rsidP="002965E8">
      <w:pPr>
        <w:pStyle w:val="BodyText"/>
        <w:spacing w:after="240"/>
        <w:ind w:right="522"/>
        <w:jc w:val="both"/>
      </w:pPr>
      <w:r>
        <w:t>Would you also please state if you know the candidate personally, for how long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capacity.</w:t>
      </w:r>
      <w:r>
        <w:rPr>
          <w:spacing w:val="36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views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prove</w:t>
      </w:r>
      <w:r>
        <w:rPr>
          <w:spacing w:val="-12"/>
        </w:rPr>
        <w:t xml:space="preserve"> </w:t>
      </w:r>
      <w:r>
        <w:t>exceedingly</w:t>
      </w:r>
      <w:r>
        <w:rPr>
          <w:spacing w:val="-12"/>
        </w:rPr>
        <w:t xml:space="preserve"> </w:t>
      </w:r>
      <w:r>
        <w:t>valuable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 w:rsidRPr="002965E8">
        <w:t>Teaching</w:t>
      </w:r>
      <w:r>
        <w:rPr>
          <w:spacing w:val="-11"/>
        </w:rPr>
        <w:t xml:space="preserve"> </w:t>
      </w:r>
      <w:r>
        <w:t xml:space="preserve">Promotions </w:t>
      </w:r>
      <w:proofErr w:type="gramStart"/>
      <w:r>
        <w:t>Committee</w:t>
      </w:r>
      <w:proofErr w:type="gramEnd"/>
      <w:r>
        <w:t xml:space="preserve"> and we very much appreciate your input and</w:t>
      </w:r>
      <w:r>
        <w:rPr>
          <w:spacing w:val="-45"/>
        </w:rPr>
        <w:t xml:space="preserve"> </w:t>
      </w:r>
      <w:r>
        <w:t>counsel.</w:t>
      </w:r>
    </w:p>
    <w:p w14:paraId="17B8CB93" w14:textId="126B9E08" w:rsidR="001543E0" w:rsidRDefault="00AA6F8E" w:rsidP="002965E8">
      <w:pPr>
        <w:pStyle w:val="BodyText"/>
        <w:spacing w:after="240"/>
        <w:ind w:right="526"/>
        <w:jc w:val="both"/>
      </w:pPr>
      <w:r>
        <w:t>Please</w:t>
      </w:r>
      <w:r>
        <w:rPr>
          <w:spacing w:val="-17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GDPR,</w:t>
      </w:r>
      <w:r>
        <w:rPr>
          <w:spacing w:val="-14"/>
        </w:rPr>
        <w:t xml:space="preserve"> </w:t>
      </w:r>
      <w:r>
        <w:t>individuals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access to data</w:t>
      </w:r>
      <w:r w:rsidR="009C6B8F">
        <w:t>, including references,</w:t>
      </w:r>
      <w:r>
        <w:t xml:space="preserve"> within certain</w:t>
      </w:r>
      <w:r>
        <w:rPr>
          <w:spacing w:val="-10"/>
        </w:rPr>
        <w:t xml:space="preserve"> </w:t>
      </w:r>
      <w:r>
        <w:t>constraints.</w:t>
      </w:r>
    </w:p>
    <w:p w14:paraId="7BA872BB" w14:textId="589DA9C7" w:rsidR="001543E0" w:rsidRDefault="00AA6F8E" w:rsidP="002965E8">
      <w:pPr>
        <w:pStyle w:val="BodyText"/>
        <w:spacing w:after="240"/>
        <w:rPr>
          <w:u w:val="single" w:color="0000FF"/>
        </w:rPr>
      </w:pPr>
      <w:r>
        <w:t>Thank you for responding to the Teaching Pro</w:t>
      </w:r>
      <w:r w:rsidR="00705FC3">
        <w:t>gression</w:t>
      </w:r>
      <w:r>
        <w:t xml:space="preserve">s’ Team email address at </w:t>
      </w:r>
      <w:r w:rsidR="00871949">
        <w:t xml:space="preserve">to </w:t>
      </w:r>
      <w:hyperlink r:id="rId11" w:history="1">
        <w:hyperlink r:id="rId12" w:history="1">
          <w:r w:rsidR="00871949" w:rsidRPr="00871949">
            <w:rPr>
              <w:rStyle w:val="Hyperlink"/>
            </w:rPr>
            <w:t>learning-and-teaching-promotion@imperial.ac.uk</w:t>
          </w:r>
        </w:hyperlink>
      </w:hyperlink>
      <w:r w:rsidR="00871949">
        <w:t>.</w:t>
      </w:r>
    </w:p>
    <w:p w14:paraId="084661D4" w14:textId="77777777" w:rsidR="001543E0" w:rsidRDefault="00AA6F8E" w:rsidP="002965E8">
      <w:pPr>
        <w:pStyle w:val="BodyText"/>
        <w:spacing w:after="240"/>
      </w:pPr>
      <w:r>
        <w:t>Yours sincerely,</w:t>
      </w:r>
    </w:p>
    <w:p w14:paraId="68806E3C" w14:textId="35B9FC4C" w:rsidR="001543E0" w:rsidRDefault="00D25CBF" w:rsidP="00D25CBF">
      <w:r>
        <w:rPr>
          <w:noProof/>
        </w:rPr>
        <w:drawing>
          <wp:inline distT="0" distB="0" distL="0" distR="0" wp14:anchorId="77FEF8D3" wp14:editId="35C25AAA">
            <wp:extent cx="1040567" cy="444500"/>
            <wp:effectExtent l="0" t="0" r="7620" b="0"/>
            <wp:docPr id="2113061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92" cy="45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A4A4" w14:textId="77777777" w:rsidR="00D25CBF" w:rsidRDefault="00AA6F8E" w:rsidP="00D25CBF">
      <w:r>
        <w:t xml:space="preserve">Professor </w:t>
      </w:r>
      <w:r w:rsidR="00705FC3">
        <w:t>Peter Haynes</w:t>
      </w:r>
      <w:r>
        <w:t xml:space="preserve"> </w:t>
      </w:r>
      <w:r w:rsidR="00705FC3">
        <w:t>FREng</w:t>
      </w:r>
    </w:p>
    <w:p w14:paraId="2211ED8F" w14:textId="166EDA88" w:rsidR="001543E0" w:rsidRDefault="00AA6F8E" w:rsidP="00D25CBF">
      <w:r>
        <w:t>Provost</w:t>
      </w:r>
    </w:p>
    <w:p w14:paraId="24D340CC" w14:textId="77777777" w:rsidR="001543E0" w:rsidRDefault="001543E0" w:rsidP="002965E8">
      <w:pPr>
        <w:spacing w:after="240"/>
        <w:sectPr w:rsidR="001543E0">
          <w:type w:val="continuous"/>
          <w:pgSz w:w="11910" w:h="16840"/>
          <w:pgMar w:top="1140" w:right="1220" w:bottom="280" w:left="1560" w:header="720" w:footer="720" w:gutter="0"/>
          <w:cols w:space="720"/>
        </w:sectPr>
      </w:pPr>
    </w:p>
    <w:p w14:paraId="57698E47" w14:textId="77777777" w:rsidR="001543E0" w:rsidRDefault="001543E0" w:rsidP="003967EC">
      <w:pPr>
        <w:pStyle w:val="BodyText"/>
        <w:spacing w:before="3"/>
        <w:rPr>
          <w:sz w:val="26"/>
        </w:rPr>
      </w:pPr>
    </w:p>
    <w:p w14:paraId="07840E2A" w14:textId="6C3A1CA1" w:rsidR="001543E0" w:rsidRDefault="002965E8" w:rsidP="002965E8">
      <w:pPr>
        <w:pStyle w:val="BodyText"/>
        <w:spacing w:line="30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2FA3A09" wp14:editId="446B8780">
                <wp:extent cx="5352415" cy="18415"/>
                <wp:effectExtent l="9525" t="8255" r="10160" b="1905"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8415"/>
                          <a:chOff x="0" y="0"/>
                          <a:chExt cx="8429" cy="29"/>
                        </a:xfrm>
                      </wpg:grpSpPr>
                      <wps:wsp>
                        <wps:cNvPr id="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4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555D859">
              <v:group id="Group 18" style="width:421.45pt;height:1.45pt;mso-position-horizontal-relative:char;mso-position-vertical-relative:line" coordsize="8429,29" o:spid="_x0000_s1026" w14:anchorId="00DF8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">
                <v:line id="Line 19" style="position:absolute;visibility:visible;mso-wrap-style:square" o:spid="_x0000_s1027" strokeweight="1.44pt" o:connectortype="straight" from="0,14" to="84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702028F6" w14:textId="77777777" w:rsidR="001543E0" w:rsidRDefault="00AA6F8E" w:rsidP="002965E8">
      <w:pPr>
        <w:pStyle w:val="Heading1"/>
        <w:ind w:left="0"/>
      </w:pPr>
      <w:r>
        <w:t>General Data Protection Regulation (GDPR)</w:t>
      </w:r>
    </w:p>
    <w:p w14:paraId="1CD05F0E" w14:textId="77777777" w:rsidR="001543E0" w:rsidRDefault="001543E0" w:rsidP="003967EC">
      <w:pPr>
        <w:pStyle w:val="BodyText"/>
        <w:rPr>
          <w:b/>
          <w:sz w:val="16"/>
        </w:rPr>
      </w:pPr>
    </w:p>
    <w:p w14:paraId="00DB4EF7" w14:textId="77777777" w:rsidR="001543E0" w:rsidRDefault="00AA6F8E" w:rsidP="002965E8">
      <w:pPr>
        <w:pStyle w:val="BodyText"/>
        <w:spacing w:before="95" w:line="237" w:lineRule="auto"/>
        <w:ind w:right="593"/>
      </w:pPr>
      <w:r>
        <w:t>The GDPR gives individuals rights to access their personal data in whatever medium the data is held (referred to as a Subject Access Request).</w:t>
      </w:r>
    </w:p>
    <w:p w14:paraId="78711A04" w14:textId="77777777" w:rsidR="001543E0" w:rsidRDefault="001543E0" w:rsidP="003967EC">
      <w:pPr>
        <w:pStyle w:val="BodyText"/>
        <w:spacing w:before="9"/>
        <w:rPr>
          <w:sz w:val="24"/>
        </w:rPr>
      </w:pPr>
    </w:p>
    <w:p w14:paraId="260005D0" w14:textId="789E1E39" w:rsidR="001543E0" w:rsidRDefault="00AA6F8E" w:rsidP="002965E8">
      <w:pPr>
        <w:pStyle w:val="Heading3"/>
        <w:ind w:left="0"/>
      </w:pPr>
      <w:r>
        <w:t xml:space="preserve">References Received by </w:t>
      </w:r>
      <w:r w:rsidR="0031168B">
        <w:t>Imperial</w:t>
      </w:r>
    </w:p>
    <w:p w14:paraId="69EBD367" w14:textId="77777777" w:rsidR="001543E0" w:rsidRDefault="001543E0" w:rsidP="003967EC">
      <w:pPr>
        <w:pStyle w:val="BodyText"/>
        <w:spacing w:before="10"/>
        <w:rPr>
          <w:b/>
          <w:sz w:val="23"/>
        </w:rPr>
      </w:pPr>
    </w:p>
    <w:p w14:paraId="171A0444" w14:textId="6996489C" w:rsidR="001543E0" w:rsidRDefault="00AA6F8E" w:rsidP="002965E8">
      <w:pPr>
        <w:pStyle w:val="BodyText"/>
        <w:ind w:right="727"/>
      </w:pPr>
      <w:r>
        <w:t xml:space="preserve">Confidential references received by </w:t>
      </w:r>
      <w:r w:rsidR="0031168B">
        <w:t>Imperial</w:t>
      </w:r>
      <w:r>
        <w:t xml:space="preserve"> are not exempt from the right of access by the subject to whom they refer, but consideration must be given by those receiving a request for access to any potential breach of confidence </w:t>
      </w:r>
      <w:proofErr w:type="gramStart"/>
      <w:r>
        <w:t>of</w:t>
      </w:r>
      <w:proofErr w:type="gramEnd"/>
      <w:r>
        <w:t xml:space="preserve"> a referee by such a disclosure. Information contained in </w:t>
      </w:r>
      <w:proofErr w:type="gramStart"/>
      <w:r>
        <w:t>a reference</w:t>
      </w:r>
      <w:proofErr w:type="gramEnd"/>
      <w:r>
        <w:t xml:space="preserve"> need not be provided if the release of this information would identify a referee unless:</w:t>
      </w:r>
    </w:p>
    <w:p w14:paraId="5C22631E" w14:textId="77777777" w:rsidR="001543E0" w:rsidRDefault="001543E0" w:rsidP="003967EC">
      <w:pPr>
        <w:pStyle w:val="BodyText"/>
        <w:rPr>
          <w:sz w:val="24"/>
        </w:rPr>
      </w:pPr>
    </w:p>
    <w:p w14:paraId="2E415B81" w14:textId="3A9BCBD6" w:rsidR="001543E0" w:rsidRDefault="00AA6F8E" w:rsidP="002965E8">
      <w:pPr>
        <w:pStyle w:val="ListParagraph"/>
        <w:numPr>
          <w:ilvl w:val="0"/>
          <w:numId w:val="2"/>
        </w:numPr>
        <w:tabs>
          <w:tab w:val="left" w:pos="1279"/>
        </w:tabs>
        <w:ind w:left="284" w:hanging="284"/>
      </w:pPr>
      <w:r>
        <w:t xml:space="preserve">the identity of the referee can be protected by </w:t>
      </w:r>
      <w:proofErr w:type="spellStart"/>
      <w:r>
        <w:t>anonymising</w:t>
      </w:r>
      <w:proofErr w:type="spellEnd"/>
      <w:r>
        <w:t xml:space="preserve"> </w:t>
      </w:r>
      <w:proofErr w:type="gramStart"/>
      <w:r>
        <w:t>the</w:t>
      </w:r>
      <w:r w:rsidR="00F12D1E">
        <w:t xml:space="preserve"> </w:t>
      </w:r>
      <w:r>
        <w:rPr>
          <w:spacing w:val="-50"/>
        </w:rPr>
        <w:t xml:space="preserve"> </w:t>
      </w:r>
      <w:r>
        <w:t>information</w:t>
      </w:r>
      <w:proofErr w:type="gramEnd"/>
      <w:r w:rsidR="00F12D1E">
        <w:t>;</w:t>
      </w:r>
    </w:p>
    <w:p w14:paraId="1C602308" w14:textId="77777777" w:rsidR="001543E0" w:rsidRDefault="00AA6F8E" w:rsidP="002965E8">
      <w:pPr>
        <w:pStyle w:val="ListParagraph"/>
        <w:numPr>
          <w:ilvl w:val="0"/>
          <w:numId w:val="2"/>
        </w:numPr>
        <w:tabs>
          <w:tab w:val="left" w:pos="1279"/>
        </w:tabs>
        <w:ind w:left="284" w:hanging="284"/>
      </w:pPr>
      <w:r>
        <w:t>the referee has given</w:t>
      </w:r>
      <w:r>
        <w:rPr>
          <w:spacing w:val="-9"/>
        </w:rPr>
        <w:t xml:space="preserve"> </w:t>
      </w:r>
      <w:proofErr w:type="gramStart"/>
      <w:r>
        <w:t>consent;</w:t>
      </w:r>
      <w:proofErr w:type="gramEnd"/>
    </w:p>
    <w:p w14:paraId="2F2CA21B" w14:textId="77777777" w:rsidR="001543E0" w:rsidRDefault="00AA6F8E" w:rsidP="002965E8">
      <w:pPr>
        <w:pStyle w:val="ListParagraph"/>
        <w:numPr>
          <w:ilvl w:val="0"/>
          <w:numId w:val="2"/>
        </w:numPr>
        <w:tabs>
          <w:tab w:val="left" w:pos="1279"/>
        </w:tabs>
        <w:spacing w:before="4" w:line="240" w:lineRule="auto"/>
        <w:ind w:left="284" w:right="1083" w:hanging="284"/>
      </w:pPr>
      <w:proofErr w:type="gramStart"/>
      <w:r>
        <w:t>it</w:t>
      </w:r>
      <w:proofErr w:type="gramEnd"/>
      <w:r>
        <w:t xml:space="preserve"> is reasonable in all circumstances to release the information without consent having been</w:t>
      </w:r>
      <w:r>
        <w:rPr>
          <w:spacing w:val="-8"/>
        </w:rPr>
        <w:t xml:space="preserve"> </w:t>
      </w:r>
      <w:r>
        <w:t>given.</w:t>
      </w:r>
    </w:p>
    <w:p w14:paraId="5E53A220" w14:textId="77777777" w:rsidR="001543E0" w:rsidRDefault="001543E0" w:rsidP="003967EC">
      <w:pPr>
        <w:pStyle w:val="BodyText"/>
        <w:spacing w:before="10"/>
        <w:rPr>
          <w:sz w:val="23"/>
        </w:rPr>
      </w:pPr>
    </w:p>
    <w:p w14:paraId="497F87EE" w14:textId="48262A71" w:rsidR="001543E0" w:rsidRDefault="00AA6F8E" w:rsidP="002965E8">
      <w:pPr>
        <w:pStyle w:val="BodyText"/>
        <w:ind w:right="546"/>
        <w:jc w:val="both"/>
      </w:pPr>
      <w:r>
        <w:t xml:space="preserve">In cases where a confidential reference discloses the identity of an </w:t>
      </w:r>
      <w:proofErr w:type="spellStart"/>
      <w:r>
        <w:t>organisation</w:t>
      </w:r>
      <w:proofErr w:type="spellEnd"/>
      <w:r>
        <w:t xml:space="preserve">, but not an identifiable individual, as </w:t>
      </w:r>
      <w:r w:rsidR="00E910AF">
        <w:t xml:space="preserve">a </w:t>
      </w:r>
      <w:r>
        <w:t>referee, disclosure will not breach data privacy rights.</w:t>
      </w:r>
    </w:p>
    <w:p w14:paraId="3C8E9B4A" w14:textId="77777777" w:rsidR="001543E0" w:rsidRDefault="001543E0" w:rsidP="003967EC">
      <w:pPr>
        <w:pStyle w:val="BodyText"/>
        <w:rPr>
          <w:sz w:val="24"/>
        </w:rPr>
      </w:pPr>
    </w:p>
    <w:p w14:paraId="45E839F4" w14:textId="0F7B8DB8" w:rsidR="001543E0" w:rsidRDefault="00AA6F8E" w:rsidP="002965E8">
      <w:pPr>
        <w:pStyle w:val="BodyText"/>
        <w:spacing w:before="1"/>
        <w:ind w:right="609"/>
        <w:jc w:val="both"/>
      </w:pPr>
      <w:r>
        <w:t xml:space="preserve">Where, in response to a Subject Access Request, </w:t>
      </w:r>
      <w:r w:rsidR="0031168B">
        <w:t>Imperial</w:t>
      </w:r>
      <w:r>
        <w:t xml:space="preserve"> declines to disclose a reference received in confidence from a referee, it will supply clear reasons in writing for doing so. Members of the </w:t>
      </w:r>
      <w:r w:rsidR="00871949">
        <w:t>university</w:t>
      </w:r>
      <w:r>
        <w:t xml:space="preserve"> may not refuse to disclose references received in confidence from referees without providing, in writing, the reasons for the refusal.</w:t>
      </w:r>
    </w:p>
    <w:p w14:paraId="22FDDFD0" w14:textId="2FEE3CBD" w:rsidR="001543E0" w:rsidRDefault="002965E8" w:rsidP="00871949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DEC93BD" wp14:editId="214A06A9">
                <wp:simplePos x="0" y="0"/>
                <wp:positionH relativeFrom="page">
                  <wp:posOffset>1148080</wp:posOffset>
                </wp:positionH>
                <wp:positionV relativeFrom="paragraph">
                  <wp:posOffset>203835</wp:posOffset>
                </wp:positionV>
                <wp:extent cx="53155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5585" cy="1270"/>
                        </a:xfrm>
                        <a:custGeom>
                          <a:avLst/>
                          <a:gdLst>
                            <a:gd name="T0" fmla="*/ 0 w 8371"/>
                            <a:gd name="T1" fmla="*/ 0 h 1270"/>
                            <a:gd name="T2" fmla="*/ 5315585 w 83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371" h="1270">
                              <a:moveTo>
                                <a:pt x="0" y="0"/>
                              </a:moveTo>
                              <a:lnTo>
                                <a:pt x="837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DFAF659">
              <v:shape id="Freeform 2" style="position:absolute;margin-left:90.4pt;margin-top:16.05pt;width:418.5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1,1270" o:spid="_x0000_s1026" filled="f" strokeweight="1.44pt" path="m,l837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" w14:anchorId="7D89BBDE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sectPr w:rsidR="001543E0">
      <w:pgSz w:w="11910" w:h="16840"/>
      <w:pgMar w:top="1580" w:right="12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4C36"/>
    <w:multiLevelType w:val="hybridMultilevel"/>
    <w:tmpl w:val="D5EC660A"/>
    <w:lvl w:ilvl="0" w:tplc="280478EE">
      <w:numFmt w:val="bullet"/>
      <w:lvlText w:val=""/>
      <w:lvlJc w:val="left"/>
      <w:pPr>
        <w:ind w:left="1278" w:hanging="28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6492AC">
      <w:numFmt w:val="bullet"/>
      <w:lvlText w:val="•"/>
      <w:lvlJc w:val="left"/>
      <w:pPr>
        <w:ind w:left="2064" w:hanging="285"/>
      </w:pPr>
      <w:rPr>
        <w:rFonts w:hint="default"/>
      </w:rPr>
    </w:lvl>
    <w:lvl w:ilvl="2" w:tplc="4D7882B6">
      <w:numFmt w:val="bullet"/>
      <w:lvlText w:val="•"/>
      <w:lvlJc w:val="left"/>
      <w:pPr>
        <w:ind w:left="2849" w:hanging="285"/>
      </w:pPr>
      <w:rPr>
        <w:rFonts w:hint="default"/>
      </w:rPr>
    </w:lvl>
    <w:lvl w:ilvl="3" w:tplc="108AE58A">
      <w:numFmt w:val="bullet"/>
      <w:lvlText w:val="•"/>
      <w:lvlJc w:val="left"/>
      <w:pPr>
        <w:ind w:left="3633" w:hanging="285"/>
      </w:pPr>
      <w:rPr>
        <w:rFonts w:hint="default"/>
      </w:rPr>
    </w:lvl>
    <w:lvl w:ilvl="4" w:tplc="89FAC6B4">
      <w:numFmt w:val="bullet"/>
      <w:lvlText w:val="•"/>
      <w:lvlJc w:val="left"/>
      <w:pPr>
        <w:ind w:left="4418" w:hanging="285"/>
      </w:pPr>
      <w:rPr>
        <w:rFonts w:hint="default"/>
      </w:rPr>
    </w:lvl>
    <w:lvl w:ilvl="5" w:tplc="76528CF2">
      <w:numFmt w:val="bullet"/>
      <w:lvlText w:val="•"/>
      <w:lvlJc w:val="left"/>
      <w:pPr>
        <w:ind w:left="5202" w:hanging="285"/>
      </w:pPr>
      <w:rPr>
        <w:rFonts w:hint="default"/>
      </w:rPr>
    </w:lvl>
    <w:lvl w:ilvl="6" w:tplc="AB5C8032">
      <w:numFmt w:val="bullet"/>
      <w:lvlText w:val="•"/>
      <w:lvlJc w:val="left"/>
      <w:pPr>
        <w:ind w:left="5987" w:hanging="285"/>
      </w:pPr>
      <w:rPr>
        <w:rFonts w:hint="default"/>
      </w:rPr>
    </w:lvl>
    <w:lvl w:ilvl="7" w:tplc="5BFC6E5C">
      <w:numFmt w:val="bullet"/>
      <w:lvlText w:val="•"/>
      <w:lvlJc w:val="left"/>
      <w:pPr>
        <w:ind w:left="6771" w:hanging="285"/>
      </w:pPr>
      <w:rPr>
        <w:rFonts w:hint="default"/>
      </w:rPr>
    </w:lvl>
    <w:lvl w:ilvl="8" w:tplc="4170E286">
      <w:numFmt w:val="bullet"/>
      <w:lvlText w:val="•"/>
      <w:lvlJc w:val="left"/>
      <w:pPr>
        <w:ind w:left="7556" w:hanging="285"/>
      </w:pPr>
      <w:rPr>
        <w:rFonts w:hint="default"/>
      </w:rPr>
    </w:lvl>
  </w:abstractNum>
  <w:abstractNum w:abstractNumId="1" w15:restartNumberingAfterBreak="0">
    <w:nsid w:val="4BFD7A94"/>
    <w:multiLevelType w:val="hybridMultilevel"/>
    <w:tmpl w:val="9A1CB918"/>
    <w:lvl w:ilvl="0" w:tplc="436CD194">
      <w:numFmt w:val="bullet"/>
      <w:lvlText w:val=""/>
      <w:lvlJc w:val="left"/>
      <w:pPr>
        <w:ind w:left="1278" w:hanging="28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5EE5EA">
      <w:numFmt w:val="bullet"/>
      <w:lvlText w:val="•"/>
      <w:lvlJc w:val="left"/>
      <w:pPr>
        <w:ind w:left="2064" w:hanging="285"/>
      </w:pPr>
      <w:rPr>
        <w:rFonts w:hint="default"/>
      </w:rPr>
    </w:lvl>
    <w:lvl w:ilvl="2" w:tplc="C36A4F9A">
      <w:numFmt w:val="bullet"/>
      <w:lvlText w:val="•"/>
      <w:lvlJc w:val="left"/>
      <w:pPr>
        <w:ind w:left="2849" w:hanging="285"/>
      </w:pPr>
      <w:rPr>
        <w:rFonts w:hint="default"/>
      </w:rPr>
    </w:lvl>
    <w:lvl w:ilvl="3" w:tplc="59E2A06E">
      <w:numFmt w:val="bullet"/>
      <w:lvlText w:val="•"/>
      <w:lvlJc w:val="left"/>
      <w:pPr>
        <w:ind w:left="3633" w:hanging="285"/>
      </w:pPr>
      <w:rPr>
        <w:rFonts w:hint="default"/>
      </w:rPr>
    </w:lvl>
    <w:lvl w:ilvl="4" w:tplc="449A5C0C">
      <w:numFmt w:val="bullet"/>
      <w:lvlText w:val="•"/>
      <w:lvlJc w:val="left"/>
      <w:pPr>
        <w:ind w:left="4418" w:hanging="285"/>
      </w:pPr>
      <w:rPr>
        <w:rFonts w:hint="default"/>
      </w:rPr>
    </w:lvl>
    <w:lvl w:ilvl="5" w:tplc="991A21EE">
      <w:numFmt w:val="bullet"/>
      <w:lvlText w:val="•"/>
      <w:lvlJc w:val="left"/>
      <w:pPr>
        <w:ind w:left="5202" w:hanging="285"/>
      </w:pPr>
      <w:rPr>
        <w:rFonts w:hint="default"/>
      </w:rPr>
    </w:lvl>
    <w:lvl w:ilvl="6" w:tplc="ED44FD92">
      <w:numFmt w:val="bullet"/>
      <w:lvlText w:val="•"/>
      <w:lvlJc w:val="left"/>
      <w:pPr>
        <w:ind w:left="5987" w:hanging="285"/>
      </w:pPr>
      <w:rPr>
        <w:rFonts w:hint="default"/>
      </w:rPr>
    </w:lvl>
    <w:lvl w:ilvl="7" w:tplc="9284416A">
      <w:numFmt w:val="bullet"/>
      <w:lvlText w:val="•"/>
      <w:lvlJc w:val="left"/>
      <w:pPr>
        <w:ind w:left="6771" w:hanging="285"/>
      </w:pPr>
      <w:rPr>
        <w:rFonts w:hint="default"/>
      </w:rPr>
    </w:lvl>
    <w:lvl w:ilvl="8" w:tplc="080AEA84">
      <w:numFmt w:val="bullet"/>
      <w:lvlText w:val="•"/>
      <w:lvlJc w:val="left"/>
      <w:pPr>
        <w:ind w:left="7556" w:hanging="285"/>
      </w:pPr>
      <w:rPr>
        <w:rFonts w:hint="default"/>
      </w:rPr>
    </w:lvl>
  </w:abstractNum>
  <w:abstractNum w:abstractNumId="2" w15:restartNumberingAfterBreak="0">
    <w:nsid w:val="54EA65AE"/>
    <w:multiLevelType w:val="hybridMultilevel"/>
    <w:tmpl w:val="09A8B652"/>
    <w:lvl w:ilvl="0" w:tplc="FFFFFFFF">
      <w:start w:val="1"/>
      <w:numFmt w:val="upperLetter"/>
      <w:lvlText w:val="%1."/>
      <w:lvlJc w:val="left"/>
      <w:pPr>
        <w:ind w:left="582" w:hanging="307"/>
      </w:pPr>
      <w:rPr>
        <w:b/>
        <w:bCs/>
        <w:spacing w:val="-3"/>
        <w:w w:val="100"/>
        <w:sz w:val="24"/>
        <w:szCs w:val="24"/>
      </w:rPr>
    </w:lvl>
    <w:lvl w:ilvl="1" w:tplc="65FCD8A6">
      <w:numFmt w:val="bullet"/>
      <w:lvlText w:val=""/>
      <w:lvlJc w:val="left"/>
      <w:pPr>
        <w:ind w:left="1278" w:hanging="285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C8475B2">
      <w:numFmt w:val="bullet"/>
      <w:lvlText w:val="•"/>
      <w:lvlJc w:val="left"/>
      <w:pPr>
        <w:ind w:left="2151" w:hanging="285"/>
      </w:pPr>
      <w:rPr>
        <w:rFonts w:hint="default"/>
      </w:rPr>
    </w:lvl>
    <w:lvl w:ilvl="3" w:tplc="9B0CABEC">
      <w:numFmt w:val="bullet"/>
      <w:lvlText w:val="•"/>
      <w:lvlJc w:val="left"/>
      <w:pPr>
        <w:ind w:left="3023" w:hanging="285"/>
      </w:pPr>
      <w:rPr>
        <w:rFonts w:hint="default"/>
      </w:rPr>
    </w:lvl>
    <w:lvl w:ilvl="4" w:tplc="0DBE9974">
      <w:numFmt w:val="bullet"/>
      <w:lvlText w:val="•"/>
      <w:lvlJc w:val="left"/>
      <w:pPr>
        <w:ind w:left="3895" w:hanging="285"/>
      </w:pPr>
      <w:rPr>
        <w:rFonts w:hint="default"/>
      </w:rPr>
    </w:lvl>
    <w:lvl w:ilvl="5" w:tplc="92A0AF0A">
      <w:numFmt w:val="bullet"/>
      <w:lvlText w:val="•"/>
      <w:lvlJc w:val="left"/>
      <w:pPr>
        <w:ind w:left="4766" w:hanging="285"/>
      </w:pPr>
      <w:rPr>
        <w:rFonts w:hint="default"/>
      </w:rPr>
    </w:lvl>
    <w:lvl w:ilvl="6" w:tplc="94FAA5E8">
      <w:numFmt w:val="bullet"/>
      <w:lvlText w:val="•"/>
      <w:lvlJc w:val="left"/>
      <w:pPr>
        <w:ind w:left="5638" w:hanging="285"/>
      </w:pPr>
      <w:rPr>
        <w:rFonts w:hint="default"/>
      </w:rPr>
    </w:lvl>
    <w:lvl w:ilvl="7" w:tplc="5948A6FC">
      <w:numFmt w:val="bullet"/>
      <w:lvlText w:val="•"/>
      <w:lvlJc w:val="left"/>
      <w:pPr>
        <w:ind w:left="6510" w:hanging="285"/>
      </w:pPr>
      <w:rPr>
        <w:rFonts w:hint="default"/>
      </w:rPr>
    </w:lvl>
    <w:lvl w:ilvl="8" w:tplc="9064B93C">
      <w:numFmt w:val="bullet"/>
      <w:lvlText w:val="•"/>
      <w:lvlJc w:val="left"/>
      <w:pPr>
        <w:ind w:left="7382" w:hanging="285"/>
      </w:pPr>
      <w:rPr>
        <w:rFonts w:hint="default"/>
      </w:rPr>
    </w:lvl>
  </w:abstractNum>
  <w:num w:numId="1" w16cid:durableId="1157766584">
    <w:abstractNumId w:val="1"/>
  </w:num>
  <w:num w:numId="2" w16cid:durableId="65540438">
    <w:abstractNumId w:val="0"/>
  </w:num>
  <w:num w:numId="3" w16cid:durableId="68671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E0"/>
    <w:rsid w:val="00010E02"/>
    <w:rsid w:val="000F022C"/>
    <w:rsid w:val="001543E0"/>
    <w:rsid w:val="001F099D"/>
    <w:rsid w:val="00226BC1"/>
    <w:rsid w:val="002965E8"/>
    <w:rsid w:val="002C31EE"/>
    <w:rsid w:val="0031168B"/>
    <w:rsid w:val="0032026A"/>
    <w:rsid w:val="00367C38"/>
    <w:rsid w:val="00387853"/>
    <w:rsid w:val="003967EC"/>
    <w:rsid w:val="003D6F74"/>
    <w:rsid w:val="003E1344"/>
    <w:rsid w:val="004F068C"/>
    <w:rsid w:val="00533198"/>
    <w:rsid w:val="00597F31"/>
    <w:rsid w:val="005B09EA"/>
    <w:rsid w:val="00625EEF"/>
    <w:rsid w:val="006C59BB"/>
    <w:rsid w:val="00705FC3"/>
    <w:rsid w:val="007628FE"/>
    <w:rsid w:val="0077092B"/>
    <w:rsid w:val="007E0E4B"/>
    <w:rsid w:val="007E34F5"/>
    <w:rsid w:val="00871949"/>
    <w:rsid w:val="00906FE4"/>
    <w:rsid w:val="009C6B8F"/>
    <w:rsid w:val="00A14FCA"/>
    <w:rsid w:val="00A378EF"/>
    <w:rsid w:val="00A53FB2"/>
    <w:rsid w:val="00A772E1"/>
    <w:rsid w:val="00AA6F8E"/>
    <w:rsid w:val="00AF669A"/>
    <w:rsid w:val="00B24F38"/>
    <w:rsid w:val="00BF5302"/>
    <w:rsid w:val="00C87961"/>
    <w:rsid w:val="00C964CD"/>
    <w:rsid w:val="00D25CBF"/>
    <w:rsid w:val="00D61CB5"/>
    <w:rsid w:val="00E00E5B"/>
    <w:rsid w:val="00E83A40"/>
    <w:rsid w:val="00E910AF"/>
    <w:rsid w:val="00F12D1E"/>
    <w:rsid w:val="00F57B1E"/>
    <w:rsid w:val="00F74C30"/>
    <w:rsid w:val="00F90882"/>
    <w:rsid w:val="00FB33CA"/>
    <w:rsid w:val="01DE6BB5"/>
    <w:rsid w:val="0219B13E"/>
    <w:rsid w:val="0439CEF1"/>
    <w:rsid w:val="0D9A0D14"/>
    <w:rsid w:val="0F40F218"/>
    <w:rsid w:val="1A493511"/>
    <w:rsid w:val="1BA6428B"/>
    <w:rsid w:val="25390794"/>
    <w:rsid w:val="26E66816"/>
    <w:rsid w:val="2D53B086"/>
    <w:rsid w:val="33A9C9AD"/>
    <w:rsid w:val="38B0DD99"/>
    <w:rsid w:val="3B4AFAD7"/>
    <w:rsid w:val="3CC9C8FA"/>
    <w:rsid w:val="3E5BD0DB"/>
    <w:rsid w:val="44E56115"/>
    <w:rsid w:val="4E416A53"/>
    <w:rsid w:val="4FC97874"/>
    <w:rsid w:val="50A65E05"/>
    <w:rsid w:val="5251D6C6"/>
    <w:rsid w:val="52FFB635"/>
    <w:rsid w:val="5314DB76"/>
    <w:rsid w:val="56196BB3"/>
    <w:rsid w:val="61CABF2E"/>
    <w:rsid w:val="64CEBD27"/>
    <w:rsid w:val="65025FF0"/>
    <w:rsid w:val="65BA9294"/>
    <w:rsid w:val="6DA4446C"/>
    <w:rsid w:val="6F8C7C19"/>
    <w:rsid w:val="77BE4D64"/>
    <w:rsid w:val="7C6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7BEC"/>
  <w15:docId w15:val="{34C86245-A0DF-4198-BF77-A3263CD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"/>
      <w:ind w:left="27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58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95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440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278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AA6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F8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F31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E0E4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5E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arning-and-teaching-promotion@imperia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rning-and-teaching-promotion@imperia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earning-and-teaching-promotion@imperial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earning-and-teaching-promotion@imperia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8EE06719343AADBA8282C34B4CA" ma:contentTypeVersion="6" ma:contentTypeDescription="Create a new document." ma:contentTypeScope="" ma:versionID="34e41860149eb89241bb9af7f3f174d2">
  <xsd:schema xmlns:xsd="http://www.w3.org/2001/XMLSchema" xmlns:xs="http://www.w3.org/2001/XMLSchema" xmlns:p="http://schemas.microsoft.com/office/2006/metadata/properties" xmlns:ns2="d4103b44-7574-4be5-9623-64a763e74f8e" xmlns:ns3="682edec5-0f21-4062-9ccb-f3ada4f0f8e1" targetNamespace="http://schemas.microsoft.com/office/2006/metadata/properties" ma:root="true" ma:fieldsID="b77def1e9cdc9fe9bd72e52efbf50c17" ns2:_="" ns3:_="">
    <xsd:import namespace="d4103b44-7574-4be5-9623-64a763e74f8e"/>
    <xsd:import namespace="682edec5-0f21-4062-9ccb-f3ada4f0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3b44-7574-4be5-9623-64a763e7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dec5-0f21-4062-9ccb-f3ada4f0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9007A-41C6-41B0-B565-D1206421E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E972E-7337-4E0B-AA02-302632CEF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03b44-7574-4be5-9623-64a763e74f8e"/>
    <ds:schemaRef ds:uri="682edec5-0f21-4062-9ccb-f3ada4f0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A75E5-E9B3-4847-8113-2F8192DB7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Lindstedt</dc:creator>
  <cp:keywords/>
  <cp:lastModifiedBy>Mee, Melanie O</cp:lastModifiedBy>
  <cp:revision>13</cp:revision>
  <dcterms:created xsi:type="dcterms:W3CDTF">2024-10-28T00:09:00Z</dcterms:created>
  <dcterms:modified xsi:type="dcterms:W3CDTF">2025-09-25T09:32:00Z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Word</vt:lpwstr>
  </property>
  <property fmtid="{D5CDD505-2E9C-101B-9397-08002B2CF9AE}" pid="4" name="LastSaved">
    <vt:filetime>2023-11-08T00:00:00Z</vt:filetime>
  </property>
  <property fmtid="{D5CDD505-2E9C-101B-9397-08002B2CF9AE}" pid="5" name="ContentTypeId">
    <vt:lpwstr>0x0101006D14E8EE06719343AADBA8282C34B4CA</vt:lpwstr>
  </property>
</Properties>
</file>