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CF" w:rsidRPr="00E95FAD" w:rsidRDefault="001472CF" w:rsidP="002C64F3">
      <w:pPr>
        <w:pStyle w:val="InsideAddress"/>
        <w:spacing w:line="240" w:lineRule="auto"/>
        <w:rPr>
          <w:rFonts w:cs="Arial"/>
          <w:b/>
          <w:bCs/>
          <w:szCs w:val="22"/>
        </w:rPr>
      </w:pPr>
    </w:p>
    <w:p w:rsidR="00F32360" w:rsidRPr="00E95FAD" w:rsidRDefault="00A0032B" w:rsidP="002C64F3">
      <w:pPr>
        <w:pStyle w:val="InsideAddress"/>
        <w:spacing w:line="240" w:lineRule="auto"/>
        <w:rPr>
          <w:rFonts w:cs="Arial"/>
          <w:b/>
          <w:bCs/>
          <w:szCs w:val="22"/>
        </w:rPr>
      </w:pPr>
      <w:r>
        <w:rPr>
          <w:rFonts w:cs="Arial"/>
          <w:b/>
          <w:bCs/>
          <w:noProof/>
          <w:lang w:eastAsia="en-GB"/>
        </w:rPr>
        <w:drawing>
          <wp:anchor distT="0" distB="0" distL="114300" distR="114300" simplePos="0" relativeHeight="251657728" behindDoc="0" locked="0" layoutInCell="1" allowOverlap="1">
            <wp:simplePos x="0" y="0"/>
            <wp:positionH relativeFrom="column">
              <wp:posOffset>60960</wp:posOffset>
            </wp:positionH>
            <wp:positionV relativeFrom="paragraph">
              <wp:posOffset>-637540</wp:posOffset>
            </wp:positionV>
            <wp:extent cx="1268095" cy="329565"/>
            <wp:effectExtent l="0" t="0" r="8255" b="0"/>
            <wp:wrapTopAndBottom/>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329565"/>
                    </a:xfrm>
                    <a:prstGeom prst="rect">
                      <a:avLst/>
                    </a:prstGeom>
                    <a:noFill/>
                  </pic:spPr>
                </pic:pic>
              </a:graphicData>
            </a:graphic>
            <wp14:sizeRelH relativeFrom="page">
              <wp14:pctWidth>0</wp14:pctWidth>
            </wp14:sizeRelH>
            <wp14:sizeRelV relativeFrom="page">
              <wp14:pctHeight>0</wp14:pctHeight>
            </wp14:sizeRelV>
          </wp:anchor>
        </w:drawing>
      </w:r>
      <w:r w:rsidR="00234F77" w:rsidRPr="00E95FAD">
        <w:rPr>
          <w:rFonts w:cs="Arial"/>
          <w:b/>
          <w:bCs/>
          <w:szCs w:val="22"/>
        </w:rPr>
        <w:t>S</w:t>
      </w:r>
      <w:r w:rsidR="00F32360" w:rsidRPr="00E95FAD">
        <w:rPr>
          <w:rFonts w:cs="Arial"/>
          <w:b/>
          <w:bCs/>
          <w:szCs w:val="22"/>
        </w:rPr>
        <w:t>tudent Welfare Committee</w:t>
      </w:r>
    </w:p>
    <w:p w:rsidR="00F32360" w:rsidRPr="00E95FAD" w:rsidRDefault="00EF5664" w:rsidP="002C64F3">
      <w:pPr>
        <w:pStyle w:val="InsideAddress"/>
        <w:spacing w:line="240" w:lineRule="auto"/>
        <w:rPr>
          <w:rFonts w:cs="Arial"/>
          <w:szCs w:val="22"/>
        </w:rPr>
      </w:pPr>
      <w:r>
        <w:rPr>
          <w:rFonts w:cs="Arial"/>
          <w:szCs w:val="22"/>
        </w:rPr>
        <w:t>Tues</w:t>
      </w:r>
      <w:r w:rsidR="00F822F1">
        <w:rPr>
          <w:rFonts w:cs="Arial"/>
          <w:szCs w:val="22"/>
        </w:rPr>
        <w:t xml:space="preserve">day </w:t>
      </w:r>
      <w:r w:rsidR="002928BA">
        <w:rPr>
          <w:rFonts w:cs="Arial"/>
          <w:szCs w:val="22"/>
        </w:rPr>
        <w:t>10</w:t>
      </w:r>
      <w:r w:rsidR="002801BE">
        <w:rPr>
          <w:rFonts w:cs="Arial"/>
          <w:szCs w:val="22"/>
        </w:rPr>
        <w:t xml:space="preserve"> February</w:t>
      </w:r>
      <w:r w:rsidR="002928BA">
        <w:rPr>
          <w:rFonts w:cs="Arial"/>
          <w:szCs w:val="22"/>
        </w:rPr>
        <w:t xml:space="preserve"> 2015</w:t>
      </w:r>
    </w:p>
    <w:p w:rsidR="00F32360" w:rsidRPr="00E95FAD" w:rsidRDefault="005A1EE5" w:rsidP="002C64F3">
      <w:pPr>
        <w:pStyle w:val="InsideAddress"/>
        <w:spacing w:line="240" w:lineRule="auto"/>
        <w:rPr>
          <w:rFonts w:cs="Arial"/>
          <w:szCs w:val="22"/>
        </w:rPr>
      </w:pPr>
      <w:r w:rsidRPr="00E95FAD">
        <w:rPr>
          <w:rFonts w:cs="Arial"/>
          <w:szCs w:val="22"/>
        </w:rPr>
        <w:t>1</w:t>
      </w:r>
      <w:r w:rsidR="00253E0D" w:rsidRPr="00E95FAD">
        <w:rPr>
          <w:rFonts w:cs="Arial"/>
          <w:szCs w:val="22"/>
        </w:rPr>
        <w:t>4</w:t>
      </w:r>
      <w:r w:rsidR="004622E1" w:rsidRPr="00E95FAD">
        <w:rPr>
          <w:rFonts w:cs="Arial"/>
          <w:szCs w:val="22"/>
        </w:rPr>
        <w:t>.</w:t>
      </w:r>
      <w:r w:rsidR="00912133" w:rsidRPr="00E95FAD">
        <w:rPr>
          <w:rFonts w:cs="Arial"/>
          <w:szCs w:val="22"/>
        </w:rPr>
        <w:t>0</w:t>
      </w:r>
      <w:r w:rsidR="000A575C" w:rsidRPr="00E95FAD">
        <w:rPr>
          <w:rFonts w:cs="Arial"/>
          <w:szCs w:val="22"/>
        </w:rPr>
        <w:t>0</w:t>
      </w:r>
      <w:r w:rsidR="008E4B49" w:rsidRPr="00E95FAD">
        <w:rPr>
          <w:rFonts w:cs="Arial"/>
          <w:szCs w:val="22"/>
        </w:rPr>
        <w:t xml:space="preserve"> –</w:t>
      </w:r>
      <w:r w:rsidR="00253E0D" w:rsidRPr="00E95FAD">
        <w:rPr>
          <w:rFonts w:cs="Arial"/>
          <w:szCs w:val="22"/>
        </w:rPr>
        <w:t xml:space="preserve"> 17</w:t>
      </w:r>
      <w:r w:rsidR="008E4B49" w:rsidRPr="00E95FAD">
        <w:rPr>
          <w:rFonts w:cs="Arial"/>
          <w:szCs w:val="22"/>
        </w:rPr>
        <w:t>.00</w:t>
      </w:r>
    </w:p>
    <w:p w:rsidR="00F32360" w:rsidRPr="00E95FAD" w:rsidRDefault="00253E0D" w:rsidP="002C64F3">
      <w:pPr>
        <w:pStyle w:val="InsideAddress"/>
        <w:spacing w:line="240" w:lineRule="auto"/>
        <w:rPr>
          <w:rFonts w:cs="Arial"/>
          <w:szCs w:val="22"/>
        </w:rPr>
      </w:pPr>
      <w:r w:rsidRPr="00E95FAD">
        <w:rPr>
          <w:rFonts w:cs="Arial"/>
          <w:szCs w:val="22"/>
        </w:rPr>
        <w:t>SALC 10</w:t>
      </w:r>
    </w:p>
    <w:p w:rsidR="00F32360" w:rsidRDefault="004622E1" w:rsidP="002C64F3">
      <w:pPr>
        <w:pStyle w:val="InsideAddress"/>
        <w:spacing w:line="240" w:lineRule="auto"/>
        <w:rPr>
          <w:rFonts w:cs="Arial"/>
          <w:szCs w:val="22"/>
        </w:rPr>
      </w:pPr>
      <w:r w:rsidRPr="00E95FAD">
        <w:rPr>
          <w:rFonts w:cs="Arial"/>
          <w:szCs w:val="22"/>
        </w:rPr>
        <w:t>Sherfield Bu</w:t>
      </w:r>
      <w:r w:rsidR="00E95FAD">
        <w:rPr>
          <w:rFonts w:cs="Arial"/>
          <w:szCs w:val="22"/>
        </w:rPr>
        <w:t>ilding, South Kensington</w:t>
      </w:r>
      <w:r w:rsidR="002928BA">
        <w:rPr>
          <w:rFonts w:cs="Arial"/>
          <w:szCs w:val="22"/>
        </w:rPr>
        <w:t xml:space="preserve"> </w:t>
      </w:r>
      <w:r w:rsidR="00E95FAD">
        <w:rPr>
          <w:rFonts w:cs="Arial"/>
          <w:szCs w:val="22"/>
        </w:rPr>
        <w:t>Campus</w:t>
      </w:r>
    </w:p>
    <w:p w:rsidR="00F32360" w:rsidRPr="00E95FAD" w:rsidRDefault="00F32360" w:rsidP="002C64F3">
      <w:pPr>
        <w:pStyle w:val="InsideAddress"/>
        <w:spacing w:line="240" w:lineRule="auto"/>
        <w:rPr>
          <w:rFonts w:cs="Arial"/>
          <w:szCs w:val="22"/>
        </w:rPr>
      </w:pPr>
    </w:p>
    <w:p w:rsidR="0095296D" w:rsidRDefault="00F32360" w:rsidP="002C64F3">
      <w:pPr>
        <w:pStyle w:val="InsideAddress"/>
        <w:spacing w:line="240" w:lineRule="auto"/>
        <w:rPr>
          <w:rFonts w:cs="Arial"/>
          <w:b/>
          <w:bCs/>
          <w:szCs w:val="22"/>
        </w:rPr>
      </w:pPr>
      <w:r w:rsidRPr="00E95FAD">
        <w:rPr>
          <w:rFonts w:cs="Arial"/>
          <w:b/>
          <w:bCs/>
          <w:szCs w:val="22"/>
        </w:rPr>
        <w:t>Minutes</w:t>
      </w:r>
    </w:p>
    <w:p w:rsidR="00E95FAD" w:rsidRPr="00E95FAD" w:rsidRDefault="00E95FAD" w:rsidP="002C64F3">
      <w:pPr>
        <w:pStyle w:val="InsideAddress"/>
        <w:spacing w:line="240" w:lineRule="auto"/>
        <w:rPr>
          <w:rFonts w:cs="Arial"/>
          <w:szCs w:val="22"/>
        </w:rPr>
      </w:pPr>
    </w:p>
    <w:tbl>
      <w:tblPr>
        <w:tblW w:w="10782" w:type="dxa"/>
        <w:tblBorders>
          <w:top w:val="single" w:sz="4" w:space="0" w:color="auto"/>
        </w:tblBorders>
        <w:tblLook w:val="0000" w:firstRow="0" w:lastRow="0" w:firstColumn="0" w:lastColumn="0" w:noHBand="0" w:noVBand="0"/>
      </w:tblPr>
      <w:tblGrid>
        <w:gridCol w:w="132"/>
        <w:gridCol w:w="1596"/>
        <w:gridCol w:w="8161"/>
        <w:gridCol w:w="893"/>
      </w:tblGrid>
      <w:tr w:rsidR="003B5FF0" w:rsidRPr="00E95FAD" w:rsidTr="006F55D2">
        <w:trPr>
          <w:gridBefore w:val="1"/>
          <w:wBefore w:w="132" w:type="dxa"/>
          <w:trHeight w:val="100"/>
        </w:trPr>
        <w:tc>
          <w:tcPr>
            <w:tcW w:w="10650" w:type="dxa"/>
            <w:gridSpan w:val="3"/>
          </w:tcPr>
          <w:p w:rsidR="00F32360" w:rsidRPr="00E95FAD" w:rsidRDefault="00F32360" w:rsidP="002C64F3">
            <w:pPr>
              <w:jc w:val="both"/>
              <w:rPr>
                <w:rFonts w:cs="Arial"/>
                <w:szCs w:val="22"/>
              </w:rPr>
            </w:pPr>
          </w:p>
        </w:tc>
      </w:tr>
      <w:tr w:rsidR="003B5FF0" w:rsidRPr="00E95FAD" w:rsidTr="006F55D2">
        <w:tblPrEx>
          <w:tblBorders>
            <w:top w:val="none" w:sz="0" w:space="0" w:color="auto"/>
          </w:tblBorders>
        </w:tblPrEx>
        <w:trPr>
          <w:gridAfter w:val="1"/>
          <w:wAfter w:w="893" w:type="dxa"/>
        </w:trPr>
        <w:tc>
          <w:tcPr>
            <w:tcW w:w="1728" w:type="dxa"/>
            <w:gridSpan w:val="2"/>
          </w:tcPr>
          <w:p w:rsidR="00F32360" w:rsidRPr="00E95FAD" w:rsidRDefault="00F32360" w:rsidP="002C64F3">
            <w:pPr>
              <w:jc w:val="both"/>
              <w:rPr>
                <w:rFonts w:cs="Arial"/>
                <w:b/>
                <w:bCs/>
                <w:szCs w:val="22"/>
              </w:rPr>
            </w:pPr>
            <w:r w:rsidRPr="00E95FAD">
              <w:rPr>
                <w:rFonts w:cs="Arial"/>
                <w:b/>
                <w:bCs/>
                <w:szCs w:val="22"/>
              </w:rPr>
              <w:t>Present:</w:t>
            </w:r>
          </w:p>
        </w:tc>
        <w:tc>
          <w:tcPr>
            <w:tcW w:w="8161" w:type="dxa"/>
          </w:tcPr>
          <w:p w:rsidR="00335EB8" w:rsidRDefault="004F03D5" w:rsidP="002C64F3">
            <w:pPr>
              <w:ind w:right="-1032"/>
              <w:jc w:val="both"/>
              <w:rPr>
                <w:rFonts w:cs="Arial"/>
              </w:rPr>
            </w:pPr>
            <w:r w:rsidRPr="00E167EE">
              <w:rPr>
                <w:rFonts w:cs="Arial"/>
              </w:rPr>
              <w:t xml:space="preserve">Professor Denis Wright (Chairman), </w:t>
            </w:r>
            <w:r>
              <w:rPr>
                <w:rFonts w:cs="Arial"/>
              </w:rPr>
              <w:t xml:space="preserve">Dr Simon Archer, </w:t>
            </w:r>
            <w:r w:rsidRPr="00E167EE">
              <w:rPr>
                <w:rFonts w:cs="Arial"/>
              </w:rPr>
              <w:t xml:space="preserve">Dr Sharon Bolton, </w:t>
            </w:r>
          </w:p>
          <w:p w:rsidR="009B3213" w:rsidRDefault="004F03D5" w:rsidP="002C64F3">
            <w:pPr>
              <w:ind w:right="-1032"/>
              <w:jc w:val="both"/>
              <w:rPr>
                <w:rFonts w:cs="Arial"/>
              </w:rPr>
            </w:pPr>
            <w:r w:rsidRPr="00E167EE">
              <w:rPr>
                <w:rFonts w:cs="Arial"/>
              </w:rPr>
              <w:t xml:space="preserve">Mrs Mary Bown, </w:t>
            </w:r>
            <w:r>
              <w:rPr>
                <w:rFonts w:cs="Arial"/>
              </w:rPr>
              <w:t xml:space="preserve">Mr Nigel Cooke, </w:t>
            </w:r>
            <w:r w:rsidR="009B3213">
              <w:rPr>
                <w:rFonts w:cs="Arial"/>
                <w:szCs w:val="22"/>
              </w:rPr>
              <w:t>Dr Mike Emerson</w:t>
            </w:r>
            <w:r w:rsidR="009B3213">
              <w:rPr>
                <w:rFonts w:cs="Arial"/>
              </w:rPr>
              <w:t xml:space="preserve">, </w:t>
            </w:r>
            <w:r w:rsidRPr="00E167EE">
              <w:rPr>
                <w:rFonts w:cs="Arial"/>
              </w:rPr>
              <w:t xml:space="preserve">Dr Sarah Freedman, </w:t>
            </w:r>
          </w:p>
          <w:p w:rsidR="009B3213" w:rsidRDefault="009B3213" w:rsidP="002C64F3">
            <w:pPr>
              <w:ind w:right="-1032"/>
              <w:jc w:val="both"/>
              <w:rPr>
                <w:rFonts w:cs="Arial"/>
              </w:rPr>
            </w:pPr>
            <w:r>
              <w:rPr>
                <w:rFonts w:cs="Arial"/>
                <w:szCs w:val="22"/>
              </w:rPr>
              <w:t xml:space="preserve">Mr Charles Gallagher, </w:t>
            </w:r>
            <w:r w:rsidR="004F03D5" w:rsidRPr="00E167EE">
              <w:rPr>
                <w:rFonts w:cs="Arial"/>
              </w:rPr>
              <w:t xml:space="preserve">Mr Gerry Greyling, </w:t>
            </w:r>
            <w:r>
              <w:rPr>
                <w:rFonts w:cs="Arial"/>
                <w:szCs w:val="22"/>
              </w:rPr>
              <w:t>Professor Joanna Haigh</w:t>
            </w:r>
            <w:r>
              <w:rPr>
                <w:rFonts w:cs="Arial"/>
              </w:rPr>
              <w:t xml:space="preserve">, </w:t>
            </w:r>
            <w:r w:rsidR="004F03D5" w:rsidRPr="00E167EE">
              <w:rPr>
                <w:rFonts w:cs="Arial"/>
              </w:rPr>
              <w:t xml:space="preserve">Mr Brett </w:t>
            </w:r>
          </w:p>
          <w:p w:rsidR="009B3213" w:rsidRDefault="004F03D5" w:rsidP="002C64F3">
            <w:pPr>
              <w:ind w:right="-1032"/>
              <w:jc w:val="both"/>
              <w:rPr>
                <w:rFonts w:cs="Arial"/>
              </w:rPr>
            </w:pPr>
            <w:r w:rsidRPr="00E167EE">
              <w:rPr>
                <w:rFonts w:cs="Arial"/>
              </w:rPr>
              <w:t xml:space="preserve">Harmony, </w:t>
            </w:r>
            <w:r w:rsidR="009B3213">
              <w:rPr>
                <w:rFonts w:cs="Arial"/>
                <w:szCs w:val="22"/>
              </w:rPr>
              <w:t>Mr Christopher Kaye</w:t>
            </w:r>
            <w:r w:rsidR="009B3213">
              <w:rPr>
                <w:color w:val="000000"/>
              </w:rPr>
              <w:t xml:space="preserve">, </w:t>
            </w:r>
            <w:r w:rsidR="006F118F">
              <w:rPr>
                <w:color w:val="000000"/>
              </w:rPr>
              <w:t xml:space="preserve">Dr </w:t>
            </w:r>
            <w:proofErr w:type="spellStart"/>
            <w:r w:rsidR="006F118F">
              <w:rPr>
                <w:color w:val="000000"/>
              </w:rPr>
              <w:t>Arash</w:t>
            </w:r>
            <w:proofErr w:type="spellEnd"/>
            <w:r w:rsidR="006F118F">
              <w:rPr>
                <w:color w:val="000000"/>
              </w:rPr>
              <w:t xml:space="preserve"> </w:t>
            </w:r>
            <w:proofErr w:type="spellStart"/>
            <w:r w:rsidR="006F118F">
              <w:rPr>
                <w:color w:val="000000"/>
              </w:rPr>
              <w:t>Mostofi</w:t>
            </w:r>
            <w:proofErr w:type="spellEnd"/>
            <w:r w:rsidR="006F118F">
              <w:rPr>
                <w:rFonts w:cs="Arial"/>
              </w:rPr>
              <w:t xml:space="preserve">, </w:t>
            </w:r>
            <w:r>
              <w:rPr>
                <w:rFonts w:cs="Arial"/>
              </w:rPr>
              <w:t>Ms Claire O’Brien,</w:t>
            </w:r>
          </w:p>
          <w:p w:rsidR="009B3213" w:rsidRDefault="004F03D5" w:rsidP="002C64F3">
            <w:pPr>
              <w:ind w:right="-1032"/>
              <w:jc w:val="both"/>
              <w:rPr>
                <w:rFonts w:cs="Arial"/>
              </w:rPr>
            </w:pPr>
            <w:r w:rsidRPr="00E167EE">
              <w:rPr>
                <w:rFonts w:cs="Arial"/>
              </w:rPr>
              <w:t>Ms Rosie</w:t>
            </w:r>
            <w:r w:rsidR="009B3213">
              <w:rPr>
                <w:rFonts w:cs="Arial"/>
              </w:rPr>
              <w:t xml:space="preserve"> </w:t>
            </w:r>
            <w:proofErr w:type="spellStart"/>
            <w:r w:rsidRPr="00E167EE">
              <w:rPr>
                <w:rFonts w:cs="Arial"/>
              </w:rPr>
              <w:t>Summerhayes</w:t>
            </w:r>
            <w:proofErr w:type="spellEnd"/>
            <w:r w:rsidRPr="00E167EE">
              <w:rPr>
                <w:rFonts w:cs="Arial"/>
              </w:rPr>
              <w:t>,</w:t>
            </w:r>
            <w:r w:rsidR="009B3213">
              <w:rPr>
                <w:rFonts w:cs="Arial"/>
              </w:rPr>
              <w:t xml:space="preserve"> </w:t>
            </w:r>
            <w:r>
              <w:rPr>
                <w:rFonts w:cs="Arial"/>
              </w:rPr>
              <w:t xml:space="preserve">Miss Kelly Swaby, </w:t>
            </w:r>
            <w:r w:rsidRPr="00E167EE">
              <w:rPr>
                <w:rFonts w:cs="Arial"/>
              </w:rPr>
              <w:t xml:space="preserve">Dr Lynda White, </w:t>
            </w:r>
          </w:p>
          <w:p w:rsidR="00F32360" w:rsidRPr="00E95FAD" w:rsidRDefault="004F03D5" w:rsidP="002C64F3">
            <w:pPr>
              <w:ind w:right="-1032"/>
              <w:jc w:val="both"/>
              <w:rPr>
                <w:rFonts w:cs="Arial"/>
                <w:szCs w:val="22"/>
              </w:rPr>
            </w:pPr>
            <w:r w:rsidRPr="00E167EE">
              <w:rPr>
                <w:rFonts w:cs="Arial"/>
              </w:rPr>
              <w:t xml:space="preserve">Rev Andrew </w:t>
            </w:r>
            <w:proofErr w:type="spellStart"/>
            <w:r w:rsidRPr="00E167EE">
              <w:rPr>
                <w:rFonts w:cs="Arial"/>
              </w:rPr>
              <w:t>Willson</w:t>
            </w:r>
            <w:proofErr w:type="spellEnd"/>
          </w:p>
        </w:tc>
      </w:tr>
      <w:tr w:rsidR="003B5FF0" w:rsidRPr="00E95FAD" w:rsidTr="006F55D2">
        <w:tblPrEx>
          <w:tblBorders>
            <w:top w:val="none" w:sz="0" w:space="0" w:color="auto"/>
          </w:tblBorders>
        </w:tblPrEx>
        <w:trPr>
          <w:gridAfter w:val="1"/>
          <w:wAfter w:w="893" w:type="dxa"/>
        </w:trPr>
        <w:tc>
          <w:tcPr>
            <w:tcW w:w="1728" w:type="dxa"/>
            <w:gridSpan w:val="2"/>
          </w:tcPr>
          <w:p w:rsidR="00F32360" w:rsidRPr="00E95FAD" w:rsidRDefault="00F32360" w:rsidP="002C64F3">
            <w:pPr>
              <w:jc w:val="both"/>
              <w:rPr>
                <w:rFonts w:cs="Arial"/>
                <w:szCs w:val="22"/>
              </w:rPr>
            </w:pPr>
          </w:p>
        </w:tc>
        <w:tc>
          <w:tcPr>
            <w:tcW w:w="8161" w:type="dxa"/>
          </w:tcPr>
          <w:p w:rsidR="00F32360" w:rsidRPr="00E95FAD" w:rsidRDefault="00F32360" w:rsidP="002C64F3">
            <w:pPr>
              <w:jc w:val="both"/>
              <w:rPr>
                <w:rFonts w:cs="Arial"/>
                <w:szCs w:val="22"/>
              </w:rPr>
            </w:pPr>
          </w:p>
        </w:tc>
      </w:tr>
      <w:tr w:rsidR="003B5FF0" w:rsidRPr="00E95FAD" w:rsidTr="006F55D2">
        <w:tblPrEx>
          <w:tblBorders>
            <w:top w:val="none" w:sz="0" w:space="0" w:color="auto"/>
          </w:tblBorders>
        </w:tblPrEx>
        <w:trPr>
          <w:gridAfter w:val="1"/>
          <w:wAfter w:w="893" w:type="dxa"/>
        </w:trPr>
        <w:tc>
          <w:tcPr>
            <w:tcW w:w="1728" w:type="dxa"/>
            <w:gridSpan w:val="2"/>
          </w:tcPr>
          <w:p w:rsidR="00F32360" w:rsidRPr="00E95FAD" w:rsidRDefault="00F32360" w:rsidP="002C64F3">
            <w:pPr>
              <w:jc w:val="both"/>
              <w:rPr>
                <w:rFonts w:cs="Arial"/>
                <w:b/>
                <w:szCs w:val="22"/>
              </w:rPr>
            </w:pPr>
            <w:r w:rsidRPr="00E95FAD">
              <w:rPr>
                <w:rFonts w:cs="Arial"/>
                <w:b/>
                <w:szCs w:val="22"/>
              </w:rPr>
              <w:t>In attendance</w:t>
            </w:r>
          </w:p>
        </w:tc>
        <w:tc>
          <w:tcPr>
            <w:tcW w:w="8161" w:type="dxa"/>
          </w:tcPr>
          <w:p w:rsidR="00F32360" w:rsidRPr="00193EEA" w:rsidRDefault="00B27139" w:rsidP="002C64F3">
            <w:pPr>
              <w:jc w:val="both"/>
              <w:rPr>
                <w:rFonts w:cs="Arial"/>
                <w:szCs w:val="22"/>
              </w:rPr>
            </w:pPr>
            <w:r w:rsidRPr="00193EEA">
              <w:rPr>
                <w:rFonts w:cs="Arial"/>
                <w:szCs w:val="22"/>
              </w:rPr>
              <w:t>Miss Amanda James</w:t>
            </w:r>
            <w:r w:rsidR="003E6D92" w:rsidRPr="00193EEA">
              <w:rPr>
                <w:rFonts w:cs="Arial"/>
                <w:szCs w:val="22"/>
              </w:rPr>
              <w:t xml:space="preserve"> (S</w:t>
            </w:r>
            <w:r w:rsidR="00F32360" w:rsidRPr="00193EEA">
              <w:rPr>
                <w:rFonts w:cs="Arial"/>
                <w:szCs w:val="22"/>
              </w:rPr>
              <w:t>ecretary)</w:t>
            </w:r>
            <w:r w:rsidR="00193EEA" w:rsidRPr="00193EEA">
              <w:rPr>
                <w:rFonts w:cs="Arial"/>
                <w:szCs w:val="22"/>
              </w:rPr>
              <w:t xml:space="preserve">, Ms </w:t>
            </w:r>
            <w:proofErr w:type="spellStart"/>
            <w:r w:rsidR="00193EEA" w:rsidRPr="00193EEA">
              <w:rPr>
                <w:rFonts w:cs="Arial"/>
                <w:szCs w:val="22"/>
              </w:rPr>
              <w:t>Kani</w:t>
            </w:r>
            <w:proofErr w:type="spellEnd"/>
            <w:r w:rsidR="00193EEA" w:rsidRPr="00193EEA">
              <w:rPr>
                <w:rFonts w:cs="Arial"/>
                <w:szCs w:val="22"/>
              </w:rPr>
              <w:t xml:space="preserve"> Kamari and Ms </w:t>
            </w:r>
            <w:r w:rsidR="00193EEA" w:rsidRPr="00193EEA">
              <w:rPr>
                <w:rFonts w:cs="Arial"/>
              </w:rPr>
              <w:t xml:space="preserve">Leyla </w:t>
            </w:r>
            <w:proofErr w:type="spellStart"/>
            <w:r w:rsidR="00193EEA" w:rsidRPr="00193EEA">
              <w:rPr>
                <w:rFonts w:cs="Arial"/>
              </w:rPr>
              <w:t>Okha</w:t>
            </w:r>
            <w:proofErr w:type="spellEnd"/>
            <w:r w:rsidR="00193EEA" w:rsidRPr="00193EEA">
              <w:rPr>
                <w:rFonts w:cs="Arial"/>
              </w:rPr>
              <w:t xml:space="preserve"> (from HR)</w:t>
            </w:r>
          </w:p>
        </w:tc>
      </w:tr>
      <w:tr w:rsidR="003B5FF0" w:rsidRPr="00E95FAD" w:rsidTr="006F55D2">
        <w:tblPrEx>
          <w:tblBorders>
            <w:top w:val="none" w:sz="0" w:space="0" w:color="auto"/>
          </w:tblBorders>
        </w:tblPrEx>
        <w:trPr>
          <w:gridAfter w:val="1"/>
          <w:wAfter w:w="893" w:type="dxa"/>
        </w:trPr>
        <w:tc>
          <w:tcPr>
            <w:tcW w:w="1728" w:type="dxa"/>
            <w:gridSpan w:val="2"/>
          </w:tcPr>
          <w:p w:rsidR="00F32360" w:rsidRPr="00E95FAD" w:rsidRDefault="00F32360" w:rsidP="002C64F3">
            <w:pPr>
              <w:jc w:val="both"/>
              <w:rPr>
                <w:rFonts w:cs="Arial"/>
                <w:szCs w:val="22"/>
              </w:rPr>
            </w:pPr>
          </w:p>
        </w:tc>
        <w:tc>
          <w:tcPr>
            <w:tcW w:w="8161" w:type="dxa"/>
          </w:tcPr>
          <w:p w:rsidR="00F32360" w:rsidRPr="00193EEA" w:rsidRDefault="00F32360" w:rsidP="002C64F3">
            <w:pPr>
              <w:jc w:val="both"/>
              <w:rPr>
                <w:rFonts w:cs="Arial"/>
                <w:szCs w:val="22"/>
              </w:rPr>
            </w:pPr>
          </w:p>
        </w:tc>
      </w:tr>
      <w:tr w:rsidR="003B5FF0" w:rsidRPr="00E95FAD" w:rsidTr="006F55D2">
        <w:tblPrEx>
          <w:tblBorders>
            <w:top w:val="none" w:sz="0" w:space="0" w:color="auto"/>
          </w:tblBorders>
        </w:tblPrEx>
        <w:trPr>
          <w:gridAfter w:val="1"/>
          <w:wAfter w:w="893" w:type="dxa"/>
        </w:trPr>
        <w:tc>
          <w:tcPr>
            <w:tcW w:w="1728" w:type="dxa"/>
            <w:gridSpan w:val="2"/>
          </w:tcPr>
          <w:p w:rsidR="00F32360" w:rsidRPr="00E95FAD" w:rsidRDefault="00F32360" w:rsidP="002C64F3">
            <w:pPr>
              <w:jc w:val="both"/>
              <w:rPr>
                <w:rFonts w:cs="Arial"/>
                <w:b/>
                <w:bCs/>
                <w:szCs w:val="22"/>
              </w:rPr>
            </w:pPr>
            <w:r w:rsidRPr="00E95FAD">
              <w:rPr>
                <w:rFonts w:cs="Arial"/>
                <w:b/>
                <w:bCs/>
                <w:szCs w:val="22"/>
              </w:rPr>
              <w:t>Apologies:</w:t>
            </w:r>
          </w:p>
        </w:tc>
        <w:tc>
          <w:tcPr>
            <w:tcW w:w="8161" w:type="dxa"/>
          </w:tcPr>
          <w:p w:rsidR="00147A8F" w:rsidRPr="00E95FAD" w:rsidRDefault="00147A8F" w:rsidP="002C64F3">
            <w:pPr>
              <w:jc w:val="both"/>
              <w:rPr>
                <w:rFonts w:cs="Arial"/>
                <w:b/>
                <w:szCs w:val="22"/>
              </w:rPr>
            </w:pPr>
            <w:r>
              <w:rPr>
                <w:rFonts w:cs="Arial"/>
                <w:szCs w:val="22"/>
              </w:rPr>
              <w:t xml:space="preserve">Dr Mike </w:t>
            </w:r>
            <w:proofErr w:type="spellStart"/>
            <w:r>
              <w:rPr>
                <w:rFonts w:cs="Arial"/>
                <w:szCs w:val="22"/>
              </w:rPr>
              <w:t>Bluck</w:t>
            </w:r>
            <w:proofErr w:type="spellEnd"/>
            <w:r>
              <w:rPr>
                <w:rFonts w:cs="Arial"/>
                <w:szCs w:val="22"/>
              </w:rPr>
              <w:t xml:space="preserve">, Dr Joanne Harris, Dr </w:t>
            </w:r>
            <w:r w:rsidR="00335EB8">
              <w:rPr>
                <w:rFonts w:cs="Arial"/>
                <w:szCs w:val="22"/>
              </w:rPr>
              <w:t xml:space="preserve">Michael Jones, </w:t>
            </w:r>
            <w:r>
              <w:rPr>
                <w:rFonts w:cs="Arial"/>
                <w:szCs w:val="22"/>
              </w:rPr>
              <w:t xml:space="preserve">Mr Colin Kerr, Dr Julie King, Mr Andrew Keenan, </w:t>
            </w:r>
            <w:r w:rsidR="00335EB8">
              <w:rPr>
                <w:rFonts w:cs="Arial"/>
                <w:szCs w:val="22"/>
              </w:rPr>
              <w:t xml:space="preserve">Mrs Leigh </w:t>
            </w:r>
            <w:proofErr w:type="spellStart"/>
            <w:r w:rsidR="00335EB8">
              <w:rPr>
                <w:rFonts w:cs="Arial"/>
                <w:szCs w:val="22"/>
              </w:rPr>
              <w:t>Turvey</w:t>
            </w:r>
            <w:proofErr w:type="spellEnd"/>
            <w:r>
              <w:rPr>
                <w:rFonts w:cs="Arial"/>
                <w:szCs w:val="22"/>
              </w:rPr>
              <w:t xml:space="preserve">, Mr Malcolm McLean, </w:t>
            </w:r>
            <w:r w:rsidRPr="00E167EE">
              <w:rPr>
                <w:rFonts w:cs="Arial"/>
              </w:rPr>
              <w:t xml:space="preserve">Mr </w:t>
            </w:r>
            <w:r>
              <w:rPr>
                <w:rFonts w:cs="Arial"/>
              </w:rPr>
              <w:t>Neil Mosely</w:t>
            </w:r>
          </w:p>
          <w:p w:rsidR="00B40D95" w:rsidRPr="00E95FAD" w:rsidRDefault="00B40D95" w:rsidP="002C64F3">
            <w:pPr>
              <w:ind w:left="257" w:right="-323"/>
              <w:jc w:val="both"/>
              <w:rPr>
                <w:rFonts w:cs="Arial"/>
                <w:szCs w:val="22"/>
              </w:rPr>
            </w:pPr>
          </w:p>
        </w:tc>
      </w:tr>
    </w:tbl>
    <w:p w:rsidR="001472CF" w:rsidRDefault="001472CF" w:rsidP="002C64F3">
      <w:pPr>
        <w:jc w:val="both"/>
        <w:rPr>
          <w:rFonts w:cs="Arial"/>
          <w:b/>
          <w:szCs w:val="22"/>
          <w:u w:val="single"/>
        </w:rPr>
      </w:pPr>
    </w:p>
    <w:p w:rsidR="00F32360" w:rsidRPr="00E95FAD" w:rsidRDefault="00F32360" w:rsidP="002C64F3">
      <w:pPr>
        <w:jc w:val="both"/>
        <w:rPr>
          <w:rFonts w:cs="Arial"/>
          <w:b/>
          <w:szCs w:val="22"/>
          <w:u w:val="single"/>
        </w:rPr>
      </w:pPr>
      <w:r w:rsidRPr="00E95FAD">
        <w:rPr>
          <w:rFonts w:cs="Arial"/>
          <w:b/>
          <w:szCs w:val="22"/>
          <w:u w:val="single"/>
        </w:rPr>
        <w:t>Agenda Item</w:t>
      </w:r>
    </w:p>
    <w:p w:rsidR="00F32360" w:rsidRPr="00E95FAD" w:rsidRDefault="00F32360" w:rsidP="002C64F3">
      <w:pPr>
        <w:jc w:val="both"/>
        <w:rPr>
          <w:rFonts w:cs="Arial"/>
          <w:szCs w:val="22"/>
        </w:rPr>
      </w:pPr>
      <w:r w:rsidRPr="00E95FAD">
        <w:rPr>
          <w:rFonts w:cs="Arial"/>
          <w:szCs w:val="22"/>
        </w:rPr>
        <w:tab/>
      </w:r>
    </w:p>
    <w:p w:rsidR="00F32360" w:rsidRPr="00E95FAD" w:rsidRDefault="00326063" w:rsidP="002C64F3">
      <w:pPr>
        <w:pStyle w:val="ColorfulList-Accent11"/>
        <w:numPr>
          <w:ilvl w:val="0"/>
          <w:numId w:val="8"/>
        </w:numPr>
        <w:jc w:val="both"/>
        <w:rPr>
          <w:rFonts w:cs="Arial"/>
          <w:b/>
          <w:szCs w:val="22"/>
        </w:rPr>
      </w:pPr>
      <w:r w:rsidRPr="00E95FAD">
        <w:rPr>
          <w:rFonts w:cs="Arial"/>
          <w:b/>
          <w:szCs w:val="22"/>
        </w:rPr>
        <w:t>Apologies for absence</w:t>
      </w:r>
    </w:p>
    <w:p w:rsidR="00326063" w:rsidRPr="00E95FAD" w:rsidRDefault="00326063" w:rsidP="002C64F3">
      <w:pPr>
        <w:jc w:val="both"/>
        <w:rPr>
          <w:rFonts w:cs="Arial"/>
          <w:szCs w:val="22"/>
        </w:rPr>
      </w:pPr>
    </w:p>
    <w:p w:rsidR="002D6E4D" w:rsidRPr="00E95FAD" w:rsidRDefault="007F2B51" w:rsidP="002C64F3">
      <w:pPr>
        <w:ind w:left="360"/>
        <w:jc w:val="both"/>
        <w:rPr>
          <w:rFonts w:cs="Arial"/>
          <w:szCs w:val="22"/>
        </w:rPr>
      </w:pPr>
      <w:r w:rsidRPr="00E95FAD">
        <w:rPr>
          <w:rFonts w:cs="Arial"/>
          <w:szCs w:val="22"/>
        </w:rPr>
        <w:t>M</w:t>
      </w:r>
      <w:r w:rsidR="000A443D">
        <w:rPr>
          <w:rFonts w:cs="Arial"/>
          <w:szCs w:val="22"/>
        </w:rPr>
        <w:t>is</w:t>
      </w:r>
      <w:r w:rsidRPr="00E95FAD">
        <w:rPr>
          <w:rFonts w:cs="Arial"/>
          <w:szCs w:val="22"/>
        </w:rPr>
        <w:t xml:space="preserve">s </w:t>
      </w:r>
      <w:r w:rsidR="000A443D">
        <w:rPr>
          <w:rFonts w:cs="Arial"/>
          <w:szCs w:val="22"/>
        </w:rPr>
        <w:t>James</w:t>
      </w:r>
      <w:r w:rsidR="00326063" w:rsidRPr="00E95FAD">
        <w:rPr>
          <w:rFonts w:cs="Arial"/>
          <w:szCs w:val="22"/>
        </w:rPr>
        <w:t xml:space="preserve"> (Secretary) read apologies from those listed. </w:t>
      </w:r>
    </w:p>
    <w:p w:rsidR="00F32360" w:rsidRPr="00E95FAD" w:rsidRDefault="00F32360" w:rsidP="002C64F3">
      <w:pPr>
        <w:jc w:val="both"/>
        <w:rPr>
          <w:rFonts w:cs="Arial"/>
          <w:szCs w:val="22"/>
        </w:rPr>
      </w:pPr>
    </w:p>
    <w:p w:rsidR="002C64F3" w:rsidRDefault="002C64F3" w:rsidP="002C64F3">
      <w:pPr>
        <w:pStyle w:val="ColorfulList-Accent11"/>
        <w:numPr>
          <w:ilvl w:val="0"/>
          <w:numId w:val="8"/>
        </w:numPr>
        <w:jc w:val="both"/>
        <w:rPr>
          <w:rFonts w:cs="Arial"/>
          <w:b/>
          <w:szCs w:val="22"/>
        </w:rPr>
      </w:pPr>
      <w:r w:rsidRPr="00E95FAD">
        <w:rPr>
          <w:rFonts w:cs="Arial"/>
          <w:b/>
          <w:szCs w:val="22"/>
        </w:rPr>
        <w:t>Welcome new members</w:t>
      </w:r>
    </w:p>
    <w:p w:rsidR="002C64F3" w:rsidRDefault="002C64F3" w:rsidP="002C64F3">
      <w:pPr>
        <w:pStyle w:val="ColorfulList-Accent11"/>
        <w:ind w:left="360"/>
        <w:jc w:val="both"/>
        <w:rPr>
          <w:rFonts w:cs="Arial"/>
          <w:b/>
          <w:szCs w:val="22"/>
        </w:rPr>
      </w:pPr>
    </w:p>
    <w:p w:rsidR="002C64F3" w:rsidRPr="00E95FAD" w:rsidRDefault="002C64F3" w:rsidP="002C64F3">
      <w:pPr>
        <w:pStyle w:val="ColorfulList-Accent11"/>
        <w:ind w:left="360"/>
        <w:jc w:val="both"/>
        <w:rPr>
          <w:rFonts w:cs="Arial"/>
          <w:szCs w:val="22"/>
        </w:rPr>
      </w:pPr>
      <w:r w:rsidRPr="00E95FAD">
        <w:rPr>
          <w:rFonts w:cs="Arial"/>
          <w:szCs w:val="22"/>
        </w:rPr>
        <w:t xml:space="preserve">The Chairman welcomed </w:t>
      </w:r>
      <w:r>
        <w:rPr>
          <w:rFonts w:cs="Arial"/>
          <w:szCs w:val="22"/>
        </w:rPr>
        <w:t xml:space="preserve">Dr Lorraine Craig </w:t>
      </w:r>
      <w:r w:rsidRPr="00E95FAD">
        <w:rPr>
          <w:rFonts w:cs="Arial"/>
          <w:szCs w:val="22"/>
        </w:rPr>
        <w:t xml:space="preserve">as the new </w:t>
      </w:r>
      <w:r>
        <w:rPr>
          <w:rFonts w:cs="Arial"/>
          <w:szCs w:val="22"/>
        </w:rPr>
        <w:t xml:space="preserve">Senior Tutor’s Representative to the committee. </w:t>
      </w:r>
    </w:p>
    <w:p w:rsidR="002C64F3" w:rsidRDefault="002C64F3" w:rsidP="002C64F3">
      <w:pPr>
        <w:pStyle w:val="ColorfulList-Accent11"/>
        <w:ind w:left="360"/>
        <w:jc w:val="both"/>
        <w:rPr>
          <w:rFonts w:cs="Arial"/>
          <w:b/>
          <w:szCs w:val="22"/>
        </w:rPr>
      </w:pPr>
    </w:p>
    <w:p w:rsidR="006808E3" w:rsidRDefault="006808E3" w:rsidP="002C64F3">
      <w:pPr>
        <w:pStyle w:val="ColorfulList-Accent11"/>
        <w:numPr>
          <w:ilvl w:val="0"/>
          <w:numId w:val="8"/>
        </w:numPr>
        <w:jc w:val="both"/>
        <w:rPr>
          <w:rFonts w:cs="Arial"/>
          <w:b/>
          <w:szCs w:val="22"/>
        </w:rPr>
      </w:pPr>
      <w:r>
        <w:rPr>
          <w:rFonts w:cs="Arial"/>
          <w:b/>
          <w:szCs w:val="22"/>
        </w:rPr>
        <w:t xml:space="preserve">Harassment, Bullying and Victimisation Policy (Paper A) </w:t>
      </w:r>
    </w:p>
    <w:p w:rsidR="006808E3" w:rsidRDefault="006808E3" w:rsidP="002C64F3">
      <w:pPr>
        <w:pStyle w:val="ColorfulList-Accent11"/>
        <w:ind w:left="360"/>
        <w:jc w:val="both"/>
        <w:rPr>
          <w:rFonts w:cs="Arial"/>
          <w:szCs w:val="22"/>
        </w:rPr>
      </w:pPr>
    </w:p>
    <w:p w:rsidR="006808E3" w:rsidRDefault="006808E3" w:rsidP="002C64F3">
      <w:pPr>
        <w:pStyle w:val="ColorfulList-Accent11"/>
        <w:ind w:left="360"/>
        <w:jc w:val="both"/>
        <w:rPr>
          <w:rFonts w:cs="Arial"/>
          <w:szCs w:val="22"/>
        </w:rPr>
      </w:pPr>
      <w:r>
        <w:rPr>
          <w:rFonts w:cs="Arial"/>
          <w:szCs w:val="22"/>
        </w:rPr>
        <w:t xml:space="preserve">Ms </w:t>
      </w:r>
      <w:proofErr w:type="spellStart"/>
      <w:r>
        <w:rPr>
          <w:rFonts w:cs="Arial"/>
          <w:szCs w:val="22"/>
        </w:rPr>
        <w:t>Kani</w:t>
      </w:r>
      <w:proofErr w:type="spellEnd"/>
      <w:r>
        <w:rPr>
          <w:rFonts w:cs="Arial"/>
          <w:szCs w:val="22"/>
        </w:rPr>
        <w:t xml:space="preserve"> Kamari presented this paper with her colleague Ms Leyla </w:t>
      </w:r>
      <w:proofErr w:type="spellStart"/>
      <w:r>
        <w:rPr>
          <w:rFonts w:cs="Arial"/>
          <w:szCs w:val="22"/>
        </w:rPr>
        <w:t>Okha</w:t>
      </w:r>
      <w:proofErr w:type="spellEnd"/>
      <w:r>
        <w:rPr>
          <w:rFonts w:cs="Arial"/>
          <w:szCs w:val="22"/>
        </w:rPr>
        <w:t xml:space="preserve">, explaining that Section 6 was the only </w:t>
      </w:r>
      <w:r w:rsidR="00225392">
        <w:rPr>
          <w:rFonts w:cs="Arial"/>
          <w:szCs w:val="22"/>
        </w:rPr>
        <w:t xml:space="preserve">one that was specific to students. </w:t>
      </w:r>
      <w:r w:rsidR="001E3C66">
        <w:rPr>
          <w:rFonts w:cs="Arial"/>
          <w:szCs w:val="22"/>
        </w:rPr>
        <w:t xml:space="preserve">Ms Kamari identified </w:t>
      </w:r>
      <w:r w:rsidR="00D84D2F">
        <w:rPr>
          <w:rFonts w:cs="Arial"/>
          <w:szCs w:val="22"/>
        </w:rPr>
        <w:t xml:space="preserve">the themes from other committees; confidentiality; dispute resolution; the meaning of zero tolerance and managing the aftermath. </w:t>
      </w:r>
    </w:p>
    <w:p w:rsidR="00D84D2F" w:rsidRDefault="00D84D2F" w:rsidP="002C64F3">
      <w:pPr>
        <w:pStyle w:val="ColorfulList-Accent11"/>
        <w:ind w:left="360"/>
        <w:jc w:val="both"/>
        <w:rPr>
          <w:rFonts w:cs="Arial"/>
          <w:szCs w:val="22"/>
        </w:rPr>
      </w:pPr>
    </w:p>
    <w:p w:rsidR="002A37EC" w:rsidRDefault="002C64F3" w:rsidP="002C64F3">
      <w:pPr>
        <w:pStyle w:val="ColorfulList-Accent11"/>
        <w:ind w:left="360"/>
        <w:jc w:val="both"/>
        <w:rPr>
          <w:rFonts w:cs="Arial"/>
          <w:szCs w:val="22"/>
        </w:rPr>
      </w:pPr>
      <w:r>
        <w:rPr>
          <w:rFonts w:cs="Arial"/>
          <w:szCs w:val="22"/>
        </w:rPr>
        <w:t>The committee discussed the policy</w:t>
      </w:r>
      <w:r w:rsidR="00225392">
        <w:rPr>
          <w:rFonts w:cs="Arial"/>
          <w:szCs w:val="22"/>
        </w:rPr>
        <w:t>. There was concern that while much of the Policy could also be relevant to students the references were very much work-based and a separate policy for staff and students (as for Alcohol and Substance Misuse) would be more appropriate.</w:t>
      </w:r>
      <w:r>
        <w:rPr>
          <w:rFonts w:cs="Arial"/>
          <w:szCs w:val="22"/>
        </w:rPr>
        <w:t xml:space="preserve"> </w:t>
      </w:r>
      <w:r w:rsidR="00BD43EF">
        <w:rPr>
          <w:rFonts w:cs="Arial"/>
          <w:szCs w:val="22"/>
        </w:rPr>
        <w:t xml:space="preserve">Professor Wright </w:t>
      </w:r>
      <w:r w:rsidR="00B93290">
        <w:rPr>
          <w:rFonts w:cs="Arial"/>
          <w:szCs w:val="22"/>
        </w:rPr>
        <w:t xml:space="preserve">agreed to liaise with HR (KK to forward word version of the existing policy) and to discuss with Professor Humphries and Mr Pateman </w:t>
      </w:r>
      <w:r w:rsidR="002A37EC">
        <w:rPr>
          <w:rFonts w:cs="Arial"/>
          <w:szCs w:val="22"/>
        </w:rPr>
        <w:t xml:space="preserve">on the best way forward. </w:t>
      </w:r>
    </w:p>
    <w:p w:rsidR="00BD43EF" w:rsidRDefault="002A37EC" w:rsidP="002C64F3">
      <w:pPr>
        <w:pStyle w:val="ColorfulList-Accent11"/>
        <w:ind w:left="6480"/>
        <w:jc w:val="both"/>
        <w:rPr>
          <w:rFonts w:cs="Arial"/>
          <w:szCs w:val="22"/>
        </w:rPr>
      </w:pPr>
      <w:r w:rsidRPr="00DC5484">
        <w:rPr>
          <w:b/>
        </w:rPr>
        <w:t>ACTION: DW</w:t>
      </w:r>
      <w:r w:rsidR="00085381">
        <w:rPr>
          <w:b/>
        </w:rPr>
        <w:t xml:space="preserve"> and </w:t>
      </w:r>
      <w:r>
        <w:rPr>
          <w:b/>
        </w:rPr>
        <w:t>KK</w:t>
      </w:r>
    </w:p>
    <w:p w:rsidR="007F6555" w:rsidRDefault="007F6555" w:rsidP="002C64F3">
      <w:pPr>
        <w:pStyle w:val="ColorfulList-Accent11"/>
        <w:ind w:left="360"/>
        <w:jc w:val="both"/>
        <w:rPr>
          <w:rFonts w:cs="Arial"/>
          <w:b/>
          <w:szCs w:val="22"/>
        </w:rPr>
      </w:pPr>
    </w:p>
    <w:p w:rsidR="000C68C0" w:rsidRDefault="000C68C0" w:rsidP="002C64F3">
      <w:pPr>
        <w:pStyle w:val="InsideAddress"/>
        <w:numPr>
          <w:ilvl w:val="0"/>
          <w:numId w:val="8"/>
        </w:numPr>
        <w:spacing w:line="240" w:lineRule="auto"/>
        <w:rPr>
          <w:rFonts w:cs="Arial"/>
          <w:b/>
          <w:szCs w:val="22"/>
        </w:rPr>
      </w:pPr>
      <w:r>
        <w:rPr>
          <w:rFonts w:cs="Arial"/>
          <w:b/>
          <w:szCs w:val="22"/>
        </w:rPr>
        <w:t xml:space="preserve">Terms of Reference and Membership </w:t>
      </w:r>
      <w:r w:rsidR="00DB3804">
        <w:rPr>
          <w:rFonts w:cs="Arial"/>
          <w:b/>
          <w:szCs w:val="22"/>
        </w:rPr>
        <w:t>(Paper B)</w:t>
      </w:r>
    </w:p>
    <w:p w:rsidR="000C68C0" w:rsidRDefault="000C68C0" w:rsidP="002C64F3">
      <w:pPr>
        <w:pStyle w:val="InsideAddress"/>
        <w:spacing w:line="240" w:lineRule="auto"/>
        <w:ind w:left="360"/>
        <w:rPr>
          <w:rFonts w:cs="Arial"/>
          <w:b/>
          <w:szCs w:val="22"/>
        </w:rPr>
      </w:pPr>
    </w:p>
    <w:p w:rsidR="00F33C0C" w:rsidRDefault="008D483C" w:rsidP="002C64F3">
      <w:pPr>
        <w:ind w:left="360"/>
        <w:jc w:val="both"/>
      </w:pPr>
      <w:r>
        <w:rPr>
          <w:rFonts w:cs="Arial"/>
          <w:szCs w:val="22"/>
        </w:rPr>
        <w:t>Professor Wright gave the background as to why the new T</w:t>
      </w:r>
      <w:r w:rsidR="00B606E2">
        <w:rPr>
          <w:rFonts w:cs="Arial"/>
          <w:szCs w:val="22"/>
        </w:rPr>
        <w:t>erms of Reference were</w:t>
      </w:r>
      <w:r w:rsidR="00D40951">
        <w:rPr>
          <w:rFonts w:cs="Arial"/>
          <w:szCs w:val="22"/>
        </w:rPr>
        <w:t xml:space="preserve"> required; f</w:t>
      </w:r>
      <w:r w:rsidR="00F33C0C">
        <w:t>ollowing the discussion at VPAGE in December, and in line with the recommendations of the Student Wellbeing Task Group, it was proposed that the Student Support and Wellbeing Committee replace the Student Welfare Committee.</w:t>
      </w:r>
    </w:p>
    <w:p w:rsidR="00F33C0C" w:rsidRDefault="00F33C0C" w:rsidP="002C64F3">
      <w:pPr>
        <w:jc w:val="both"/>
      </w:pPr>
    </w:p>
    <w:p w:rsidR="00D40951" w:rsidRDefault="00F33C0C" w:rsidP="002C64F3">
      <w:pPr>
        <w:ind w:left="360"/>
        <w:jc w:val="both"/>
      </w:pPr>
      <w:r>
        <w:t xml:space="preserve">The terms of reference therefore needed to be </w:t>
      </w:r>
      <w:r w:rsidR="00D40951">
        <w:t xml:space="preserve">updated and </w:t>
      </w:r>
      <w:r>
        <w:t xml:space="preserve">whilst the </w:t>
      </w:r>
      <w:r w:rsidR="00D40951">
        <w:t>constitution remained l</w:t>
      </w:r>
      <w:r>
        <w:t>argely unchanged</w:t>
      </w:r>
      <w:r w:rsidR="00D40951">
        <w:t xml:space="preserve">, there were some differences in reporting; for example the new Committee will report to the Provost Board </w:t>
      </w:r>
      <w:r w:rsidR="00225392">
        <w:t>rather than</w:t>
      </w:r>
      <w:r w:rsidR="00D40951">
        <w:t xml:space="preserve"> Senate.</w:t>
      </w:r>
    </w:p>
    <w:p w:rsidR="00D40951" w:rsidRDefault="00D40951" w:rsidP="002C64F3">
      <w:pPr>
        <w:ind w:left="360"/>
        <w:jc w:val="both"/>
      </w:pPr>
    </w:p>
    <w:p w:rsidR="000C68C0" w:rsidRDefault="000C68C0" w:rsidP="002C64F3">
      <w:pPr>
        <w:pStyle w:val="InsideAddress"/>
        <w:spacing w:line="240" w:lineRule="auto"/>
        <w:ind w:left="360"/>
        <w:rPr>
          <w:rFonts w:cs="Arial"/>
          <w:b/>
          <w:szCs w:val="22"/>
        </w:rPr>
      </w:pPr>
    </w:p>
    <w:p w:rsidR="007F6555" w:rsidRPr="008A3F50" w:rsidRDefault="007F6555" w:rsidP="002C64F3">
      <w:pPr>
        <w:pStyle w:val="InsideAddress"/>
        <w:numPr>
          <w:ilvl w:val="0"/>
          <w:numId w:val="8"/>
        </w:numPr>
        <w:spacing w:line="240" w:lineRule="auto"/>
        <w:rPr>
          <w:rFonts w:cs="Arial"/>
          <w:b/>
          <w:szCs w:val="22"/>
        </w:rPr>
      </w:pPr>
      <w:r w:rsidRPr="00E95FAD">
        <w:rPr>
          <w:rFonts w:cs="Arial"/>
          <w:b/>
          <w:szCs w:val="22"/>
        </w:rPr>
        <w:t xml:space="preserve">Minutes of the previous meeting – </w:t>
      </w:r>
      <w:r w:rsidRPr="008A3F50">
        <w:rPr>
          <w:rFonts w:cs="Arial"/>
          <w:b/>
          <w:szCs w:val="22"/>
        </w:rPr>
        <w:t>Tuesday 17 June 2014</w:t>
      </w:r>
      <w:r w:rsidR="00DB3804">
        <w:rPr>
          <w:rFonts w:cs="Arial"/>
          <w:b/>
          <w:szCs w:val="22"/>
        </w:rPr>
        <w:t xml:space="preserve"> (Paper C)</w:t>
      </w:r>
    </w:p>
    <w:p w:rsidR="007F6555" w:rsidRPr="00E95FAD" w:rsidRDefault="007F6555" w:rsidP="002C64F3">
      <w:pPr>
        <w:pStyle w:val="ColorfulList-Accent11"/>
        <w:ind w:left="360"/>
        <w:jc w:val="both"/>
        <w:rPr>
          <w:rFonts w:cs="Arial"/>
          <w:b/>
          <w:szCs w:val="22"/>
        </w:rPr>
      </w:pPr>
    </w:p>
    <w:p w:rsidR="001E3C66" w:rsidRDefault="001E3C66" w:rsidP="002C64F3">
      <w:pPr>
        <w:pStyle w:val="ColorfulList-Accent11"/>
        <w:ind w:left="360"/>
        <w:jc w:val="both"/>
        <w:rPr>
          <w:rFonts w:cs="Arial"/>
          <w:szCs w:val="22"/>
        </w:rPr>
      </w:pPr>
      <w:r>
        <w:rPr>
          <w:rFonts w:cs="Arial"/>
          <w:szCs w:val="22"/>
        </w:rPr>
        <w:t xml:space="preserve">Mr Christopher Kaye advised that Miss Marissa Lewis was not present at the last meeting; Miss Kelly Swaby however did attend. The minutes have been corrected to reflect this. </w:t>
      </w:r>
    </w:p>
    <w:p w:rsidR="001E3C66" w:rsidRDefault="001E3C66" w:rsidP="002C64F3">
      <w:pPr>
        <w:pStyle w:val="ColorfulList-Accent11"/>
        <w:ind w:left="360"/>
        <w:jc w:val="both"/>
        <w:rPr>
          <w:rFonts w:cs="Arial"/>
          <w:szCs w:val="22"/>
        </w:rPr>
      </w:pPr>
    </w:p>
    <w:p w:rsidR="007F6555" w:rsidRPr="00E95FAD" w:rsidRDefault="007F6555" w:rsidP="002C64F3">
      <w:pPr>
        <w:pStyle w:val="ColorfulList-Accent11"/>
        <w:ind w:left="360"/>
        <w:jc w:val="both"/>
        <w:rPr>
          <w:rFonts w:cs="Arial"/>
          <w:szCs w:val="22"/>
        </w:rPr>
      </w:pPr>
      <w:r w:rsidRPr="00E95FAD">
        <w:rPr>
          <w:rFonts w:cs="Arial"/>
          <w:szCs w:val="22"/>
        </w:rPr>
        <w:t xml:space="preserve">The Committee confirmed </w:t>
      </w:r>
      <w:r w:rsidR="001E3C66">
        <w:rPr>
          <w:rFonts w:cs="Arial"/>
          <w:szCs w:val="22"/>
        </w:rPr>
        <w:t xml:space="preserve">that otherwise </w:t>
      </w:r>
      <w:r>
        <w:rPr>
          <w:rFonts w:cs="Arial"/>
          <w:szCs w:val="22"/>
        </w:rPr>
        <w:t xml:space="preserve">the </w:t>
      </w:r>
      <w:r w:rsidRPr="00E95FAD">
        <w:rPr>
          <w:rFonts w:cs="Arial"/>
          <w:szCs w:val="22"/>
        </w:rPr>
        <w:t>minutes of the previous m</w:t>
      </w:r>
      <w:r w:rsidR="001E3C66">
        <w:rPr>
          <w:rFonts w:cs="Arial"/>
          <w:szCs w:val="22"/>
        </w:rPr>
        <w:t>eeting were accurate.</w:t>
      </w:r>
    </w:p>
    <w:p w:rsidR="007F6555" w:rsidRPr="00E95FAD" w:rsidRDefault="007F6555" w:rsidP="002C64F3">
      <w:pPr>
        <w:pStyle w:val="ColorfulList-Accent11"/>
        <w:jc w:val="both"/>
        <w:rPr>
          <w:rFonts w:cs="Arial"/>
          <w:b/>
          <w:szCs w:val="22"/>
        </w:rPr>
      </w:pPr>
    </w:p>
    <w:p w:rsidR="00B93A00" w:rsidRPr="00E95FAD" w:rsidRDefault="00B5404B" w:rsidP="002C64F3">
      <w:pPr>
        <w:numPr>
          <w:ilvl w:val="0"/>
          <w:numId w:val="8"/>
        </w:numPr>
        <w:tabs>
          <w:tab w:val="left" w:pos="432"/>
          <w:tab w:val="left" w:pos="709"/>
          <w:tab w:val="left" w:pos="1098"/>
        </w:tabs>
        <w:jc w:val="both"/>
        <w:rPr>
          <w:rFonts w:cs="Arial"/>
          <w:szCs w:val="22"/>
        </w:rPr>
      </w:pPr>
      <w:r w:rsidRPr="00E95FAD">
        <w:rPr>
          <w:rFonts w:cs="Arial"/>
          <w:b/>
          <w:szCs w:val="22"/>
        </w:rPr>
        <w:t xml:space="preserve"> </w:t>
      </w:r>
      <w:r w:rsidR="00551D9C" w:rsidRPr="00E95FAD">
        <w:rPr>
          <w:rFonts w:cs="Arial"/>
          <w:b/>
          <w:szCs w:val="22"/>
        </w:rPr>
        <w:t>Matters arising</w:t>
      </w:r>
      <w:r w:rsidR="00217329">
        <w:rPr>
          <w:rFonts w:cs="Arial"/>
          <w:b/>
          <w:szCs w:val="22"/>
        </w:rPr>
        <w:t xml:space="preserve"> (updates)</w:t>
      </w:r>
    </w:p>
    <w:p w:rsidR="00A76399" w:rsidRPr="00F33C0C" w:rsidRDefault="00A76399" w:rsidP="002C64F3">
      <w:pPr>
        <w:jc w:val="both"/>
        <w:rPr>
          <w:rFonts w:cs="Arial"/>
          <w:b/>
          <w:szCs w:val="22"/>
        </w:rPr>
      </w:pPr>
    </w:p>
    <w:p w:rsidR="00F33C0C" w:rsidRPr="0043608B" w:rsidRDefault="002C64F3" w:rsidP="0043608B">
      <w:pPr>
        <w:pStyle w:val="ListParagraph"/>
        <w:numPr>
          <w:ilvl w:val="0"/>
          <w:numId w:val="29"/>
        </w:numPr>
        <w:tabs>
          <w:tab w:val="left" w:pos="2268"/>
          <w:tab w:val="left" w:pos="6237"/>
          <w:tab w:val="left" w:pos="7938"/>
          <w:tab w:val="left" w:pos="8505"/>
        </w:tabs>
        <w:jc w:val="both"/>
        <w:rPr>
          <w:rFonts w:cs="Arial"/>
        </w:rPr>
      </w:pPr>
      <w:r w:rsidRPr="002025A6">
        <w:rPr>
          <w:rFonts w:cs="Arial"/>
          <w:szCs w:val="22"/>
        </w:rPr>
        <w:t xml:space="preserve">Minute </w:t>
      </w:r>
      <w:r w:rsidR="00F33C0C" w:rsidRPr="0043608B">
        <w:rPr>
          <w:rFonts w:cs="Arial"/>
          <w:szCs w:val="22"/>
        </w:rPr>
        <w:t>5. (</w:t>
      </w:r>
      <w:proofErr w:type="spellStart"/>
      <w:r w:rsidR="00F33C0C" w:rsidRPr="0043608B">
        <w:rPr>
          <w:rFonts w:cs="Arial"/>
          <w:szCs w:val="22"/>
        </w:rPr>
        <w:t>i</w:t>
      </w:r>
      <w:proofErr w:type="spellEnd"/>
      <w:r w:rsidR="00F33C0C" w:rsidRPr="0043608B">
        <w:rPr>
          <w:rFonts w:cs="Arial"/>
          <w:szCs w:val="22"/>
        </w:rPr>
        <w:t>)</w:t>
      </w:r>
      <w:r w:rsidR="00225392" w:rsidRPr="0043608B">
        <w:rPr>
          <w:rFonts w:cs="Arial"/>
          <w:szCs w:val="22"/>
        </w:rPr>
        <w:t xml:space="preserve"> </w:t>
      </w:r>
      <w:r w:rsidR="00F33C0C" w:rsidRPr="0043608B">
        <w:rPr>
          <w:rFonts w:cs="Arial"/>
        </w:rPr>
        <w:t xml:space="preserve">No </w:t>
      </w:r>
      <w:r w:rsidR="00225392" w:rsidRPr="0043608B">
        <w:rPr>
          <w:rFonts w:cs="Arial"/>
        </w:rPr>
        <w:t>progress</w:t>
      </w:r>
      <w:r w:rsidR="00DD41BA" w:rsidRPr="0043608B">
        <w:rPr>
          <w:rFonts w:cs="Arial"/>
        </w:rPr>
        <w:t xml:space="preserve">; Professor Wright confirmed they were still looking into </w:t>
      </w:r>
      <w:r w:rsidR="00225392" w:rsidRPr="0043608B">
        <w:rPr>
          <w:rFonts w:cs="Arial"/>
        </w:rPr>
        <w:t>the provision of postgraduate welfare rooms near the South Kensington campus</w:t>
      </w:r>
      <w:proofErr w:type="gramStart"/>
      <w:r w:rsidR="00225392" w:rsidRPr="0043608B">
        <w:rPr>
          <w:rFonts w:cs="Arial"/>
        </w:rPr>
        <w:t>.</w:t>
      </w:r>
      <w:r w:rsidR="00B7617B" w:rsidRPr="0043608B">
        <w:rPr>
          <w:rFonts w:cs="Arial"/>
        </w:rPr>
        <w:t>.</w:t>
      </w:r>
      <w:proofErr w:type="gramEnd"/>
    </w:p>
    <w:p w:rsidR="00A117F2" w:rsidRPr="00F33C0C" w:rsidRDefault="00A117F2" w:rsidP="002C64F3">
      <w:pPr>
        <w:tabs>
          <w:tab w:val="left" w:pos="2268"/>
          <w:tab w:val="left" w:pos="6237"/>
          <w:tab w:val="left" w:pos="7938"/>
          <w:tab w:val="left" w:pos="8505"/>
        </w:tabs>
        <w:ind w:left="720" w:hanging="294"/>
        <w:jc w:val="both"/>
        <w:rPr>
          <w:rFonts w:cs="Arial"/>
          <w:szCs w:val="22"/>
        </w:rPr>
      </w:pPr>
    </w:p>
    <w:p w:rsidR="00F33C0C" w:rsidRPr="0043608B" w:rsidRDefault="002C64F3" w:rsidP="0043608B">
      <w:pPr>
        <w:pStyle w:val="ListParagraph"/>
        <w:numPr>
          <w:ilvl w:val="0"/>
          <w:numId w:val="29"/>
        </w:numPr>
        <w:tabs>
          <w:tab w:val="left" w:pos="2268"/>
          <w:tab w:val="left" w:pos="6237"/>
          <w:tab w:val="left" w:pos="7938"/>
          <w:tab w:val="left" w:pos="8505"/>
        </w:tabs>
        <w:jc w:val="both"/>
        <w:rPr>
          <w:rFonts w:cs="Arial"/>
        </w:rPr>
      </w:pPr>
      <w:r w:rsidRPr="0043608B">
        <w:rPr>
          <w:rFonts w:cs="Arial"/>
        </w:rPr>
        <w:t xml:space="preserve">Minute </w:t>
      </w:r>
      <w:r w:rsidR="00F33C0C" w:rsidRPr="0043608B">
        <w:rPr>
          <w:rFonts w:cs="Arial"/>
        </w:rPr>
        <w:t>5. (ii) Credit control communications to students –</w:t>
      </w:r>
      <w:r w:rsidR="00305B6A" w:rsidRPr="0043608B">
        <w:rPr>
          <w:rFonts w:cs="Arial"/>
        </w:rPr>
        <w:t xml:space="preserve"> Dr White confirmed that no serious cases had </w:t>
      </w:r>
      <w:r w:rsidR="00D82F4B" w:rsidRPr="0043608B">
        <w:rPr>
          <w:rFonts w:cs="Arial"/>
        </w:rPr>
        <w:t>been brought to</w:t>
      </w:r>
      <w:r w:rsidR="00B7617B" w:rsidRPr="0043608B">
        <w:rPr>
          <w:rFonts w:cs="Arial"/>
        </w:rPr>
        <w:t xml:space="preserve"> the College</w:t>
      </w:r>
      <w:r w:rsidR="00D82F4B" w:rsidRPr="0043608B">
        <w:rPr>
          <w:rFonts w:cs="Arial"/>
        </w:rPr>
        <w:t xml:space="preserve"> tutors and</w:t>
      </w:r>
      <w:r w:rsidR="00B7617B" w:rsidRPr="0043608B">
        <w:rPr>
          <w:rFonts w:cs="Arial"/>
        </w:rPr>
        <w:t xml:space="preserve"> more thought was clearly going into the procedure. A good dialogue now existed between Credit Control management and those dealing directly with students (Senior and PG Tutors</w:t>
      </w:r>
      <w:r w:rsidR="0043608B">
        <w:rPr>
          <w:rFonts w:cs="Arial"/>
        </w:rPr>
        <w:t>,</w:t>
      </w:r>
      <w:r w:rsidR="00B7617B" w:rsidRPr="0043608B">
        <w:rPr>
          <w:rFonts w:cs="Arial"/>
        </w:rPr>
        <w:t xml:space="preserve"> etc</w:t>
      </w:r>
      <w:r w:rsidR="0043608B">
        <w:rPr>
          <w:rFonts w:cs="Arial"/>
        </w:rPr>
        <w:t>.</w:t>
      </w:r>
      <w:r w:rsidR="00B7617B" w:rsidRPr="0043608B">
        <w:rPr>
          <w:rFonts w:cs="Arial"/>
        </w:rPr>
        <w:t xml:space="preserve">).  </w:t>
      </w:r>
      <w:r w:rsidR="00D82F4B" w:rsidRPr="0043608B">
        <w:rPr>
          <w:rFonts w:cs="Arial"/>
        </w:rPr>
        <w:t xml:space="preserve"> </w:t>
      </w:r>
    </w:p>
    <w:p w:rsidR="00A117F2" w:rsidRPr="00F33C0C" w:rsidRDefault="00A117F2" w:rsidP="002C64F3">
      <w:pPr>
        <w:tabs>
          <w:tab w:val="left" w:pos="2268"/>
          <w:tab w:val="left" w:pos="6237"/>
          <w:tab w:val="left" w:pos="7938"/>
          <w:tab w:val="left" w:pos="8505"/>
        </w:tabs>
        <w:ind w:left="720" w:hanging="294"/>
        <w:jc w:val="both"/>
        <w:rPr>
          <w:rFonts w:cs="Arial"/>
          <w:szCs w:val="22"/>
        </w:rPr>
      </w:pPr>
    </w:p>
    <w:p w:rsidR="00A117F2" w:rsidRPr="0043608B" w:rsidRDefault="002C64F3" w:rsidP="0043608B">
      <w:pPr>
        <w:pStyle w:val="ListParagraph"/>
        <w:numPr>
          <w:ilvl w:val="0"/>
          <w:numId w:val="29"/>
        </w:numPr>
        <w:tabs>
          <w:tab w:val="left" w:pos="2268"/>
          <w:tab w:val="left" w:pos="6237"/>
          <w:tab w:val="left" w:pos="7938"/>
          <w:tab w:val="left" w:pos="8505"/>
        </w:tabs>
        <w:jc w:val="both"/>
        <w:rPr>
          <w:rFonts w:cs="Arial"/>
        </w:rPr>
      </w:pPr>
      <w:r w:rsidRPr="0043608B">
        <w:rPr>
          <w:rFonts w:cs="Arial"/>
          <w:szCs w:val="22"/>
        </w:rPr>
        <w:t xml:space="preserve">Minute </w:t>
      </w:r>
      <w:r w:rsidR="00F33C0C" w:rsidRPr="0043608B">
        <w:rPr>
          <w:rFonts w:cs="Arial"/>
          <w:szCs w:val="22"/>
        </w:rPr>
        <w:t xml:space="preserve">5. (iii) </w:t>
      </w:r>
      <w:r w:rsidR="00F33C0C" w:rsidRPr="0043608B">
        <w:rPr>
          <w:rFonts w:cs="Arial"/>
        </w:rPr>
        <w:t xml:space="preserve">Special exam requirement – </w:t>
      </w:r>
      <w:r w:rsidR="00941D14" w:rsidRPr="0043608B">
        <w:rPr>
          <w:rFonts w:cs="Arial"/>
        </w:rPr>
        <w:t xml:space="preserve">Professor Wright summarised the difficulties </w:t>
      </w:r>
      <w:r w:rsidR="00085381" w:rsidRPr="0043608B">
        <w:rPr>
          <w:rFonts w:cs="Arial"/>
        </w:rPr>
        <w:t xml:space="preserve">with the current system (aspects of the Equalities Act not being properly considered for example) and proposed to Registry that a ‘virtual panel’ be assembled to scrutinise cases; the panel would include </w:t>
      </w:r>
      <w:r w:rsidR="00833DDF" w:rsidRPr="0043608B">
        <w:rPr>
          <w:rFonts w:cs="Arial"/>
        </w:rPr>
        <w:t xml:space="preserve">Mrs </w:t>
      </w:r>
      <w:r w:rsidR="00085381" w:rsidRPr="0043608B">
        <w:rPr>
          <w:rFonts w:cs="Arial"/>
        </w:rPr>
        <w:t xml:space="preserve">Mary Bown and other advisers. </w:t>
      </w:r>
      <w:r w:rsidR="00833DDF" w:rsidRPr="0043608B">
        <w:rPr>
          <w:rFonts w:cs="Arial"/>
        </w:rPr>
        <w:t xml:space="preserve">Mr </w:t>
      </w:r>
      <w:r w:rsidR="00085381" w:rsidRPr="0043608B">
        <w:rPr>
          <w:rFonts w:cs="Arial"/>
        </w:rPr>
        <w:t xml:space="preserve">Dean </w:t>
      </w:r>
      <w:r w:rsidR="009E40CD" w:rsidRPr="0043608B">
        <w:rPr>
          <w:rFonts w:cs="Arial"/>
        </w:rPr>
        <w:t>Pateman</w:t>
      </w:r>
      <w:r w:rsidR="00085381" w:rsidRPr="0043608B">
        <w:rPr>
          <w:rFonts w:cs="Arial"/>
        </w:rPr>
        <w:t xml:space="preserve"> had suggest</w:t>
      </w:r>
      <w:r w:rsidRPr="0043608B">
        <w:rPr>
          <w:rFonts w:cs="Arial"/>
        </w:rPr>
        <w:t>ed</w:t>
      </w:r>
      <w:r w:rsidR="00085381" w:rsidRPr="0043608B">
        <w:rPr>
          <w:rFonts w:cs="Arial"/>
        </w:rPr>
        <w:t xml:space="preserve"> a group </w:t>
      </w:r>
      <w:r w:rsidR="006627CB" w:rsidRPr="0043608B">
        <w:rPr>
          <w:rFonts w:cs="Arial"/>
        </w:rPr>
        <w:t xml:space="preserve">be formed </w:t>
      </w:r>
      <w:r w:rsidR="00085381" w:rsidRPr="0043608B">
        <w:rPr>
          <w:rFonts w:cs="Arial"/>
        </w:rPr>
        <w:t>to look into this and provide a report for QAEC.</w:t>
      </w:r>
    </w:p>
    <w:p w:rsidR="002C64F3" w:rsidRPr="0043608B" w:rsidRDefault="006627CB" w:rsidP="0043608B">
      <w:pPr>
        <w:tabs>
          <w:tab w:val="left" w:pos="2268"/>
          <w:tab w:val="left" w:pos="6237"/>
          <w:tab w:val="left" w:pos="7938"/>
          <w:tab w:val="left" w:pos="8505"/>
        </w:tabs>
        <w:ind w:left="6300"/>
        <w:jc w:val="right"/>
        <w:rPr>
          <w:b/>
        </w:rPr>
      </w:pPr>
      <w:r w:rsidRPr="0043608B">
        <w:rPr>
          <w:b/>
        </w:rPr>
        <w:t>ACTION: DW</w:t>
      </w:r>
    </w:p>
    <w:p w:rsidR="002C64F3" w:rsidRPr="00F33C0C" w:rsidRDefault="002C64F3" w:rsidP="002C64F3">
      <w:pPr>
        <w:tabs>
          <w:tab w:val="left" w:pos="2268"/>
          <w:tab w:val="left" w:pos="6237"/>
          <w:tab w:val="left" w:pos="7938"/>
          <w:tab w:val="left" w:pos="8505"/>
        </w:tabs>
        <w:ind w:left="720" w:hanging="294"/>
        <w:jc w:val="both"/>
        <w:rPr>
          <w:rFonts w:cs="Arial"/>
        </w:rPr>
      </w:pPr>
    </w:p>
    <w:p w:rsidR="00833DDF" w:rsidRPr="0043608B" w:rsidRDefault="002C64F3" w:rsidP="0043608B">
      <w:pPr>
        <w:pStyle w:val="ListParagraph"/>
        <w:numPr>
          <w:ilvl w:val="0"/>
          <w:numId w:val="29"/>
        </w:numPr>
        <w:tabs>
          <w:tab w:val="left" w:pos="2268"/>
          <w:tab w:val="left" w:pos="6237"/>
          <w:tab w:val="left" w:pos="7938"/>
          <w:tab w:val="left" w:pos="8505"/>
        </w:tabs>
        <w:jc w:val="both"/>
        <w:rPr>
          <w:rFonts w:cs="Arial"/>
        </w:rPr>
      </w:pPr>
      <w:r w:rsidRPr="0043608B">
        <w:rPr>
          <w:rFonts w:cs="Arial"/>
        </w:rPr>
        <w:t xml:space="preserve">Minute </w:t>
      </w:r>
      <w:r w:rsidR="00F33C0C" w:rsidRPr="0043608B">
        <w:rPr>
          <w:rFonts w:cs="Arial"/>
        </w:rPr>
        <w:t>5. (v) Guidance for students on the use of social media –</w:t>
      </w:r>
      <w:r w:rsidR="00833DDF" w:rsidRPr="0043608B">
        <w:rPr>
          <w:rFonts w:cs="Arial"/>
        </w:rPr>
        <w:t xml:space="preserve"> </w:t>
      </w:r>
      <w:r w:rsidRPr="0043608B">
        <w:rPr>
          <w:rFonts w:cs="Arial"/>
        </w:rPr>
        <w:t xml:space="preserve">Mr Pateman has provided </w:t>
      </w:r>
      <w:r w:rsidR="00833DDF" w:rsidRPr="0043608B">
        <w:rPr>
          <w:rFonts w:cs="Arial"/>
        </w:rPr>
        <w:t xml:space="preserve">feedback </w:t>
      </w:r>
      <w:r w:rsidR="00A0032B" w:rsidRPr="0043608B">
        <w:rPr>
          <w:rFonts w:cs="Arial"/>
        </w:rPr>
        <w:t xml:space="preserve">referring to the need for a more </w:t>
      </w:r>
      <w:r w:rsidR="00833DDF" w:rsidRPr="0043608B">
        <w:rPr>
          <w:rFonts w:cs="Arial"/>
        </w:rPr>
        <w:t>formal approach to this issue</w:t>
      </w:r>
      <w:r w:rsidR="00A0032B" w:rsidRPr="0043608B">
        <w:rPr>
          <w:rFonts w:cs="Arial"/>
        </w:rPr>
        <w:t xml:space="preserve">.  </w:t>
      </w:r>
      <w:r w:rsidR="00833DDF" w:rsidRPr="0043608B">
        <w:rPr>
          <w:rFonts w:cs="Arial"/>
        </w:rPr>
        <w:t xml:space="preserve">Professor Wright </w:t>
      </w:r>
      <w:r w:rsidR="00225392" w:rsidRPr="0043608B">
        <w:rPr>
          <w:rFonts w:cs="Arial"/>
        </w:rPr>
        <w:t xml:space="preserve">will </w:t>
      </w:r>
      <w:r w:rsidR="00A0032B" w:rsidRPr="0043608B">
        <w:rPr>
          <w:rFonts w:cs="Arial"/>
        </w:rPr>
        <w:t xml:space="preserve">discuss this with </w:t>
      </w:r>
      <w:r w:rsidR="00833DDF" w:rsidRPr="0043608B">
        <w:rPr>
          <w:rFonts w:cs="Arial"/>
        </w:rPr>
        <w:t>Mr Pateman</w:t>
      </w:r>
      <w:r w:rsidR="00225392" w:rsidRPr="0043608B">
        <w:rPr>
          <w:rFonts w:cs="Arial"/>
        </w:rPr>
        <w:t xml:space="preserve"> </w:t>
      </w:r>
      <w:r w:rsidR="00A0032B" w:rsidRPr="0043608B">
        <w:rPr>
          <w:rFonts w:cs="Arial"/>
        </w:rPr>
        <w:t xml:space="preserve">to ensure </w:t>
      </w:r>
      <w:r w:rsidR="00833DDF" w:rsidRPr="0043608B">
        <w:rPr>
          <w:rFonts w:cs="Arial"/>
        </w:rPr>
        <w:t>the guidance consider</w:t>
      </w:r>
      <w:r w:rsidR="00A0032B" w:rsidRPr="0043608B">
        <w:rPr>
          <w:rFonts w:cs="Arial"/>
        </w:rPr>
        <w:t>s</w:t>
      </w:r>
      <w:r w:rsidR="00833DDF" w:rsidRPr="0043608B">
        <w:rPr>
          <w:rFonts w:cs="Arial"/>
        </w:rPr>
        <w:t xml:space="preserve"> </w:t>
      </w:r>
      <w:r w:rsidR="00A0032B" w:rsidRPr="0043608B">
        <w:rPr>
          <w:rFonts w:cs="Arial"/>
        </w:rPr>
        <w:t xml:space="preserve">both </w:t>
      </w:r>
      <w:r w:rsidR="00833DDF" w:rsidRPr="0043608B">
        <w:rPr>
          <w:rFonts w:cs="Arial"/>
        </w:rPr>
        <w:t xml:space="preserve">academic offences/integrity </w:t>
      </w:r>
      <w:r w:rsidR="00A0032B" w:rsidRPr="0043608B">
        <w:rPr>
          <w:rFonts w:cs="Arial"/>
        </w:rPr>
        <w:t xml:space="preserve">and the use of social media </w:t>
      </w:r>
      <w:r w:rsidR="00225392" w:rsidRPr="0043608B">
        <w:rPr>
          <w:rFonts w:cs="Arial"/>
        </w:rPr>
        <w:t xml:space="preserve">and is included </w:t>
      </w:r>
      <w:r w:rsidR="00A0032B" w:rsidRPr="0043608B">
        <w:rPr>
          <w:rFonts w:cs="Arial"/>
        </w:rPr>
        <w:t xml:space="preserve">as part of </w:t>
      </w:r>
      <w:r w:rsidR="00225392" w:rsidRPr="0043608B">
        <w:rPr>
          <w:rFonts w:cs="Arial"/>
        </w:rPr>
        <w:t xml:space="preserve">a student </w:t>
      </w:r>
      <w:r w:rsidR="00833DDF" w:rsidRPr="0043608B">
        <w:rPr>
          <w:rFonts w:cs="Arial"/>
        </w:rPr>
        <w:t>bullying</w:t>
      </w:r>
      <w:r w:rsidR="00A0032B" w:rsidRPr="0043608B">
        <w:rPr>
          <w:rFonts w:cs="Arial"/>
        </w:rPr>
        <w:t xml:space="preserve"> and harassment</w:t>
      </w:r>
      <w:r w:rsidR="00225392" w:rsidRPr="0043608B">
        <w:rPr>
          <w:rFonts w:cs="Arial"/>
        </w:rPr>
        <w:t xml:space="preserve"> policy</w:t>
      </w:r>
      <w:r w:rsidR="00833DDF" w:rsidRPr="0043608B">
        <w:rPr>
          <w:rFonts w:cs="Arial"/>
        </w:rPr>
        <w:t xml:space="preserve">. </w:t>
      </w:r>
    </w:p>
    <w:p w:rsidR="00833DDF" w:rsidRPr="0043608B" w:rsidRDefault="00833DDF" w:rsidP="0043608B">
      <w:pPr>
        <w:pStyle w:val="ListParagraph"/>
        <w:tabs>
          <w:tab w:val="left" w:pos="2268"/>
          <w:tab w:val="left" w:pos="6237"/>
          <w:tab w:val="left" w:pos="7938"/>
          <w:tab w:val="left" w:pos="8505"/>
        </w:tabs>
        <w:ind w:left="6480"/>
        <w:jc w:val="right"/>
        <w:rPr>
          <w:b/>
        </w:rPr>
      </w:pPr>
      <w:r w:rsidRPr="0043608B">
        <w:rPr>
          <w:b/>
        </w:rPr>
        <w:t>ACTION: DW</w:t>
      </w:r>
    </w:p>
    <w:p w:rsidR="002C64F3" w:rsidRDefault="002C64F3" w:rsidP="002C64F3">
      <w:pPr>
        <w:tabs>
          <w:tab w:val="left" w:pos="2268"/>
          <w:tab w:val="left" w:pos="6237"/>
          <w:tab w:val="left" w:pos="7938"/>
          <w:tab w:val="left" w:pos="8505"/>
        </w:tabs>
        <w:ind w:left="720" w:hanging="294"/>
        <w:jc w:val="both"/>
        <w:rPr>
          <w:rFonts w:cs="Arial"/>
        </w:rPr>
      </w:pPr>
    </w:p>
    <w:p w:rsidR="00F33C0C" w:rsidRPr="0043608B" w:rsidRDefault="002C64F3" w:rsidP="0043608B">
      <w:pPr>
        <w:pStyle w:val="ListParagraph"/>
        <w:numPr>
          <w:ilvl w:val="0"/>
          <w:numId w:val="29"/>
        </w:numPr>
        <w:tabs>
          <w:tab w:val="left" w:pos="2268"/>
          <w:tab w:val="left" w:pos="6237"/>
          <w:tab w:val="left" w:pos="7938"/>
          <w:tab w:val="left" w:pos="8505"/>
        </w:tabs>
        <w:jc w:val="both"/>
        <w:rPr>
          <w:rFonts w:cs="Arial"/>
        </w:rPr>
      </w:pPr>
      <w:r w:rsidRPr="0043608B">
        <w:rPr>
          <w:rFonts w:cs="Arial"/>
        </w:rPr>
        <w:t xml:space="preserve">Minute </w:t>
      </w:r>
      <w:r w:rsidR="00F33C0C" w:rsidRPr="0043608B">
        <w:rPr>
          <w:rFonts w:cs="Arial"/>
        </w:rPr>
        <w:t>5. (vi) Draft ‘Student Mental Health Policy and Procedure’ – still pending</w:t>
      </w:r>
    </w:p>
    <w:p w:rsidR="00A117F2" w:rsidRDefault="00A117F2" w:rsidP="002C64F3">
      <w:pPr>
        <w:tabs>
          <w:tab w:val="left" w:pos="2268"/>
          <w:tab w:val="left" w:pos="6237"/>
          <w:tab w:val="left" w:pos="7938"/>
          <w:tab w:val="left" w:pos="8505"/>
        </w:tabs>
        <w:ind w:left="426"/>
        <w:jc w:val="both"/>
        <w:rPr>
          <w:rFonts w:cs="Arial"/>
        </w:rPr>
      </w:pPr>
    </w:p>
    <w:p w:rsidR="0043608B" w:rsidRPr="00353A5D" w:rsidRDefault="0043608B" w:rsidP="0043608B">
      <w:pPr>
        <w:pStyle w:val="ListParagraph"/>
        <w:tabs>
          <w:tab w:val="left" w:pos="2268"/>
          <w:tab w:val="left" w:pos="6237"/>
          <w:tab w:val="left" w:pos="7938"/>
          <w:tab w:val="left" w:pos="8505"/>
        </w:tabs>
        <w:ind w:left="6480"/>
        <w:jc w:val="right"/>
        <w:rPr>
          <w:b/>
        </w:rPr>
      </w:pPr>
      <w:r w:rsidRPr="00353A5D">
        <w:rPr>
          <w:b/>
        </w:rPr>
        <w:t>ACTION: DW</w:t>
      </w:r>
    </w:p>
    <w:p w:rsidR="0043608B" w:rsidRDefault="0043608B" w:rsidP="0043608B">
      <w:pPr>
        <w:tabs>
          <w:tab w:val="left" w:pos="2268"/>
          <w:tab w:val="left" w:pos="6237"/>
          <w:tab w:val="left" w:pos="7938"/>
          <w:tab w:val="left" w:pos="8505"/>
        </w:tabs>
        <w:ind w:left="426"/>
        <w:jc w:val="right"/>
        <w:rPr>
          <w:rFonts w:cs="Arial"/>
        </w:rPr>
      </w:pPr>
    </w:p>
    <w:p w:rsidR="00AC41C0" w:rsidRDefault="002C64F3" w:rsidP="0043608B">
      <w:pPr>
        <w:pStyle w:val="ColorfulList-Accent11"/>
        <w:numPr>
          <w:ilvl w:val="0"/>
          <w:numId w:val="29"/>
        </w:numPr>
        <w:tabs>
          <w:tab w:val="left" w:pos="709"/>
          <w:tab w:val="left" w:pos="1098"/>
        </w:tabs>
        <w:jc w:val="both"/>
        <w:rPr>
          <w:rFonts w:cs="Arial"/>
        </w:rPr>
      </w:pPr>
      <w:r>
        <w:rPr>
          <w:rFonts w:cs="Arial"/>
        </w:rPr>
        <w:t xml:space="preserve">Minute </w:t>
      </w:r>
      <w:r w:rsidR="00F33C0C" w:rsidRPr="00F33C0C">
        <w:rPr>
          <w:rFonts w:cs="Arial"/>
        </w:rPr>
        <w:t>10. Student Alcohol and Substance Misuse Policy – approved by Senate (October)</w:t>
      </w:r>
      <w:r w:rsidR="001A63B0">
        <w:rPr>
          <w:rFonts w:cs="Arial"/>
        </w:rPr>
        <w:t>. Professor Wright</w:t>
      </w:r>
      <w:r w:rsidR="003A3B33">
        <w:rPr>
          <w:rFonts w:cs="Arial"/>
        </w:rPr>
        <w:t xml:space="preserve"> thanked</w:t>
      </w:r>
      <w:r w:rsidR="001A63B0">
        <w:rPr>
          <w:rFonts w:cs="Arial"/>
        </w:rPr>
        <w:t xml:space="preserve"> Dr Freedman for her efforts to clarify the problem of ‘legal highs’</w:t>
      </w:r>
      <w:r w:rsidR="003A3B33">
        <w:rPr>
          <w:rFonts w:cs="Arial"/>
        </w:rPr>
        <w:t xml:space="preserve">. The policy now states that misuse of substances includes those that can cause harm, not just that they are illegal. </w:t>
      </w:r>
    </w:p>
    <w:p w:rsidR="00F33C0C" w:rsidRDefault="00F33C0C" w:rsidP="002C64F3">
      <w:pPr>
        <w:pStyle w:val="ColorfulList-Accent11"/>
        <w:tabs>
          <w:tab w:val="left" w:pos="426"/>
          <w:tab w:val="left" w:pos="1098"/>
        </w:tabs>
        <w:ind w:left="786"/>
        <w:jc w:val="both"/>
        <w:rPr>
          <w:rFonts w:cs="Arial"/>
          <w:b/>
          <w:szCs w:val="22"/>
        </w:rPr>
      </w:pPr>
    </w:p>
    <w:p w:rsidR="00A1278C" w:rsidRDefault="00AC41C0" w:rsidP="002C64F3">
      <w:pPr>
        <w:numPr>
          <w:ilvl w:val="0"/>
          <w:numId w:val="8"/>
        </w:numPr>
        <w:tabs>
          <w:tab w:val="left" w:pos="426"/>
        </w:tabs>
        <w:jc w:val="both"/>
        <w:rPr>
          <w:rFonts w:cs="Arial"/>
          <w:b/>
          <w:szCs w:val="22"/>
        </w:rPr>
      </w:pPr>
      <w:r>
        <w:rPr>
          <w:rFonts w:cs="Arial"/>
          <w:b/>
          <w:szCs w:val="22"/>
        </w:rPr>
        <w:t xml:space="preserve">Student </w:t>
      </w:r>
      <w:r w:rsidR="00CE288F">
        <w:rPr>
          <w:rFonts w:cs="Arial"/>
          <w:b/>
          <w:szCs w:val="22"/>
        </w:rPr>
        <w:t>Welfare Seminar</w:t>
      </w:r>
      <w:r>
        <w:rPr>
          <w:rFonts w:cs="Arial"/>
          <w:b/>
          <w:szCs w:val="22"/>
        </w:rPr>
        <w:t xml:space="preserve"> </w:t>
      </w:r>
    </w:p>
    <w:p w:rsidR="0043608B" w:rsidRDefault="0043608B" w:rsidP="0043608B">
      <w:pPr>
        <w:pStyle w:val="ColorfulList-Accent11"/>
        <w:tabs>
          <w:tab w:val="left" w:pos="426"/>
        </w:tabs>
        <w:ind w:left="0"/>
        <w:jc w:val="both"/>
        <w:rPr>
          <w:rFonts w:cs="Arial"/>
          <w:b/>
          <w:szCs w:val="22"/>
        </w:rPr>
      </w:pPr>
    </w:p>
    <w:p w:rsidR="000F285E" w:rsidRDefault="0079645B" w:rsidP="0043608B">
      <w:pPr>
        <w:pStyle w:val="ColorfulList-Accent11"/>
        <w:tabs>
          <w:tab w:val="left" w:pos="426"/>
        </w:tabs>
        <w:ind w:left="0"/>
        <w:jc w:val="both"/>
        <w:rPr>
          <w:rFonts w:cs="Arial"/>
          <w:szCs w:val="22"/>
        </w:rPr>
      </w:pPr>
      <w:r>
        <w:rPr>
          <w:rFonts w:cs="Arial"/>
          <w:szCs w:val="22"/>
        </w:rPr>
        <w:t xml:space="preserve">This </w:t>
      </w:r>
      <w:r w:rsidR="000F285E">
        <w:rPr>
          <w:rFonts w:cs="Arial"/>
          <w:szCs w:val="22"/>
        </w:rPr>
        <w:t xml:space="preserve">is scheduled for Wednesday, 4 March 2015. There will be two themes; living with SPLD as an engineering student and </w:t>
      </w:r>
      <w:r w:rsidR="00A0032B">
        <w:rPr>
          <w:rFonts w:cs="Arial"/>
          <w:szCs w:val="22"/>
        </w:rPr>
        <w:t>Mental health.</w:t>
      </w:r>
      <w:r w:rsidR="00225392">
        <w:rPr>
          <w:rFonts w:cs="Arial"/>
          <w:szCs w:val="22"/>
        </w:rPr>
        <w:t xml:space="preserve"> [Note: Seminar subsequently postponed until the Summer Term]</w:t>
      </w:r>
    </w:p>
    <w:p w:rsidR="0043608B" w:rsidRDefault="0043608B" w:rsidP="0043608B">
      <w:pPr>
        <w:pStyle w:val="ColorfulList-Accent11"/>
        <w:tabs>
          <w:tab w:val="left" w:pos="426"/>
        </w:tabs>
        <w:ind w:left="0"/>
        <w:jc w:val="both"/>
        <w:rPr>
          <w:rFonts w:cs="Arial"/>
          <w:szCs w:val="22"/>
        </w:rPr>
      </w:pPr>
    </w:p>
    <w:p w:rsidR="00F20400" w:rsidRDefault="00F20400" w:rsidP="002C64F3">
      <w:pPr>
        <w:pStyle w:val="ColorfulList-Accent11"/>
        <w:tabs>
          <w:tab w:val="left" w:pos="426"/>
        </w:tabs>
        <w:ind w:left="426"/>
        <w:jc w:val="both"/>
        <w:rPr>
          <w:rFonts w:cs="Arial"/>
          <w:szCs w:val="22"/>
        </w:rPr>
      </w:pPr>
    </w:p>
    <w:p w:rsidR="00A769FA" w:rsidRPr="00E95FAD" w:rsidRDefault="0079645B" w:rsidP="002C64F3">
      <w:pPr>
        <w:pStyle w:val="ColorfulList-Accent11"/>
        <w:numPr>
          <w:ilvl w:val="0"/>
          <w:numId w:val="8"/>
        </w:numPr>
        <w:tabs>
          <w:tab w:val="left" w:pos="426"/>
        </w:tabs>
        <w:jc w:val="both"/>
        <w:rPr>
          <w:rFonts w:cs="Arial"/>
          <w:szCs w:val="22"/>
        </w:rPr>
      </w:pPr>
      <w:r>
        <w:rPr>
          <w:rFonts w:cs="Arial"/>
          <w:b/>
          <w:szCs w:val="22"/>
        </w:rPr>
        <w:t>Student Support Fund</w:t>
      </w:r>
    </w:p>
    <w:p w:rsidR="00A769FA" w:rsidRPr="00E95FAD" w:rsidRDefault="00A769FA" w:rsidP="002C64F3">
      <w:pPr>
        <w:pStyle w:val="ColorfulList-Accent11"/>
        <w:tabs>
          <w:tab w:val="left" w:pos="426"/>
        </w:tabs>
        <w:ind w:left="360"/>
        <w:jc w:val="both"/>
        <w:rPr>
          <w:rFonts w:cs="Arial"/>
          <w:szCs w:val="22"/>
        </w:rPr>
      </w:pPr>
    </w:p>
    <w:p w:rsidR="00DC5484" w:rsidRDefault="00F20400" w:rsidP="002C64F3">
      <w:pPr>
        <w:pStyle w:val="ColorfulList-Accent11"/>
        <w:tabs>
          <w:tab w:val="left" w:pos="426"/>
        </w:tabs>
        <w:ind w:left="360"/>
        <w:jc w:val="both"/>
        <w:rPr>
          <w:rFonts w:cs="Arial"/>
          <w:szCs w:val="22"/>
        </w:rPr>
      </w:pPr>
      <w:r>
        <w:rPr>
          <w:rFonts w:cs="Arial"/>
          <w:szCs w:val="22"/>
        </w:rPr>
        <w:t>Mr Gerry Greyling provided the Committee with a summary of</w:t>
      </w:r>
      <w:r w:rsidR="00D162E3">
        <w:rPr>
          <w:rFonts w:cs="Arial"/>
          <w:szCs w:val="22"/>
        </w:rPr>
        <w:t xml:space="preserve"> activity for the Fund to date.  He confirmed that application numbers (48) were lower than in the previous year (65) but that this was within expected levels given the revised eligibility framework.  The majority of awards had been made to Year 5 and 6 medical students. The average value of an award was £693.</w:t>
      </w:r>
    </w:p>
    <w:p w:rsidR="00F20400" w:rsidRDefault="00F20400" w:rsidP="002C64F3">
      <w:pPr>
        <w:pStyle w:val="ColorfulList-Accent11"/>
        <w:tabs>
          <w:tab w:val="left" w:pos="426"/>
        </w:tabs>
        <w:ind w:left="360"/>
        <w:jc w:val="both"/>
        <w:rPr>
          <w:rFonts w:cs="Arial"/>
          <w:szCs w:val="22"/>
        </w:rPr>
      </w:pPr>
    </w:p>
    <w:p w:rsidR="00F20400" w:rsidRDefault="00F20400" w:rsidP="002C64F3">
      <w:pPr>
        <w:pStyle w:val="ColorfulList-Accent11"/>
        <w:tabs>
          <w:tab w:val="left" w:pos="426"/>
        </w:tabs>
        <w:ind w:left="360"/>
        <w:jc w:val="both"/>
        <w:rPr>
          <w:rFonts w:cs="Arial"/>
          <w:szCs w:val="22"/>
        </w:rPr>
      </w:pPr>
      <w:r>
        <w:rPr>
          <w:rFonts w:cs="Arial"/>
          <w:szCs w:val="22"/>
        </w:rPr>
        <w:t xml:space="preserve">Professor Haig asked about </w:t>
      </w:r>
      <w:r w:rsidR="00D162E3">
        <w:rPr>
          <w:rFonts w:cs="Arial"/>
          <w:szCs w:val="22"/>
        </w:rPr>
        <w:t>funding for students with childcare arrangements which had previously been paid from a specific budget but, since this financial year, has been incorporated in the Student Support Fund.  Mr Greyling advised that the revised arrangements allowed students with childcare responsibilities to access funds without the limitations of the having to use specific childcare providers</w:t>
      </w:r>
      <w:r w:rsidR="002C64F3">
        <w:rPr>
          <w:rFonts w:cs="Arial"/>
          <w:szCs w:val="22"/>
        </w:rPr>
        <w:t xml:space="preserve"> and that </w:t>
      </w:r>
      <w:r w:rsidR="00D162E3">
        <w:rPr>
          <w:rFonts w:cs="Arial"/>
          <w:szCs w:val="22"/>
        </w:rPr>
        <w:t xml:space="preserve">the SSF is </w:t>
      </w:r>
      <w:r w:rsidR="002C64F3">
        <w:rPr>
          <w:rFonts w:cs="Arial"/>
          <w:szCs w:val="22"/>
        </w:rPr>
        <w:t xml:space="preserve">therefore </w:t>
      </w:r>
      <w:r w:rsidR="00D162E3">
        <w:rPr>
          <w:rFonts w:cs="Arial"/>
          <w:szCs w:val="22"/>
        </w:rPr>
        <w:t>able to help more students.  The number of applications had not been affected by the change in funding arrangements.</w:t>
      </w:r>
    </w:p>
    <w:p w:rsidR="00F20400" w:rsidRDefault="00F20400" w:rsidP="002C64F3">
      <w:pPr>
        <w:pStyle w:val="ColorfulList-Accent11"/>
        <w:tabs>
          <w:tab w:val="left" w:pos="426"/>
        </w:tabs>
        <w:ind w:left="360"/>
        <w:jc w:val="both"/>
        <w:rPr>
          <w:rFonts w:cs="Arial"/>
          <w:szCs w:val="22"/>
        </w:rPr>
      </w:pPr>
    </w:p>
    <w:p w:rsidR="00A769FA" w:rsidRPr="00F113FC" w:rsidRDefault="00F113FC" w:rsidP="002C64F3">
      <w:pPr>
        <w:pStyle w:val="ColorfulList-Accent11"/>
        <w:numPr>
          <w:ilvl w:val="0"/>
          <w:numId w:val="8"/>
        </w:numPr>
        <w:tabs>
          <w:tab w:val="left" w:pos="426"/>
        </w:tabs>
        <w:jc w:val="both"/>
        <w:rPr>
          <w:rFonts w:cs="Arial"/>
          <w:b/>
          <w:szCs w:val="22"/>
        </w:rPr>
      </w:pPr>
      <w:r w:rsidRPr="00F113FC">
        <w:rPr>
          <w:rFonts w:cs="Arial"/>
          <w:b/>
          <w:szCs w:val="22"/>
        </w:rPr>
        <w:t>Departmental Disability Officer forum</w:t>
      </w:r>
    </w:p>
    <w:p w:rsidR="00A769FA" w:rsidRPr="00E95FAD" w:rsidRDefault="00A769FA" w:rsidP="002C64F3">
      <w:pPr>
        <w:pStyle w:val="ColorfulList-Accent11"/>
        <w:tabs>
          <w:tab w:val="left" w:pos="426"/>
        </w:tabs>
        <w:ind w:left="360"/>
        <w:jc w:val="both"/>
        <w:rPr>
          <w:rFonts w:cs="Arial"/>
          <w:szCs w:val="22"/>
        </w:rPr>
      </w:pPr>
    </w:p>
    <w:p w:rsidR="00A9004F" w:rsidRPr="00E95FAD" w:rsidRDefault="00A9004F" w:rsidP="002C64F3">
      <w:pPr>
        <w:pStyle w:val="ColorfulList-Accent11"/>
        <w:tabs>
          <w:tab w:val="left" w:pos="426"/>
        </w:tabs>
        <w:ind w:left="360"/>
        <w:jc w:val="both"/>
        <w:rPr>
          <w:rFonts w:cs="Arial"/>
          <w:szCs w:val="22"/>
        </w:rPr>
      </w:pPr>
      <w:r>
        <w:rPr>
          <w:rFonts w:cs="Arial"/>
          <w:szCs w:val="22"/>
        </w:rPr>
        <w:t xml:space="preserve">Mrs Mary Bown </w:t>
      </w:r>
      <w:r w:rsidR="005B4F13">
        <w:rPr>
          <w:rFonts w:cs="Arial"/>
          <w:szCs w:val="22"/>
        </w:rPr>
        <w:t xml:space="preserve">confirmed that sessions were well attended and good feedback was being received from officers. </w:t>
      </w:r>
    </w:p>
    <w:p w:rsidR="000F4581" w:rsidRPr="00E95FAD" w:rsidRDefault="000F4581" w:rsidP="002C64F3">
      <w:pPr>
        <w:tabs>
          <w:tab w:val="left" w:pos="426"/>
        </w:tabs>
        <w:jc w:val="both"/>
        <w:rPr>
          <w:rFonts w:cs="Arial"/>
          <w:szCs w:val="22"/>
        </w:rPr>
      </w:pPr>
    </w:p>
    <w:p w:rsidR="000F4581" w:rsidRDefault="005B4F13" w:rsidP="002C64F3">
      <w:pPr>
        <w:pStyle w:val="ColorfulList-Accent11"/>
        <w:numPr>
          <w:ilvl w:val="0"/>
          <w:numId w:val="8"/>
        </w:numPr>
        <w:tabs>
          <w:tab w:val="left" w:pos="426"/>
        </w:tabs>
        <w:jc w:val="both"/>
        <w:rPr>
          <w:rFonts w:cs="Arial"/>
          <w:b/>
          <w:szCs w:val="22"/>
        </w:rPr>
      </w:pPr>
      <w:r>
        <w:rPr>
          <w:rFonts w:cs="Arial"/>
          <w:b/>
          <w:szCs w:val="22"/>
        </w:rPr>
        <w:t>Disabled Students Allowance</w:t>
      </w:r>
    </w:p>
    <w:p w:rsidR="005B4F13" w:rsidRDefault="005B4F13" w:rsidP="002C64F3">
      <w:pPr>
        <w:pStyle w:val="ColorfulList-Accent11"/>
        <w:tabs>
          <w:tab w:val="left" w:pos="426"/>
        </w:tabs>
        <w:ind w:left="360"/>
        <w:jc w:val="both"/>
        <w:rPr>
          <w:rFonts w:cs="Arial"/>
          <w:b/>
          <w:szCs w:val="22"/>
        </w:rPr>
      </w:pPr>
    </w:p>
    <w:p w:rsidR="005B4F13" w:rsidRPr="00062AF1" w:rsidRDefault="00062AF1" w:rsidP="002C64F3">
      <w:pPr>
        <w:pStyle w:val="ColorfulList-Accent11"/>
        <w:tabs>
          <w:tab w:val="left" w:pos="426"/>
        </w:tabs>
        <w:ind w:left="360"/>
        <w:jc w:val="both"/>
        <w:rPr>
          <w:rFonts w:cs="Arial"/>
          <w:szCs w:val="22"/>
        </w:rPr>
      </w:pPr>
      <w:r w:rsidRPr="00062AF1">
        <w:rPr>
          <w:rFonts w:cs="Arial"/>
          <w:szCs w:val="22"/>
        </w:rPr>
        <w:t xml:space="preserve">Further draft guidance was received from the </w:t>
      </w:r>
      <w:r w:rsidR="0082320D">
        <w:rPr>
          <w:rFonts w:cs="Arial"/>
          <w:szCs w:val="22"/>
        </w:rPr>
        <w:t>government in December and more was due in January on how the changes will be implanted. Essentially the changes will be phased in over two years, but there will be an eve</w:t>
      </w:r>
      <w:r w:rsidR="00A0032B">
        <w:rPr>
          <w:rFonts w:cs="Arial"/>
          <w:szCs w:val="22"/>
        </w:rPr>
        <w:t>r increasing responsibility on i</w:t>
      </w:r>
      <w:r w:rsidR="0082320D">
        <w:rPr>
          <w:rFonts w:cs="Arial"/>
          <w:szCs w:val="22"/>
        </w:rPr>
        <w:t xml:space="preserve">nstitutions to provide support for students and make their teaching more accessible. Both Professor Wright and Mrs Mary Bown see the changes as an opportunity to make the system more equal at the point of application for all students, including international students. </w:t>
      </w:r>
    </w:p>
    <w:p w:rsidR="000F4581" w:rsidRPr="00062AF1" w:rsidRDefault="000F4581" w:rsidP="002C64F3">
      <w:pPr>
        <w:pStyle w:val="ColorfulList-Accent11"/>
        <w:tabs>
          <w:tab w:val="left" w:pos="426"/>
        </w:tabs>
        <w:ind w:left="360"/>
        <w:jc w:val="both"/>
        <w:rPr>
          <w:rFonts w:cs="Arial"/>
          <w:szCs w:val="22"/>
        </w:rPr>
      </w:pPr>
    </w:p>
    <w:p w:rsidR="001538F1" w:rsidRDefault="0082320D" w:rsidP="002C64F3">
      <w:pPr>
        <w:numPr>
          <w:ilvl w:val="0"/>
          <w:numId w:val="8"/>
        </w:numPr>
        <w:tabs>
          <w:tab w:val="left" w:pos="432"/>
        </w:tabs>
        <w:jc w:val="both"/>
        <w:rPr>
          <w:rFonts w:cs="Calibri"/>
          <w:b/>
        </w:rPr>
      </w:pPr>
      <w:r>
        <w:rPr>
          <w:rFonts w:cs="Calibri"/>
          <w:b/>
        </w:rPr>
        <w:t xml:space="preserve">Student – Tutor </w:t>
      </w:r>
      <w:r w:rsidR="004418EF">
        <w:rPr>
          <w:rFonts w:cs="Calibri"/>
          <w:b/>
        </w:rPr>
        <w:t>(STARFISH)</w:t>
      </w:r>
      <w:r>
        <w:rPr>
          <w:rFonts w:cs="Calibri"/>
          <w:b/>
        </w:rPr>
        <w:t xml:space="preserve"> Pilot  </w:t>
      </w:r>
    </w:p>
    <w:p w:rsidR="001538F1" w:rsidRDefault="001538F1" w:rsidP="002C64F3">
      <w:pPr>
        <w:tabs>
          <w:tab w:val="left" w:pos="432"/>
        </w:tabs>
        <w:ind w:left="432"/>
        <w:jc w:val="both"/>
        <w:rPr>
          <w:rFonts w:cs="Calibri"/>
          <w:b/>
        </w:rPr>
      </w:pPr>
    </w:p>
    <w:p w:rsidR="00B362A0" w:rsidRDefault="0047604C" w:rsidP="002C64F3">
      <w:pPr>
        <w:tabs>
          <w:tab w:val="left" w:pos="432"/>
        </w:tabs>
        <w:ind w:left="432"/>
        <w:jc w:val="both"/>
        <w:rPr>
          <w:rFonts w:cs="Calibri"/>
        </w:rPr>
      </w:pPr>
      <w:r>
        <w:rPr>
          <w:rFonts w:cs="Calibri"/>
        </w:rPr>
        <w:t>Professor Wright confirmed that t</w:t>
      </w:r>
      <w:r w:rsidR="0082320D">
        <w:rPr>
          <w:rFonts w:cs="Calibri"/>
        </w:rPr>
        <w:t>h</w:t>
      </w:r>
      <w:r w:rsidR="00225392">
        <w:rPr>
          <w:rFonts w:cs="Calibri"/>
        </w:rPr>
        <w:t xml:space="preserve">ree departments had rolled out Starfish, that </w:t>
      </w:r>
      <w:r w:rsidR="0082320D">
        <w:rPr>
          <w:rFonts w:cs="Calibri"/>
        </w:rPr>
        <w:t xml:space="preserve">Mechanical Engineering </w:t>
      </w:r>
      <w:r w:rsidR="00B362A0">
        <w:rPr>
          <w:rFonts w:cs="Calibri"/>
        </w:rPr>
        <w:t xml:space="preserve">were </w:t>
      </w:r>
      <w:r w:rsidR="0082320D">
        <w:rPr>
          <w:rFonts w:cs="Calibri"/>
        </w:rPr>
        <w:t>trialling</w:t>
      </w:r>
      <w:r w:rsidR="00225392">
        <w:rPr>
          <w:rFonts w:cs="Calibri"/>
        </w:rPr>
        <w:t xml:space="preserve"> the system,</w:t>
      </w:r>
      <w:r w:rsidR="0082320D">
        <w:rPr>
          <w:rFonts w:cs="Calibri"/>
        </w:rPr>
        <w:t xml:space="preserve"> </w:t>
      </w:r>
      <w:r w:rsidR="00A0032B">
        <w:rPr>
          <w:rFonts w:cs="Calibri"/>
        </w:rPr>
        <w:t xml:space="preserve">and </w:t>
      </w:r>
      <w:r w:rsidR="00225392">
        <w:rPr>
          <w:rFonts w:cs="Calibri"/>
        </w:rPr>
        <w:t>that several other departments</w:t>
      </w:r>
      <w:r w:rsidR="00B362A0">
        <w:rPr>
          <w:rFonts w:cs="Calibri"/>
        </w:rPr>
        <w:t xml:space="preserve">, including </w:t>
      </w:r>
      <w:r w:rsidR="0082320D">
        <w:rPr>
          <w:rFonts w:cs="Calibri"/>
        </w:rPr>
        <w:t xml:space="preserve">Life Sciences are interested. </w:t>
      </w:r>
    </w:p>
    <w:p w:rsidR="0082320D" w:rsidRPr="009C53B0" w:rsidRDefault="0082320D" w:rsidP="002C64F3">
      <w:pPr>
        <w:tabs>
          <w:tab w:val="left" w:pos="432"/>
        </w:tabs>
        <w:ind w:left="432"/>
        <w:jc w:val="both"/>
        <w:rPr>
          <w:rFonts w:cs="Calibri"/>
        </w:rPr>
      </w:pPr>
    </w:p>
    <w:p w:rsidR="009C53B0" w:rsidRPr="0086299E" w:rsidRDefault="0028410C" w:rsidP="002C64F3">
      <w:pPr>
        <w:numPr>
          <w:ilvl w:val="0"/>
          <w:numId w:val="8"/>
        </w:numPr>
        <w:tabs>
          <w:tab w:val="left" w:pos="432"/>
        </w:tabs>
        <w:jc w:val="both"/>
        <w:rPr>
          <w:rFonts w:cs="Arial"/>
          <w:b/>
          <w:szCs w:val="22"/>
        </w:rPr>
      </w:pPr>
      <w:r>
        <w:rPr>
          <w:rFonts w:cs="Calibri"/>
          <w:b/>
        </w:rPr>
        <w:t xml:space="preserve">Residential Life Committee report </w:t>
      </w:r>
    </w:p>
    <w:p w:rsidR="0086299E" w:rsidRDefault="0086299E" w:rsidP="002C64F3">
      <w:pPr>
        <w:tabs>
          <w:tab w:val="left" w:pos="432"/>
        </w:tabs>
        <w:ind w:left="360"/>
        <w:jc w:val="both"/>
        <w:rPr>
          <w:rFonts w:cs="Calibri"/>
          <w:b/>
        </w:rPr>
      </w:pPr>
    </w:p>
    <w:p w:rsidR="00ED5C02" w:rsidRDefault="00ED5C02" w:rsidP="002C64F3">
      <w:pPr>
        <w:tabs>
          <w:tab w:val="left" w:pos="432"/>
        </w:tabs>
        <w:ind w:left="360"/>
        <w:jc w:val="both"/>
        <w:rPr>
          <w:color w:val="000000"/>
        </w:rPr>
      </w:pPr>
      <w:r>
        <w:rPr>
          <w:rFonts w:cs="Calibri"/>
        </w:rPr>
        <w:t xml:space="preserve">Dr Mike </w:t>
      </w:r>
      <w:proofErr w:type="spellStart"/>
      <w:r>
        <w:rPr>
          <w:rFonts w:cs="Calibri"/>
        </w:rPr>
        <w:t>Bluck</w:t>
      </w:r>
      <w:proofErr w:type="spellEnd"/>
      <w:r>
        <w:rPr>
          <w:rFonts w:cs="Calibri"/>
        </w:rPr>
        <w:t xml:space="preserve"> was not in attendan</w:t>
      </w:r>
      <w:r w:rsidR="00FA154B">
        <w:rPr>
          <w:rFonts w:cs="Calibri"/>
        </w:rPr>
        <w:t>ce to present a</w:t>
      </w:r>
      <w:r w:rsidR="008B4162">
        <w:rPr>
          <w:rFonts w:cs="Calibri"/>
        </w:rPr>
        <w:t xml:space="preserve"> report but Dr </w:t>
      </w:r>
      <w:proofErr w:type="spellStart"/>
      <w:r w:rsidR="008B4162">
        <w:rPr>
          <w:color w:val="000000"/>
        </w:rPr>
        <w:t>Arash</w:t>
      </w:r>
      <w:proofErr w:type="spellEnd"/>
      <w:r w:rsidR="008B4162">
        <w:rPr>
          <w:color w:val="000000"/>
        </w:rPr>
        <w:t xml:space="preserve"> </w:t>
      </w:r>
      <w:proofErr w:type="spellStart"/>
      <w:r w:rsidR="008B4162">
        <w:rPr>
          <w:color w:val="000000"/>
        </w:rPr>
        <w:t>Mos</w:t>
      </w:r>
      <w:r w:rsidR="00FA154B">
        <w:rPr>
          <w:color w:val="000000"/>
        </w:rPr>
        <w:t>tofi</w:t>
      </w:r>
      <w:proofErr w:type="spellEnd"/>
      <w:r w:rsidR="00FA154B">
        <w:rPr>
          <w:color w:val="000000"/>
        </w:rPr>
        <w:t xml:space="preserve"> </w:t>
      </w:r>
      <w:r w:rsidR="008B4162">
        <w:rPr>
          <w:color w:val="000000"/>
        </w:rPr>
        <w:t>summarised</w:t>
      </w:r>
      <w:r w:rsidR="00A602DF">
        <w:rPr>
          <w:color w:val="000000"/>
        </w:rPr>
        <w:t xml:space="preserve"> that</w:t>
      </w:r>
      <w:r w:rsidR="008B4162">
        <w:rPr>
          <w:color w:val="000000"/>
        </w:rPr>
        <w:t xml:space="preserve"> the start of session had been a lively one; he asked that the Union took the message back to clubs and societies that </w:t>
      </w:r>
      <w:r w:rsidR="000148EC">
        <w:rPr>
          <w:color w:val="000000"/>
        </w:rPr>
        <w:t>there were too many alcohol related incidents</w:t>
      </w:r>
      <w:r w:rsidR="00A602DF">
        <w:rPr>
          <w:color w:val="000000"/>
        </w:rPr>
        <w:t xml:space="preserve">. An unprecedented </w:t>
      </w:r>
      <w:r w:rsidR="00B362A0">
        <w:rPr>
          <w:color w:val="000000"/>
        </w:rPr>
        <w:t>number of College</w:t>
      </w:r>
      <w:r w:rsidR="00FA154B">
        <w:rPr>
          <w:color w:val="000000"/>
        </w:rPr>
        <w:t xml:space="preserve"> </w:t>
      </w:r>
      <w:r w:rsidR="00A602DF">
        <w:rPr>
          <w:color w:val="000000"/>
        </w:rPr>
        <w:t xml:space="preserve">disciplinary cases had been heard </w:t>
      </w:r>
      <w:r w:rsidR="00B362A0">
        <w:rPr>
          <w:color w:val="000000"/>
        </w:rPr>
        <w:t xml:space="preserve">so far </w:t>
      </w:r>
      <w:r w:rsidR="00A602DF">
        <w:rPr>
          <w:color w:val="000000"/>
        </w:rPr>
        <w:t>this year</w:t>
      </w:r>
      <w:proofErr w:type="gramStart"/>
      <w:r w:rsidR="00B362A0">
        <w:rPr>
          <w:color w:val="000000"/>
        </w:rPr>
        <w:t>.</w:t>
      </w:r>
      <w:r w:rsidR="00A602DF">
        <w:rPr>
          <w:color w:val="000000"/>
        </w:rPr>
        <w:t>.</w:t>
      </w:r>
      <w:proofErr w:type="gramEnd"/>
    </w:p>
    <w:p w:rsidR="00A602DF" w:rsidRDefault="00A602DF" w:rsidP="002C64F3">
      <w:pPr>
        <w:tabs>
          <w:tab w:val="left" w:pos="432"/>
        </w:tabs>
        <w:ind w:left="360"/>
        <w:jc w:val="both"/>
        <w:rPr>
          <w:color w:val="000000"/>
        </w:rPr>
      </w:pPr>
    </w:p>
    <w:p w:rsidR="00FA154B" w:rsidRDefault="00A602DF" w:rsidP="002C64F3">
      <w:pPr>
        <w:tabs>
          <w:tab w:val="left" w:pos="432"/>
        </w:tabs>
        <w:ind w:left="360"/>
        <w:jc w:val="both"/>
        <w:rPr>
          <w:color w:val="000000"/>
        </w:rPr>
      </w:pPr>
      <w:r>
        <w:rPr>
          <w:color w:val="000000"/>
        </w:rPr>
        <w:t>Mr Nigel Cooke acknowledged his professional involveme</w:t>
      </w:r>
      <w:r w:rsidR="00FA154B">
        <w:rPr>
          <w:color w:val="000000"/>
        </w:rPr>
        <w:t>n</w:t>
      </w:r>
      <w:r>
        <w:rPr>
          <w:color w:val="000000"/>
        </w:rPr>
        <w:t>t</w:t>
      </w:r>
      <w:r w:rsidR="00FA154B">
        <w:rPr>
          <w:color w:val="000000"/>
        </w:rPr>
        <w:t xml:space="preserve"> representing in</w:t>
      </w:r>
      <w:r>
        <w:rPr>
          <w:color w:val="000000"/>
        </w:rPr>
        <w:t xml:space="preserve"> such cases and </w:t>
      </w:r>
      <w:r w:rsidR="00FA154B">
        <w:rPr>
          <w:color w:val="000000"/>
        </w:rPr>
        <w:t xml:space="preserve">he confirmed that senior club members were working hard to address binge drinking and the </w:t>
      </w:r>
      <w:r w:rsidR="00A0032B">
        <w:rPr>
          <w:color w:val="000000"/>
        </w:rPr>
        <w:t>‘</w:t>
      </w:r>
      <w:r w:rsidR="00FA154B">
        <w:rPr>
          <w:color w:val="000000"/>
        </w:rPr>
        <w:t>lad</w:t>
      </w:r>
      <w:r w:rsidR="00A0032B">
        <w:rPr>
          <w:color w:val="000000"/>
        </w:rPr>
        <w:t>’</w:t>
      </w:r>
      <w:r w:rsidR="00FA154B">
        <w:rPr>
          <w:color w:val="000000"/>
        </w:rPr>
        <w:t xml:space="preserve"> culture.</w:t>
      </w:r>
    </w:p>
    <w:p w:rsidR="00FA154B" w:rsidRDefault="00FA154B" w:rsidP="002C64F3">
      <w:pPr>
        <w:tabs>
          <w:tab w:val="left" w:pos="432"/>
        </w:tabs>
        <w:ind w:left="360"/>
        <w:jc w:val="both"/>
        <w:rPr>
          <w:color w:val="000000"/>
        </w:rPr>
      </w:pPr>
    </w:p>
    <w:p w:rsidR="00B362A0" w:rsidRDefault="00FA154B" w:rsidP="002C64F3">
      <w:pPr>
        <w:tabs>
          <w:tab w:val="left" w:pos="432"/>
        </w:tabs>
        <w:ind w:left="360"/>
        <w:jc w:val="both"/>
        <w:rPr>
          <w:color w:val="000000"/>
        </w:rPr>
      </w:pPr>
      <w:r>
        <w:rPr>
          <w:color w:val="000000"/>
        </w:rPr>
        <w:t xml:space="preserve">Dr </w:t>
      </w:r>
      <w:proofErr w:type="spellStart"/>
      <w:r>
        <w:rPr>
          <w:color w:val="000000"/>
        </w:rPr>
        <w:t>Mostafi</w:t>
      </w:r>
      <w:proofErr w:type="spellEnd"/>
      <w:r>
        <w:rPr>
          <w:color w:val="000000"/>
        </w:rPr>
        <w:t xml:space="preserve"> explained that </w:t>
      </w:r>
      <w:r w:rsidR="00A0032B">
        <w:rPr>
          <w:color w:val="000000"/>
        </w:rPr>
        <w:t xml:space="preserve">there had been an increase of </w:t>
      </w:r>
      <w:r>
        <w:rPr>
          <w:color w:val="000000"/>
        </w:rPr>
        <w:t>cannabis use in Halls</w:t>
      </w:r>
      <w:r w:rsidR="00A0032B">
        <w:rPr>
          <w:color w:val="000000"/>
        </w:rPr>
        <w:t xml:space="preserve"> and that </w:t>
      </w:r>
      <w:r>
        <w:rPr>
          <w:color w:val="000000"/>
        </w:rPr>
        <w:t>there were a number of on-going mental health cases that Wardens were involved in.</w:t>
      </w:r>
      <w:r w:rsidR="00A0032B">
        <w:rPr>
          <w:color w:val="000000"/>
        </w:rPr>
        <w:t xml:space="preserve">  </w:t>
      </w:r>
    </w:p>
    <w:p w:rsidR="00B362A0" w:rsidRDefault="00B362A0" w:rsidP="002C64F3">
      <w:pPr>
        <w:tabs>
          <w:tab w:val="left" w:pos="432"/>
        </w:tabs>
        <w:ind w:left="360"/>
        <w:jc w:val="both"/>
        <w:rPr>
          <w:color w:val="000000"/>
        </w:rPr>
      </w:pPr>
    </w:p>
    <w:p w:rsidR="00A602DF" w:rsidRPr="00744629" w:rsidRDefault="00FA154B" w:rsidP="00B362A0">
      <w:pPr>
        <w:tabs>
          <w:tab w:val="left" w:pos="432"/>
        </w:tabs>
        <w:ind w:left="360"/>
        <w:jc w:val="both"/>
        <w:rPr>
          <w:color w:val="000000"/>
        </w:rPr>
      </w:pPr>
      <w:r>
        <w:rPr>
          <w:color w:val="000000"/>
        </w:rPr>
        <w:t xml:space="preserve">Ms Rosie </w:t>
      </w:r>
      <w:proofErr w:type="spellStart"/>
      <w:r>
        <w:rPr>
          <w:color w:val="000000"/>
        </w:rPr>
        <w:t>Summerhayes</w:t>
      </w:r>
      <w:proofErr w:type="spellEnd"/>
      <w:r>
        <w:rPr>
          <w:color w:val="000000"/>
        </w:rPr>
        <w:t xml:space="preserve"> advise</w:t>
      </w:r>
      <w:r w:rsidR="00744629">
        <w:rPr>
          <w:color w:val="000000"/>
        </w:rPr>
        <w:t>d</w:t>
      </w:r>
      <w:r>
        <w:rPr>
          <w:color w:val="000000"/>
        </w:rPr>
        <w:t xml:space="preserve"> that there would be a Suicide Prevention workshop on 24 April 2015</w:t>
      </w:r>
      <w:r w:rsidR="00744629">
        <w:rPr>
          <w:color w:val="000000"/>
        </w:rPr>
        <w:t xml:space="preserve">; 40 places would be available to staff. The event is likely to be </w:t>
      </w:r>
      <w:r w:rsidR="00A0032B">
        <w:rPr>
          <w:color w:val="000000"/>
        </w:rPr>
        <w:t>oversubscribed</w:t>
      </w:r>
      <w:r w:rsidR="00744629">
        <w:rPr>
          <w:color w:val="000000"/>
        </w:rPr>
        <w:t xml:space="preserve">, hence Ms Claire O’Brien suggested a ‘train the trainer’ cascading of the </w:t>
      </w:r>
      <w:r w:rsidR="00744629">
        <w:rPr>
          <w:color w:val="000000"/>
        </w:rPr>
        <w:lastRenderedPageBreak/>
        <w:t>material.</w:t>
      </w:r>
      <w:r w:rsidR="00B362A0">
        <w:rPr>
          <w:color w:val="000000"/>
        </w:rPr>
        <w:t xml:space="preserve"> </w:t>
      </w:r>
      <w:r w:rsidR="00744629">
        <w:rPr>
          <w:color w:val="000000"/>
        </w:rPr>
        <w:t>Dr Emerson supported this</w:t>
      </w:r>
      <w:r w:rsidR="00B362A0">
        <w:rPr>
          <w:color w:val="000000"/>
        </w:rPr>
        <w:t>,</w:t>
      </w:r>
      <w:r w:rsidR="00744629">
        <w:rPr>
          <w:color w:val="000000"/>
        </w:rPr>
        <w:t xml:space="preserve"> request</w:t>
      </w:r>
      <w:r w:rsidR="00B362A0">
        <w:rPr>
          <w:color w:val="000000"/>
        </w:rPr>
        <w:t>ing</w:t>
      </w:r>
      <w:r w:rsidR="00744629">
        <w:rPr>
          <w:color w:val="000000"/>
        </w:rPr>
        <w:t xml:space="preserve"> further guidance for Senior Tutors on this issue.</w:t>
      </w:r>
      <w:r w:rsidR="00A602DF">
        <w:rPr>
          <w:color w:val="000000"/>
        </w:rPr>
        <w:t xml:space="preserve"> </w:t>
      </w:r>
    </w:p>
    <w:p w:rsidR="009C53B0" w:rsidRPr="009F6003" w:rsidRDefault="00F34045" w:rsidP="00A0032B">
      <w:pPr>
        <w:tabs>
          <w:tab w:val="left" w:pos="432"/>
        </w:tabs>
        <w:jc w:val="both"/>
        <w:rPr>
          <w:rFonts w:cs="Arial"/>
          <w:b/>
          <w:szCs w:val="22"/>
        </w:rPr>
      </w:pPr>
      <w:r w:rsidRPr="00F34045">
        <w:rPr>
          <w:rFonts w:cs="Arial"/>
          <w:szCs w:val="22"/>
        </w:rPr>
        <w:t xml:space="preserve"> </w:t>
      </w:r>
    </w:p>
    <w:p w:rsidR="00744629" w:rsidRDefault="00A053AA" w:rsidP="002C64F3">
      <w:pPr>
        <w:numPr>
          <w:ilvl w:val="0"/>
          <w:numId w:val="8"/>
        </w:numPr>
        <w:tabs>
          <w:tab w:val="left" w:pos="432"/>
        </w:tabs>
        <w:jc w:val="both"/>
        <w:rPr>
          <w:rFonts w:cs="Arial"/>
          <w:b/>
          <w:szCs w:val="22"/>
        </w:rPr>
      </w:pPr>
      <w:r>
        <w:rPr>
          <w:rFonts w:cs="Arial"/>
          <w:b/>
          <w:szCs w:val="22"/>
        </w:rPr>
        <w:t>Certification of students w</w:t>
      </w:r>
      <w:r w:rsidR="00744629">
        <w:rPr>
          <w:rFonts w:cs="Arial"/>
          <w:b/>
          <w:szCs w:val="22"/>
        </w:rPr>
        <w:t xml:space="preserve">ho are ill during an exam </w:t>
      </w:r>
    </w:p>
    <w:p w:rsidR="00744629" w:rsidRDefault="00BF0241" w:rsidP="002C64F3">
      <w:pPr>
        <w:tabs>
          <w:tab w:val="left" w:pos="432"/>
        </w:tabs>
        <w:ind w:left="360"/>
        <w:jc w:val="both"/>
        <w:rPr>
          <w:rFonts w:cs="Arial"/>
          <w:b/>
          <w:szCs w:val="22"/>
        </w:rPr>
      </w:pPr>
      <w:r>
        <w:rPr>
          <w:rFonts w:cs="Arial"/>
          <w:b/>
          <w:szCs w:val="22"/>
        </w:rPr>
        <w:t xml:space="preserve">  </w:t>
      </w:r>
    </w:p>
    <w:p w:rsidR="00BF0241" w:rsidRPr="00BF0241" w:rsidRDefault="00A053AA" w:rsidP="002C64F3">
      <w:pPr>
        <w:tabs>
          <w:tab w:val="left" w:pos="432"/>
        </w:tabs>
        <w:ind w:left="432"/>
        <w:jc w:val="both"/>
        <w:rPr>
          <w:rFonts w:cs="Arial"/>
          <w:szCs w:val="22"/>
        </w:rPr>
      </w:pPr>
      <w:r>
        <w:rPr>
          <w:rFonts w:cs="Arial"/>
          <w:szCs w:val="22"/>
        </w:rPr>
        <w:t>Dr Freedman</w:t>
      </w:r>
      <w:r w:rsidR="00005953">
        <w:rPr>
          <w:rFonts w:cs="Arial"/>
          <w:szCs w:val="22"/>
        </w:rPr>
        <w:t xml:space="preserve"> explained that </w:t>
      </w:r>
      <w:r w:rsidR="00B362A0">
        <w:rPr>
          <w:rFonts w:cs="Arial"/>
          <w:szCs w:val="22"/>
        </w:rPr>
        <w:t xml:space="preserve">if </w:t>
      </w:r>
      <w:r w:rsidR="00005953">
        <w:rPr>
          <w:rFonts w:cs="Arial"/>
          <w:szCs w:val="22"/>
        </w:rPr>
        <w:t>invigilators</w:t>
      </w:r>
      <w:r>
        <w:rPr>
          <w:rFonts w:cs="Arial"/>
          <w:szCs w:val="22"/>
        </w:rPr>
        <w:t xml:space="preserve"> </w:t>
      </w:r>
      <w:r w:rsidR="00B362A0">
        <w:rPr>
          <w:rFonts w:cs="Arial"/>
          <w:szCs w:val="22"/>
        </w:rPr>
        <w:t xml:space="preserve">(with support of the person in charge of the </w:t>
      </w:r>
      <w:proofErr w:type="spellStart"/>
      <w:r w:rsidR="00B362A0">
        <w:rPr>
          <w:rFonts w:cs="Arial"/>
          <w:szCs w:val="22"/>
        </w:rPr>
        <w:t>eexam</w:t>
      </w:r>
      <w:proofErr w:type="spellEnd"/>
      <w:r w:rsidR="00B362A0">
        <w:rPr>
          <w:rFonts w:cs="Arial"/>
          <w:szCs w:val="22"/>
        </w:rPr>
        <w:t xml:space="preserve">) </w:t>
      </w:r>
      <w:r>
        <w:rPr>
          <w:rFonts w:cs="Arial"/>
          <w:szCs w:val="22"/>
        </w:rPr>
        <w:t xml:space="preserve">allow a student to leave an exam because they are ill, this should suffice without the need for the Health Centre to approve the decision. </w:t>
      </w:r>
    </w:p>
    <w:p w:rsidR="00744629" w:rsidRDefault="00744629" w:rsidP="002C64F3">
      <w:pPr>
        <w:tabs>
          <w:tab w:val="left" w:pos="432"/>
        </w:tabs>
        <w:ind w:left="432"/>
        <w:jc w:val="both"/>
        <w:rPr>
          <w:rFonts w:cs="Arial"/>
          <w:b/>
          <w:szCs w:val="22"/>
        </w:rPr>
      </w:pPr>
    </w:p>
    <w:p w:rsidR="00005953" w:rsidRDefault="00005953" w:rsidP="002C64F3">
      <w:pPr>
        <w:tabs>
          <w:tab w:val="left" w:pos="432"/>
        </w:tabs>
        <w:ind w:left="432"/>
        <w:jc w:val="both"/>
        <w:rPr>
          <w:rFonts w:cs="Arial"/>
          <w:szCs w:val="22"/>
        </w:rPr>
      </w:pPr>
      <w:r>
        <w:rPr>
          <w:rFonts w:cs="Arial"/>
          <w:szCs w:val="22"/>
        </w:rPr>
        <w:t xml:space="preserve">However, if a student is unwell </w:t>
      </w:r>
      <w:r w:rsidR="00B362A0">
        <w:rPr>
          <w:rFonts w:cs="Arial"/>
          <w:szCs w:val="22"/>
        </w:rPr>
        <w:t xml:space="preserve">before </w:t>
      </w:r>
      <w:r w:rsidR="00DB3804">
        <w:rPr>
          <w:rFonts w:cs="Arial"/>
          <w:szCs w:val="22"/>
        </w:rPr>
        <w:t xml:space="preserve">the </w:t>
      </w:r>
      <w:r w:rsidR="00B362A0">
        <w:rPr>
          <w:rFonts w:cs="Arial"/>
          <w:szCs w:val="22"/>
        </w:rPr>
        <w:t>exam</w:t>
      </w:r>
      <w:r w:rsidR="00DB3804">
        <w:rPr>
          <w:rFonts w:cs="Arial"/>
          <w:szCs w:val="22"/>
        </w:rPr>
        <w:t xml:space="preserve"> and requires a Health Centre appointment, the Centre opens at 08:30am and exams are not usually until 10:00am</w:t>
      </w:r>
      <w:r w:rsidR="00B362A0">
        <w:rPr>
          <w:rFonts w:cs="Arial"/>
          <w:szCs w:val="22"/>
        </w:rPr>
        <w:t xml:space="preserve"> or later</w:t>
      </w:r>
      <w:r w:rsidR="00DB3804">
        <w:rPr>
          <w:rFonts w:cs="Arial"/>
          <w:szCs w:val="22"/>
        </w:rPr>
        <w:t>. I</w:t>
      </w:r>
      <w:r w:rsidR="00A0032B">
        <w:rPr>
          <w:rFonts w:cs="Arial"/>
          <w:szCs w:val="22"/>
        </w:rPr>
        <w:t>f</w:t>
      </w:r>
      <w:r w:rsidR="00DB3804">
        <w:rPr>
          <w:rFonts w:cs="Arial"/>
          <w:szCs w:val="22"/>
        </w:rPr>
        <w:t xml:space="preserve"> </w:t>
      </w:r>
      <w:r w:rsidR="00A0032B">
        <w:rPr>
          <w:rFonts w:cs="Arial"/>
          <w:szCs w:val="22"/>
        </w:rPr>
        <w:t xml:space="preserve">students </w:t>
      </w:r>
      <w:r w:rsidR="00DB3804">
        <w:rPr>
          <w:rFonts w:cs="Arial"/>
          <w:szCs w:val="22"/>
        </w:rPr>
        <w:t xml:space="preserve">have an on-going health condition, they can be exempted a few days beforehand. </w:t>
      </w:r>
    </w:p>
    <w:p w:rsidR="00DB3804" w:rsidRDefault="00DB3804" w:rsidP="002C64F3">
      <w:pPr>
        <w:tabs>
          <w:tab w:val="left" w:pos="432"/>
        </w:tabs>
        <w:ind w:left="432"/>
        <w:jc w:val="both"/>
        <w:rPr>
          <w:rFonts w:cs="Arial"/>
          <w:szCs w:val="22"/>
        </w:rPr>
      </w:pPr>
    </w:p>
    <w:p w:rsidR="00DB3804" w:rsidRDefault="00DB3804" w:rsidP="002C64F3">
      <w:pPr>
        <w:numPr>
          <w:ilvl w:val="0"/>
          <w:numId w:val="8"/>
        </w:numPr>
        <w:tabs>
          <w:tab w:val="left" w:pos="432"/>
        </w:tabs>
        <w:jc w:val="both"/>
        <w:rPr>
          <w:rFonts w:cs="Arial"/>
          <w:b/>
          <w:szCs w:val="22"/>
        </w:rPr>
      </w:pPr>
      <w:r>
        <w:rPr>
          <w:rFonts w:cs="Arial"/>
          <w:b/>
          <w:szCs w:val="22"/>
        </w:rPr>
        <w:t>Health Centre News (Paper D)</w:t>
      </w:r>
    </w:p>
    <w:p w:rsidR="00DB3804" w:rsidRDefault="00DB3804" w:rsidP="002C64F3">
      <w:pPr>
        <w:tabs>
          <w:tab w:val="left" w:pos="432"/>
        </w:tabs>
        <w:ind w:left="432"/>
        <w:jc w:val="both"/>
        <w:rPr>
          <w:rFonts w:cs="Arial"/>
          <w:b/>
          <w:szCs w:val="22"/>
        </w:rPr>
      </w:pPr>
    </w:p>
    <w:p w:rsidR="00DB3804" w:rsidRDefault="00DB3804" w:rsidP="002C64F3">
      <w:pPr>
        <w:tabs>
          <w:tab w:val="left" w:pos="432"/>
        </w:tabs>
        <w:ind w:left="432"/>
        <w:jc w:val="both"/>
        <w:rPr>
          <w:rFonts w:cs="Arial"/>
          <w:szCs w:val="22"/>
        </w:rPr>
      </w:pPr>
      <w:r>
        <w:rPr>
          <w:rFonts w:cs="Arial"/>
          <w:szCs w:val="22"/>
        </w:rPr>
        <w:t xml:space="preserve">Dr Freedman presented her report and highlighted </w:t>
      </w:r>
      <w:r w:rsidR="007B4013">
        <w:rPr>
          <w:rFonts w:cs="Arial"/>
          <w:szCs w:val="22"/>
        </w:rPr>
        <w:t>the Drugs Seminar (Legal Highs); members are to advise Dr Freedman should they wish to attend.</w:t>
      </w:r>
    </w:p>
    <w:p w:rsidR="007B4013" w:rsidRDefault="007B4013" w:rsidP="002C64F3">
      <w:pPr>
        <w:tabs>
          <w:tab w:val="left" w:pos="432"/>
        </w:tabs>
        <w:ind w:left="432"/>
        <w:jc w:val="both"/>
        <w:rPr>
          <w:rFonts w:cs="Arial"/>
          <w:szCs w:val="22"/>
        </w:rPr>
      </w:pPr>
    </w:p>
    <w:p w:rsidR="007B4013" w:rsidRDefault="007B4013" w:rsidP="002C64F3">
      <w:pPr>
        <w:numPr>
          <w:ilvl w:val="0"/>
          <w:numId w:val="8"/>
        </w:numPr>
        <w:tabs>
          <w:tab w:val="left" w:pos="432"/>
        </w:tabs>
        <w:jc w:val="both"/>
        <w:rPr>
          <w:rFonts w:cs="Arial"/>
          <w:b/>
          <w:szCs w:val="22"/>
        </w:rPr>
      </w:pPr>
      <w:r>
        <w:rPr>
          <w:rFonts w:cs="Arial"/>
          <w:b/>
          <w:szCs w:val="22"/>
        </w:rPr>
        <w:t>Student Health and Wellbeing Task Group – outcomes (Papers E and F)</w:t>
      </w:r>
    </w:p>
    <w:p w:rsidR="007B4013" w:rsidRDefault="007B4013" w:rsidP="002C64F3">
      <w:pPr>
        <w:tabs>
          <w:tab w:val="left" w:pos="432"/>
        </w:tabs>
        <w:ind w:left="360"/>
        <w:jc w:val="both"/>
        <w:rPr>
          <w:rFonts w:cs="Arial"/>
          <w:b/>
          <w:szCs w:val="22"/>
        </w:rPr>
      </w:pPr>
    </w:p>
    <w:p w:rsidR="007B4013" w:rsidRDefault="007B4013" w:rsidP="002C64F3">
      <w:pPr>
        <w:tabs>
          <w:tab w:val="left" w:pos="432"/>
        </w:tabs>
        <w:ind w:left="432"/>
        <w:jc w:val="both"/>
        <w:rPr>
          <w:rFonts w:cs="Arial"/>
          <w:szCs w:val="22"/>
        </w:rPr>
      </w:pPr>
      <w:r>
        <w:rPr>
          <w:rFonts w:cs="Arial"/>
          <w:szCs w:val="22"/>
        </w:rPr>
        <w:t>Professor Wright confirmed the proposal to appoint a Mental Health Adviser</w:t>
      </w:r>
      <w:r w:rsidR="00B362A0">
        <w:rPr>
          <w:rFonts w:cs="Arial"/>
          <w:szCs w:val="22"/>
        </w:rPr>
        <w:t xml:space="preserve"> </w:t>
      </w:r>
      <w:r>
        <w:rPr>
          <w:rFonts w:cs="Arial"/>
          <w:szCs w:val="22"/>
        </w:rPr>
        <w:t xml:space="preserve">to strengthen mental </w:t>
      </w:r>
      <w:r w:rsidR="00D26FE3">
        <w:rPr>
          <w:rFonts w:cs="Arial"/>
          <w:szCs w:val="22"/>
        </w:rPr>
        <w:t>health support across</w:t>
      </w:r>
      <w:r>
        <w:rPr>
          <w:rFonts w:cs="Arial"/>
          <w:szCs w:val="22"/>
        </w:rPr>
        <w:t xml:space="preserve"> College.</w:t>
      </w:r>
    </w:p>
    <w:p w:rsidR="007B4013" w:rsidRDefault="007B4013" w:rsidP="002C64F3">
      <w:pPr>
        <w:tabs>
          <w:tab w:val="left" w:pos="432"/>
        </w:tabs>
        <w:ind w:left="432"/>
        <w:jc w:val="both"/>
        <w:rPr>
          <w:rFonts w:cs="Arial"/>
          <w:szCs w:val="22"/>
        </w:rPr>
      </w:pPr>
    </w:p>
    <w:p w:rsidR="007B4013" w:rsidRDefault="007B4013" w:rsidP="002C64F3">
      <w:pPr>
        <w:tabs>
          <w:tab w:val="left" w:pos="432"/>
        </w:tabs>
        <w:ind w:left="432"/>
        <w:jc w:val="both"/>
        <w:rPr>
          <w:rFonts w:cs="Arial"/>
          <w:szCs w:val="22"/>
        </w:rPr>
      </w:pPr>
      <w:r>
        <w:rPr>
          <w:rFonts w:cs="Arial"/>
          <w:szCs w:val="22"/>
        </w:rPr>
        <w:t xml:space="preserve">He </w:t>
      </w:r>
      <w:r w:rsidR="00D26FE3">
        <w:rPr>
          <w:rFonts w:cs="Arial"/>
          <w:szCs w:val="22"/>
        </w:rPr>
        <w:t xml:space="preserve">also </w:t>
      </w:r>
      <w:r>
        <w:rPr>
          <w:rFonts w:cs="Arial"/>
          <w:szCs w:val="22"/>
        </w:rPr>
        <w:t>confirmed that the Provost Board had approved</w:t>
      </w:r>
      <w:r w:rsidR="00D26FE3">
        <w:rPr>
          <w:rFonts w:cs="Arial"/>
          <w:szCs w:val="22"/>
        </w:rPr>
        <w:t xml:space="preserve"> all </w:t>
      </w:r>
      <w:r w:rsidR="003D500C">
        <w:rPr>
          <w:rFonts w:cs="Arial"/>
          <w:szCs w:val="22"/>
        </w:rPr>
        <w:t>task group recommendations</w:t>
      </w:r>
      <w:r w:rsidR="00D26FE3">
        <w:rPr>
          <w:rFonts w:cs="Arial"/>
          <w:szCs w:val="22"/>
        </w:rPr>
        <w:t xml:space="preserve"> not requiring money</w:t>
      </w:r>
      <w:r w:rsidR="003D500C">
        <w:rPr>
          <w:rFonts w:cs="Arial"/>
          <w:szCs w:val="22"/>
        </w:rPr>
        <w:t>,</w:t>
      </w:r>
      <w:r w:rsidR="00D26FE3">
        <w:rPr>
          <w:rFonts w:cs="Arial"/>
          <w:szCs w:val="22"/>
        </w:rPr>
        <w:t xml:space="preserve"> with all other </w:t>
      </w:r>
      <w:r w:rsidR="003D500C">
        <w:rPr>
          <w:rFonts w:cs="Arial"/>
          <w:szCs w:val="22"/>
        </w:rPr>
        <w:t xml:space="preserve">recommendations </w:t>
      </w:r>
      <w:r w:rsidR="00D26FE3">
        <w:rPr>
          <w:rFonts w:cs="Arial"/>
          <w:szCs w:val="22"/>
        </w:rPr>
        <w:t>being subject to the Planning Round.</w:t>
      </w:r>
    </w:p>
    <w:p w:rsidR="00D26FE3" w:rsidRDefault="00D26FE3" w:rsidP="002C64F3">
      <w:pPr>
        <w:tabs>
          <w:tab w:val="left" w:pos="432"/>
        </w:tabs>
        <w:ind w:left="432"/>
        <w:jc w:val="both"/>
        <w:rPr>
          <w:rFonts w:cs="Arial"/>
          <w:szCs w:val="22"/>
        </w:rPr>
      </w:pPr>
    </w:p>
    <w:p w:rsidR="00D26FE3" w:rsidRDefault="0071611D" w:rsidP="002C64F3">
      <w:pPr>
        <w:tabs>
          <w:tab w:val="left" w:pos="432"/>
        </w:tabs>
        <w:ind w:left="432"/>
        <w:jc w:val="both"/>
        <w:rPr>
          <w:rFonts w:cs="Arial"/>
          <w:szCs w:val="22"/>
        </w:rPr>
      </w:pPr>
      <w:r>
        <w:rPr>
          <w:rFonts w:cs="Arial"/>
          <w:szCs w:val="22"/>
        </w:rPr>
        <w:t xml:space="preserve">A discussion of the changes </w:t>
      </w:r>
      <w:r w:rsidR="00AD081E">
        <w:rPr>
          <w:rFonts w:cs="Arial"/>
          <w:szCs w:val="22"/>
        </w:rPr>
        <w:t xml:space="preserve">implied by the documents </w:t>
      </w:r>
      <w:r>
        <w:rPr>
          <w:rFonts w:cs="Arial"/>
          <w:szCs w:val="22"/>
        </w:rPr>
        <w:t xml:space="preserve">to the service the </w:t>
      </w:r>
      <w:r w:rsidR="00AD081E">
        <w:rPr>
          <w:rFonts w:cs="Arial"/>
          <w:szCs w:val="22"/>
        </w:rPr>
        <w:t xml:space="preserve">Health Centre can provide </w:t>
      </w:r>
      <w:r w:rsidR="00956A1C">
        <w:rPr>
          <w:rFonts w:cs="Arial"/>
          <w:szCs w:val="22"/>
        </w:rPr>
        <w:t>followed.</w:t>
      </w:r>
      <w:r w:rsidR="00AD081E">
        <w:rPr>
          <w:rFonts w:cs="Arial"/>
          <w:szCs w:val="22"/>
        </w:rPr>
        <w:t xml:space="preserve"> The Committee were c</w:t>
      </w:r>
      <w:r w:rsidR="006A1F25">
        <w:rPr>
          <w:rFonts w:cs="Arial"/>
          <w:szCs w:val="22"/>
        </w:rPr>
        <w:t>oncer</w:t>
      </w:r>
      <w:r w:rsidR="00AD081E">
        <w:rPr>
          <w:rFonts w:cs="Arial"/>
          <w:szCs w:val="22"/>
        </w:rPr>
        <w:t xml:space="preserve">ned that 700 plus students (registered in Acton) would be affected and would not be seen by the Health Centre if they were ill on </w:t>
      </w:r>
      <w:r w:rsidR="003D500C">
        <w:rPr>
          <w:rFonts w:cs="Arial"/>
          <w:szCs w:val="22"/>
        </w:rPr>
        <w:t xml:space="preserve">the South Kensington </w:t>
      </w:r>
      <w:r w:rsidR="00AD081E">
        <w:rPr>
          <w:rFonts w:cs="Arial"/>
          <w:szCs w:val="22"/>
        </w:rPr>
        <w:t xml:space="preserve">campus during the day; they would have to visit their local GP and take time away from College to do so. </w:t>
      </w:r>
      <w:r w:rsidR="002C64F3">
        <w:rPr>
          <w:rFonts w:cs="Arial"/>
          <w:szCs w:val="22"/>
        </w:rPr>
        <w:t>Committee members commented that t</w:t>
      </w:r>
      <w:r w:rsidR="00AD081E">
        <w:rPr>
          <w:rFonts w:cs="Arial"/>
          <w:szCs w:val="22"/>
        </w:rPr>
        <w:t xml:space="preserve">his did not seem to have the wellbeing of students at heart and the consensus was </w:t>
      </w:r>
      <w:r w:rsidR="006A1F25">
        <w:rPr>
          <w:rFonts w:cs="Arial"/>
          <w:szCs w:val="22"/>
        </w:rPr>
        <w:t xml:space="preserve">that </w:t>
      </w:r>
      <w:r w:rsidR="00AD081E">
        <w:rPr>
          <w:rFonts w:cs="Arial"/>
          <w:szCs w:val="22"/>
        </w:rPr>
        <w:t xml:space="preserve">this would impact on attendance and potentially stress for students who were unwell. </w:t>
      </w:r>
    </w:p>
    <w:p w:rsidR="00AD081E" w:rsidRDefault="00AD081E" w:rsidP="002C64F3">
      <w:pPr>
        <w:tabs>
          <w:tab w:val="left" w:pos="432"/>
        </w:tabs>
        <w:ind w:left="432"/>
        <w:jc w:val="both"/>
        <w:rPr>
          <w:rFonts w:cs="Arial"/>
          <w:szCs w:val="22"/>
        </w:rPr>
      </w:pPr>
    </w:p>
    <w:p w:rsidR="00AD081E" w:rsidRDefault="002C64F3" w:rsidP="002C64F3">
      <w:pPr>
        <w:tabs>
          <w:tab w:val="left" w:pos="432"/>
        </w:tabs>
        <w:ind w:left="432"/>
        <w:jc w:val="both"/>
        <w:rPr>
          <w:rFonts w:cs="Arial"/>
          <w:szCs w:val="22"/>
        </w:rPr>
      </w:pPr>
      <w:r>
        <w:rPr>
          <w:rFonts w:cs="Arial"/>
          <w:szCs w:val="22"/>
        </w:rPr>
        <w:t xml:space="preserve">Dr Freedman commented that there </w:t>
      </w:r>
      <w:r w:rsidR="006A1F25">
        <w:rPr>
          <w:rFonts w:cs="Arial"/>
          <w:szCs w:val="22"/>
        </w:rPr>
        <w:t>would</w:t>
      </w:r>
      <w:r w:rsidR="00AD081E">
        <w:rPr>
          <w:rFonts w:cs="Arial"/>
          <w:szCs w:val="22"/>
        </w:rPr>
        <w:t xml:space="preserve"> also </w:t>
      </w:r>
      <w:r w:rsidR="006A1F25">
        <w:rPr>
          <w:rFonts w:cs="Arial"/>
          <w:szCs w:val="22"/>
        </w:rPr>
        <w:t xml:space="preserve">be </w:t>
      </w:r>
      <w:r>
        <w:rPr>
          <w:rFonts w:cs="Arial"/>
          <w:szCs w:val="22"/>
        </w:rPr>
        <w:t xml:space="preserve">an </w:t>
      </w:r>
      <w:r w:rsidR="00AD081E">
        <w:rPr>
          <w:rFonts w:cs="Arial"/>
          <w:szCs w:val="22"/>
        </w:rPr>
        <w:t xml:space="preserve">impact </w:t>
      </w:r>
      <w:r w:rsidR="006A1F25">
        <w:rPr>
          <w:rFonts w:cs="Arial"/>
          <w:szCs w:val="22"/>
        </w:rPr>
        <w:t>o</w:t>
      </w:r>
      <w:r w:rsidR="00AD081E">
        <w:rPr>
          <w:rFonts w:cs="Arial"/>
          <w:szCs w:val="22"/>
        </w:rPr>
        <w:t>n the Health Centre</w:t>
      </w:r>
      <w:r>
        <w:rPr>
          <w:rFonts w:cs="Arial"/>
          <w:szCs w:val="22"/>
        </w:rPr>
        <w:t xml:space="preserve"> as s</w:t>
      </w:r>
      <w:r w:rsidR="00AD081E">
        <w:rPr>
          <w:rFonts w:cs="Arial"/>
          <w:szCs w:val="22"/>
        </w:rPr>
        <w:t xml:space="preserve">taff could face redundancies </w:t>
      </w:r>
      <w:r w:rsidR="006A1F25">
        <w:rPr>
          <w:rFonts w:cs="Arial"/>
          <w:szCs w:val="22"/>
        </w:rPr>
        <w:t>for example as NHS funding for the servic</w:t>
      </w:r>
      <w:r>
        <w:rPr>
          <w:rFonts w:cs="Arial"/>
          <w:szCs w:val="22"/>
        </w:rPr>
        <w:t>e would be affected.</w:t>
      </w:r>
    </w:p>
    <w:p w:rsidR="00956A1C" w:rsidRPr="007B4013" w:rsidRDefault="00956A1C" w:rsidP="002C64F3">
      <w:pPr>
        <w:tabs>
          <w:tab w:val="left" w:pos="432"/>
        </w:tabs>
        <w:ind w:left="432"/>
        <w:jc w:val="both"/>
        <w:rPr>
          <w:rFonts w:cs="Arial"/>
          <w:szCs w:val="22"/>
        </w:rPr>
      </w:pPr>
    </w:p>
    <w:p w:rsidR="009C53B0" w:rsidRDefault="009C53B0" w:rsidP="002C64F3">
      <w:pPr>
        <w:numPr>
          <w:ilvl w:val="0"/>
          <w:numId w:val="8"/>
        </w:numPr>
        <w:tabs>
          <w:tab w:val="left" w:pos="432"/>
        </w:tabs>
        <w:jc w:val="both"/>
        <w:rPr>
          <w:rFonts w:cs="Arial"/>
          <w:b/>
          <w:szCs w:val="22"/>
        </w:rPr>
      </w:pPr>
      <w:r>
        <w:rPr>
          <w:rFonts w:cs="Arial"/>
          <w:b/>
          <w:szCs w:val="22"/>
        </w:rPr>
        <w:t>AOB</w:t>
      </w:r>
    </w:p>
    <w:p w:rsidR="0086299E" w:rsidRDefault="0086299E" w:rsidP="002C64F3">
      <w:pPr>
        <w:tabs>
          <w:tab w:val="left" w:pos="432"/>
        </w:tabs>
        <w:ind w:left="360"/>
        <w:jc w:val="both"/>
        <w:rPr>
          <w:rFonts w:cs="Arial"/>
          <w:b/>
          <w:szCs w:val="22"/>
        </w:rPr>
      </w:pPr>
    </w:p>
    <w:p w:rsidR="0086299E" w:rsidRPr="0086299E" w:rsidRDefault="0086299E" w:rsidP="002C64F3">
      <w:pPr>
        <w:tabs>
          <w:tab w:val="left" w:pos="432"/>
        </w:tabs>
        <w:ind w:left="360"/>
        <w:jc w:val="both"/>
        <w:rPr>
          <w:rFonts w:cs="Arial"/>
          <w:szCs w:val="22"/>
        </w:rPr>
      </w:pPr>
      <w:r w:rsidRPr="0086299E">
        <w:rPr>
          <w:rFonts w:cs="Arial"/>
          <w:szCs w:val="22"/>
        </w:rPr>
        <w:t xml:space="preserve">There was no additional business raised at this meeting. </w:t>
      </w:r>
    </w:p>
    <w:p w:rsidR="009C53B0" w:rsidRDefault="009C53B0" w:rsidP="002C64F3">
      <w:pPr>
        <w:pStyle w:val="ColorfulList-Accent11"/>
        <w:jc w:val="both"/>
        <w:rPr>
          <w:rFonts w:cs="Arial"/>
          <w:b/>
          <w:szCs w:val="22"/>
        </w:rPr>
      </w:pPr>
    </w:p>
    <w:p w:rsidR="00C84543" w:rsidRPr="009C53B0" w:rsidRDefault="00F32360" w:rsidP="002C64F3">
      <w:pPr>
        <w:numPr>
          <w:ilvl w:val="0"/>
          <w:numId w:val="8"/>
        </w:numPr>
        <w:tabs>
          <w:tab w:val="left" w:pos="432"/>
        </w:tabs>
        <w:jc w:val="both"/>
        <w:rPr>
          <w:rFonts w:cs="Arial"/>
          <w:b/>
          <w:szCs w:val="22"/>
        </w:rPr>
      </w:pPr>
      <w:r w:rsidRPr="009C53B0">
        <w:rPr>
          <w:rFonts w:cs="Arial"/>
          <w:b/>
          <w:szCs w:val="22"/>
        </w:rPr>
        <w:t xml:space="preserve">Date of next </w:t>
      </w:r>
      <w:r w:rsidR="00FA0E8A" w:rsidRPr="009C53B0">
        <w:rPr>
          <w:rFonts w:cs="Arial"/>
          <w:b/>
          <w:szCs w:val="22"/>
        </w:rPr>
        <w:t xml:space="preserve">scheduled </w:t>
      </w:r>
      <w:r w:rsidRPr="009C53B0">
        <w:rPr>
          <w:rFonts w:cs="Arial"/>
          <w:b/>
          <w:szCs w:val="22"/>
        </w:rPr>
        <w:t>meeting</w:t>
      </w:r>
    </w:p>
    <w:p w:rsidR="00C84543" w:rsidRPr="00E95FAD" w:rsidRDefault="00C84543" w:rsidP="002C64F3">
      <w:pPr>
        <w:jc w:val="both"/>
        <w:rPr>
          <w:rFonts w:cs="Arial"/>
          <w:szCs w:val="22"/>
        </w:rPr>
      </w:pPr>
    </w:p>
    <w:p w:rsidR="00C84543" w:rsidRPr="00E95FAD" w:rsidRDefault="0086299E" w:rsidP="008313AB">
      <w:pPr>
        <w:ind w:firstLine="360"/>
        <w:jc w:val="both"/>
        <w:rPr>
          <w:rFonts w:cs="Arial"/>
          <w:szCs w:val="22"/>
        </w:rPr>
      </w:pPr>
      <w:r>
        <w:rPr>
          <w:rFonts w:cs="Arial"/>
          <w:szCs w:val="22"/>
        </w:rPr>
        <w:t>Tuesday</w:t>
      </w:r>
      <w:r w:rsidR="007B5A27">
        <w:rPr>
          <w:rFonts w:cs="Arial"/>
          <w:szCs w:val="22"/>
        </w:rPr>
        <w:t>,</w:t>
      </w:r>
      <w:r w:rsidR="00160364">
        <w:rPr>
          <w:rFonts w:cs="Arial"/>
          <w:szCs w:val="22"/>
        </w:rPr>
        <w:t xml:space="preserve"> 09</w:t>
      </w:r>
      <w:r w:rsidR="00DD2CBB" w:rsidRPr="00E95FAD">
        <w:rPr>
          <w:rFonts w:cs="Arial"/>
          <w:szCs w:val="22"/>
        </w:rPr>
        <w:t xml:space="preserve"> </w:t>
      </w:r>
      <w:r w:rsidR="00956A1C">
        <w:rPr>
          <w:rFonts w:cs="Arial"/>
          <w:szCs w:val="22"/>
        </w:rPr>
        <w:t>June 2015</w:t>
      </w:r>
      <w:r w:rsidR="007B5A27">
        <w:rPr>
          <w:rFonts w:cs="Arial"/>
          <w:szCs w:val="22"/>
        </w:rPr>
        <w:t xml:space="preserve">; </w:t>
      </w:r>
      <w:r w:rsidR="00C84543" w:rsidRPr="00E95FAD">
        <w:rPr>
          <w:rFonts w:cs="Arial"/>
          <w:szCs w:val="22"/>
        </w:rPr>
        <w:t xml:space="preserve">Time: </w:t>
      </w:r>
      <w:r w:rsidR="00DD2CBB" w:rsidRPr="00E95FAD">
        <w:rPr>
          <w:rFonts w:cs="Arial"/>
          <w:szCs w:val="22"/>
        </w:rPr>
        <w:t>14:00-16:</w:t>
      </w:r>
      <w:bookmarkStart w:id="0" w:name="_GoBack"/>
      <w:bookmarkEnd w:id="0"/>
      <w:r w:rsidR="00DD2CBB" w:rsidRPr="00E95FAD">
        <w:rPr>
          <w:rFonts w:cs="Arial"/>
          <w:szCs w:val="22"/>
        </w:rPr>
        <w:t>00</w:t>
      </w:r>
      <w:r w:rsidR="007B5A27">
        <w:rPr>
          <w:rFonts w:cs="Arial"/>
          <w:szCs w:val="22"/>
        </w:rPr>
        <w:t xml:space="preserve">; </w:t>
      </w:r>
      <w:r w:rsidR="00C84543" w:rsidRPr="00E95FAD">
        <w:rPr>
          <w:rFonts w:cs="Arial"/>
          <w:szCs w:val="22"/>
        </w:rPr>
        <w:t xml:space="preserve">Room: </w:t>
      </w:r>
      <w:r w:rsidR="00011694" w:rsidRPr="00E95FAD">
        <w:rPr>
          <w:rFonts w:cs="Arial"/>
          <w:szCs w:val="22"/>
        </w:rPr>
        <w:t xml:space="preserve">SALC </w:t>
      </w:r>
      <w:r w:rsidR="00DD2CBB" w:rsidRPr="00E95FAD">
        <w:rPr>
          <w:rFonts w:cs="Arial"/>
          <w:szCs w:val="22"/>
        </w:rPr>
        <w:t>10</w:t>
      </w:r>
      <w:r w:rsidR="007B5A27">
        <w:rPr>
          <w:rFonts w:cs="Arial"/>
          <w:szCs w:val="22"/>
        </w:rPr>
        <w:t>.</w:t>
      </w:r>
    </w:p>
    <w:sectPr w:rsidR="00C84543" w:rsidRPr="00E95FAD" w:rsidSect="0043608B">
      <w:headerReference w:type="default" r:id="rId9"/>
      <w:footerReference w:type="default" r:id="rId10"/>
      <w:pgSz w:w="11906" w:h="16838"/>
      <w:pgMar w:top="1440" w:right="141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0C" w:rsidRDefault="003D500C" w:rsidP="00330BB0">
      <w:r>
        <w:separator/>
      </w:r>
    </w:p>
  </w:endnote>
  <w:endnote w:type="continuationSeparator" w:id="0">
    <w:p w:rsidR="003D500C" w:rsidRDefault="003D500C" w:rsidP="0033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0C" w:rsidRDefault="003D500C">
    <w:pPr>
      <w:pStyle w:val="Footer"/>
      <w:jc w:val="right"/>
    </w:pPr>
    <w:r>
      <w:fldChar w:fldCharType="begin"/>
    </w:r>
    <w:r>
      <w:instrText xml:space="preserve"> PAGE   \* MERGEFORMAT </w:instrText>
    </w:r>
    <w:r>
      <w:fldChar w:fldCharType="separate"/>
    </w:r>
    <w:r w:rsidR="008313AB">
      <w:rPr>
        <w:noProof/>
      </w:rPr>
      <w:t>2</w:t>
    </w:r>
    <w:r>
      <w:rPr>
        <w:noProof/>
      </w:rPr>
      <w:fldChar w:fldCharType="end"/>
    </w:r>
  </w:p>
  <w:p w:rsidR="003D500C" w:rsidRDefault="003D5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0C" w:rsidRDefault="003D500C" w:rsidP="00330BB0">
      <w:r>
        <w:separator/>
      </w:r>
    </w:p>
  </w:footnote>
  <w:footnote w:type="continuationSeparator" w:id="0">
    <w:p w:rsidR="003D500C" w:rsidRDefault="003D500C" w:rsidP="00330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0C" w:rsidRPr="00D92C8A" w:rsidRDefault="003D500C" w:rsidP="00330BB0">
    <w:pPr>
      <w:pStyle w:val="Header"/>
      <w:jc w:val="right"/>
      <w:rPr>
        <w:rFonts w:ascii="Calibri" w:hAnsi="Calibri" w:cs="Calibri"/>
        <w:sz w:val="18"/>
        <w:szCs w:val="18"/>
      </w:rPr>
    </w:pPr>
    <w:r>
      <w:rPr>
        <w:rFonts w:ascii="Calibri" w:hAnsi="Calibri" w:cs="Calibri"/>
        <w:sz w:val="18"/>
        <w:szCs w:val="18"/>
      </w:rPr>
      <w:t xml:space="preserve">SSWC </w:t>
    </w:r>
    <w:r w:rsidRPr="00D92C8A">
      <w:rPr>
        <w:rFonts w:ascii="Calibri" w:hAnsi="Calibri" w:cs="Calibri"/>
        <w:sz w:val="18"/>
        <w:szCs w:val="18"/>
      </w:rPr>
      <w:t xml:space="preserve">Minutes </w:t>
    </w:r>
    <w:r>
      <w:rPr>
        <w:rFonts w:ascii="Calibri" w:hAnsi="Calibri" w:cs="Calibri"/>
        <w:sz w:val="18"/>
        <w:szCs w:val="18"/>
      </w:rPr>
      <w:t>10 February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FB06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2D5"/>
    <w:multiLevelType w:val="multilevel"/>
    <w:tmpl w:val="2EEC8FC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E60E4"/>
    <w:multiLevelType w:val="multilevel"/>
    <w:tmpl w:val="D0EA1FC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06201"/>
    <w:multiLevelType w:val="hybridMultilevel"/>
    <w:tmpl w:val="1226AC0C"/>
    <w:lvl w:ilvl="0" w:tplc="293EBB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944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AD2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E33C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B717CD"/>
    <w:multiLevelType w:val="multilevel"/>
    <w:tmpl w:val="B226F63C"/>
    <w:lvl w:ilvl="0">
      <w:start w:val="1"/>
      <w:numFmt w:val="lowerRoman"/>
      <w:lvlText w:val="(%1)"/>
      <w:lvlJc w:val="left"/>
      <w:pPr>
        <w:ind w:left="360" w:hanging="360"/>
      </w:pPr>
      <w:rPr>
        <w:rFonts w:ascii="Arial" w:hAnsi="Arial"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1419D9"/>
    <w:multiLevelType w:val="hybridMultilevel"/>
    <w:tmpl w:val="0BD8A5FE"/>
    <w:lvl w:ilvl="0" w:tplc="9F364AA4">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23553"/>
    <w:multiLevelType w:val="multilevel"/>
    <w:tmpl w:val="4D6CA14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A968F8"/>
    <w:multiLevelType w:val="hybridMultilevel"/>
    <w:tmpl w:val="3578B198"/>
    <w:lvl w:ilvl="0" w:tplc="4A62F2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E36F4A"/>
    <w:multiLevelType w:val="multilevel"/>
    <w:tmpl w:val="0BD8A5FE"/>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17DC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C560ECC"/>
    <w:multiLevelType w:val="hybridMultilevel"/>
    <w:tmpl w:val="AC12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A1004B"/>
    <w:multiLevelType w:val="hybridMultilevel"/>
    <w:tmpl w:val="CACA3822"/>
    <w:lvl w:ilvl="0" w:tplc="9F364AA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D7B67"/>
    <w:multiLevelType w:val="hybridMultilevel"/>
    <w:tmpl w:val="070CCD0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6" w15:restartNumberingAfterBreak="0">
    <w:nsid w:val="3FC80DE7"/>
    <w:multiLevelType w:val="hybridMultilevel"/>
    <w:tmpl w:val="22462AD2"/>
    <w:lvl w:ilvl="0" w:tplc="BB66EEEE">
      <w:start w:val="1"/>
      <w:numFmt w:val="decimal"/>
      <w:lvlText w:val="%1."/>
      <w:lvlJc w:val="left"/>
      <w:pPr>
        <w:tabs>
          <w:tab w:val="num" w:pos="786"/>
        </w:tabs>
        <w:ind w:left="786" w:hanging="360"/>
      </w:pPr>
      <w:rPr>
        <w:b/>
      </w:rPr>
    </w:lvl>
    <w:lvl w:ilvl="1" w:tplc="D67A8D74">
      <w:start w:val="1"/>
      <w:numFmt w:val="lowerRoman"/>
      <w:lvlText w:val="(%2)"/>
      <w:lvlJc w:val="left"/>
      <w:pPr>
        <w:tabs>
          <w:tab w:val="num" w:pos="1866"/>
        </w:tabs>
        <w:ind w:left="1866" w:hanging="720"/>
      </w:pPr>
      <w:rPr>
        <w:rFonts w:ascii="Arial" w:hAnsi="Arial" w:hint="default"/>
        <w:b w:val="0"/>
        <w:i w:val="0"/>
      </w:rPr>
    </w:lvl>
    <w:lvl w:ilvl="2" w:tplc="0809001B">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7" w15:restartNumberingAfterBreak="0">
    <w:nsid w:val="492F5E11"/>
    <w:multiLevelType w:val="hybridMultilevel"/>
    <w:tmpl w:val="EC2CFFE2"/>
    <w:lvl w:ilvl="0" w:tplc="74A20A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6A2CD0"/>
    <w:multiLevelType w:val="hybridMultilevel"/>
    <w:tmpl w:val="B37C271A"/>
    <w:lvl w:ilvl="0" w:tplc="554A6B24">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B034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6D23B4"/>
    <w:multiLevelType w:val="hybridMultilevel"/>
    <w:tmpl w:val="994208FC"/>
    <w:lvl w:ilvl="0" w:tplc="D316863E">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3042C"/>
    <w:multiLevelType w:val="hybridMultilevel"/>
    <w:tmpl w:val="71C4E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4352EF"/>
    <w:multiLevelType w:val="hybridMultilevel"/>
    <w:tmpl w:val="BDECA87A"/>
    <w:lvl w:ilvl="0" w:tplc="2E3E8A4A">
      <w:start w:val="1"/>
      <w:numFmt w:val="lowerRoman"/>
      <w:lvlText w:val="(%1)"/>
      <w:lvlJc w:val="left"/>
      <w:pPr>
        <w:ind w:left="1080" w:hanging="720"/>
      </w:pPr>
      <w:rPr>
        <w:rFonts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04970"/>
    <w:multiLevelType w:val="hybridMultilevel"/>
    <w:tmpl w:val="074421A2"/>
    <w:lvl w:ilvl="0" w:tplc="A980319E">
      <w:start w:val="1"/>
      <w:numFmt w:val="lowerRoman"/>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684206E5"/>
    <w:multiLevelType w:val="hybridMultilevel"/>
    <w:tmpl w:val="6D745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D338E7"/>
    <w:multiLevelType w:val="hybridMultilevel"/>
    <w:tmpl w:val="9760AC78"/>
    <w:lvl w:ilvl="0" w:tplc="9CF291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B2285"/>
    <w:multiLevelType w:val="hybridMultilevel"/>
    <w:tmpl w:val="BF68841E"/>
    <w:lvl w:ilvl="0" w:tplc="39D2B9CE">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3A76AA"/>
    <w:multiLevelType w:val="hybridMultilevel"/>
    <w:tmpl w:val="2BD4F2E2"/>
    <w:lvl w:ilvl="0" w:tplc="E7B6B4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FE58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
  </w:num>
  <w:num w:numId="3">
    <w:abstractNumId w:val="16"/>
  </w:num>
  <w:num w:numId="4">
    <w:abstractNumId w:val="0"/>
  </w:num>
  <w:num w:numId="5">
    <w:abstractNumId w:val="17"/>
  </w:num>
  <w:num w:numId="6">
    <w:abstractNumId w:val="10"/>
  </w:num>
  <w:num w:numId="7">
    <w:abstractNumId w:val="28"/>
  </w:num>
  <w:num w:numId="8">
    <w:abstractNumId w:val="1"/>
  </w:num>
  <w:num w:numId="9">
    <w:abstractNumId w:val="26"/>
  </w:num>
  <w:num w:numId="10">
    <w:abstractNumId w:val="24"/>
  </w:num>
  <w:num w:numId="11">
    <w:abstractNumId w:val="4"/>
  </w:num>
  <w:num w:numId="12">
    <w:abstractNumId w:val="5"/>
  </w:num>
  <w:num w:numId="13">
    <w:abstractNumId w:val="12"/>
  </w:num>
  <w:num w:numId="14">
    <w:abstractNumId w:val="9"/>
  </w:num>
  <w:num w:numId="15">
    <w:abstractNumId w:val="19"/>
  </w:num>
  <w:num w:numId="16">
    <w:abstractNumId w:val="8"/>
  </w:num>
  <w:num w:numId="17">
    <w:abstractNumId w:val="25"/>
  </w:num>
  <w:num w:numId="18">
    <w:abstractNumId w:val="27"/>
  </w:num>
  <w:num w:numId="19">
    <w:abstractNumId w:val="11"/>
  </w:num>
  <w:num w:numId="20">
    <w:abstractNumId w:val="14"/>
  </w:num>
  <w:num w:numId="21">
    <w:abstractNumId w:val="2"/>
  </w:num>
  <w:num w:numId="22">
    <w:abstractNumId w:val="20"/>
  </w:num>
  <w:num w:numId="23">
    <w:abstractNumId w:val="22"/>
  </w:num>
  <w:num w:numId="24">
    <w:abstractNumId w:val="21"/>
  </w:num>
  <w:num w:numId="25">
    <w:abstractNumId w:val="6"/>
  </w:num>
  <w:num w:numId="26">
    <w:abstractNumId w:val="7"/>
  </w:num>
  <w:num w:numId="27">
    <w:abstractNumId w:val="15"/>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60"/>
    <w:rsid w:val="00001CC5"/>
    <w:rsid w:val="00004BF2"/>
    <w:rsid w:val="00005953"/>
    <w:rsid w:val="000101A9"/>
    <w:rsid w:val="00011694"/>
    <w:rsid w:val="000148EC"/>
    <w:rsid w:val="0002741E"/>
    <w:rsid w:val="000329A2"/>
    <w:rsid w:val="000330D5"/>
    <w:rsid w:val="000404B1"/>
    <w:rsid w:val="00042A5F"/>
    <w:rsid w:val="00043249"/>
    <w:rsid w:val="00044C4D"/>
    <w:rsid w:val="000562AB"/>
    <w:rsid w:val="00062AF1"/>
    <w:rsid w:val="00076AB5"/>
    <w:rsid w:val="00081FD5"/>
    <w:rsid w:val="00085381"/>
    <w:rsid w:val="00086467"/>
    <w:rsid w:val="000919EB"/>
    <w:rsid w:val="000920C1"/>
    <w:rsid w:val="000A443D"/>
    <w:rsid w:val="000A575C"/>
    <w:rsid w:val="000A610B"/>
    <w:rsid w:val="000A6528"/>
    <w:rsid w:val="000A6703"/>
    <w:rsid w:val="000B035C"/>
    <w:rsid w:val="000B2974"/>
    <w:rsid w:val="000B3B93"/>
    <w:rsid w:val="000C202E"/>
    <w:rsid w:val="000C2A84"/>
    <w:rsid w:val="000C5C20"/>
    <w:rsid w:val="000C68C0"/>
    <w:rsid w:val="000C6F17"/>
    <w:rsid w:val="000C718D"/>
    <w:rsid w:val="000D0B62"/>
    <w:rsid w:val="000D48CE"/>
    <w:rsid w:val="000D4A13"/>
    <w:rsid w:val="000D6E4F"/>
    <w:rsid w:val="000E0AD0"/>
    <w:rsid w:val="000F2579"/>
    <w:rsid w:val="000F285E"/>
    <w:rsid w:val="000F4581"/>
    <w:rsid w:val="00104E68"/>
    <w:rsid w:val="00124D2C"/>
    <w:rsid w:val="00142682"/>
    <w:rsid w:val="00144555"/>
    <w:rsid w:val="001472CF"/>
    <w:rsid w:val="00147A8F"/>
    <w:rsid w:val="00150E55"/>
    <w:rsid w:val="001538F1"/>
    <w:rsid w:val="00155CAF"/>
    <w:rsid w:val="0015651E"/>
    <w:rsid w:val="00160364"/>
    <w:rsid w:val="001633BA"/>
    <w:rsid w:val="001646F5"/>
    <w:rsid w:val="0016533F"/>
    <w:rsid w:val="0016574E"/>
    <w:rsid w:val="0017185F"/>
    <w:rsid w:val="00175927"/>
    <w:rsid w:val="00175C79"/>
    <w:rsid w:val="00176842"/>
    <w:rsid w:val="001770AF"/>
    <w:rsid w:val="00177C1E"/>
    <w:rsid w:val="00182010"/>
    <w:rsid w:val="001902EF"/>
    <w:rsid w:val="00193EEA"/>
    <w:rsid w:val="0019407F"/>
    <w:rsid w:val="001A63B0"/>
    <w:rsid w:val="001A752C"/>
    <w:rsid w:val="001B173D"/>
    <w:rsid w:val="001B77F8"/>
    <w:rsid w:val="001B7B07"/>
    <w:rsid w:val="001B7DED"/>
    <w:rsid w:val="001C0F71"/>
    <w:rsid w:val="001C208F"/>
    <w:rsid w:val="001C37D8"/>
    <w:rsid w:val="001C5A75"/>
    <w:rsid w:val="001D184B"/>
    <w:rsid w:val="001D1D27"/>
    <w:rsid w:val="001D2B37"/>
    <w:rsid w:val="001E0246"/>
    <w:rsid w:val="001E05B1"/>
    <w:rsid w:val="001E3C66"/>
    <w:rsid w:val="001E46F8"/>
    <w:rsid w:val="001E4A51"/>
    <w:rsid w:val="001E4D51"/>
    <w:rsid w:val="001E75ED"/>
    <w:rsid w:val="001F28A6"/>
    <w:rsid w:val="002025A6"/>
    <w:rsid w:val="00205838"/>
    <w:rsid w:val="00206150"/>
    <w:rsid w:val="00207895"/>
    <w:rsid w:val="00210C70"/>
    <w:rsid w:val="00214767"/>
    <w:rsid w:val="002161D8"/>
    <w:rsid w:val="00217329"/>
    <w:rsid w:val="00217E2C"/>
    <w:rsid w:val="002208B7"/>
    <w:rsid w:val="002219A9"/>
    <w:rsid w:val="00223E9F"/>
    <w:rsid w:val="00224F61"/>
    <w:rsid w:val="00225392"/>
    <w:rsid w:val="00234E3E"/>
    <w:rsid w:val="00234F77"/>
    <w:rsid w:val="00237490"/>
    <w:rsid w:val="00247625"/>
    <w:rsid w:val="00253E0D"/>
    <w:rsid w:val="002548CA"/>
    <w:rsid w:val="00255A63"/>
    <w:rsid w:val="00274514"/>
    <w:rsid w:val="00277E1E"/>
    <w:rsid w:val="002801BE"/>
    <w:rsid w:val="00280AE2"/>
    <w:rsid w:val="00282E3A"/>
    <w:rsid w:val="0028410C"/>
    <w:rsid w:val="00284E01"/>
    <w:rsid w:val="00287D59"/>
    <w:rsid w:val="00290D88"/>
    <w:rsid w:val="00291408"/>
    <w:rsid w:val="002928BA"/>
    <w:rsid w:val="00294459"/>
    <w:rsid w:val="002A2C4E"/>
    <w:rsid w:val="002A37EC"/>
    <w:rsid w:val="002A3F00"/>
    <w:rsid w:val="002A49AA"/>
    <w:rsid w:val="002A537F"/>
    <w:rsid w:val="002B35A4"/>
    <w:rsid w:val="002B58F9"/>
    <w:rsid w:val="002B5EE5"/>
    <w:rsid w:val="002C3DA8"/>
    <w:rsid w:val="002C5A94"/>
    <w:rsid w:val="002C64F3"/>
    <w:rsid w:val="002D1B08"/>
    <w:rsid w:val="002D6E4D"/>
    <w:rsid w:val="002E0241"/>
    <w:rsid w:val="002E5DF6"/>
    <w:rsid w:val="002F646E"/>
    <w:rsid w:val="002F64F4"/>
    <w:rsid w:val="0030186C"/>
    <w:rsid w:val="00304119"/>
    <w:rsid w:val="003043CD"/>
    <w:rsid w:val="00305B6A"/>
    <w:rsid w:val="003071AB"/>
    <w:rsid w:val="0031158A"/>
    <w:rsid w:val="00311BC6"/>
    <w:rsid w:val="00320F5C"/>
    <w:rsid w:val="00321515"/>
    <w:rsid w:val="00326063"/>
    <w:rsid w:val="00330BB0"/>
    <w:rsid w:val="00330D60"/>
    <w:rsid w:val="00335EB8"/>
    <w:rsid w:val="003370DF"/>
    <w:rsid w:val="003373A9"/>
    <w:rsid w:val="00337522"/>
    <w:rsid w:val="003415F2"/>
    <w:rsid w:val="00344BA8"/>
    <w:rsid w:val="003464FA"/>
    <w:rsid w:val="00347308"/>
    <w:rsid w:val="00347647"/>
    <w:rsid w:val="00350FD5"/>
    <w:rsid w:val="00353CD9"/>
    <w:rsid w:val="00353E1B"/>
    <w:rsid w:val="0036159E"/>
    <w:rsid w:val="003624DB"/>
    <w:rsid w:val="003668B1"/>
    <w:rsid w:val="003743F0"/>
    <w:rsid w:val="003804A5"/>
    <w:rsid w:val="00384E9A"/>
    <w:rsid w:val="00392817"/>
    <w:rsid w:val="00393B78"/>
    <w:rsid w:val="003A3B33"/>
    <w:rsid w:val="003A5EEE"/>
    <w:rsid w:val="003A6963"/>
    <w:rsid w:val="003B1502"/>
    <w:rsid w:val="003B290E"/>
    <w:rsid w:val="003B5FF0"/>
    <w:rsid w:val="003C167A"/>
    <w:rsid w:val="003C399C"/>
    <w:rsid w:val="003C5D73"/>
    <w:rsid w:val="003D044B"/>
    <w:rsid w:val="003D438A"/>
    <w:rsid w:val="003D4F52"/>
    <w:rsid w:val="003D500C"/>
    <w:rsid w:val="003E0BC2"/>
    <w:rsid w:val="003E146F"/>
    <w:rsid w:val="003E3D0B"/>
    <w:rsid w:val="003E3E96"/>
    <w:rsid w:val="003E6D92"/>
    <w:rsid w:val="003E6E2B"/>
    <w:rsid w:val="003F5E30"/>
    <w:rsid w:val="004128D3"/>
    <w:rsid w:val="00412B8E"/>
    <w:rsid w:val="0041417B"/>
    <w:rsid w:val="00416F2C"/>
    <w:rsid w:val="00420D88"/>
    <w:rsid w:val="00430C52"/>
    <w:rsid w:val="00432074"/>
    <w:rsid w:val="00432694"/>
    <w:rsid w:val="00432AC7"/>
    <w:rsid w:val="0043608B"/>
    <w:rsid w:val="00437CF4"/>
    <w:rsid w:val="004418EF"/>
    <w:rsid w:val="00441CC7"/>
    <w:rsid w:val="00445774"/>
    <w:rsid w:val="00446DD9"/>
    <w:rsid w:val="00451951"/>
    <w:rsid w:val="004622E1"/>
    <w:rsid w:val="00462301"/>
    <w:rsid w:val="00462421"/>
    <w:rsid w:val="00464ABA"/>
    <w:rsid w:val="004712A5"/>
    <w:rsid w:val="0047245F"/>
    <w:rsid w:val="00474A0B"/>
    <w:rsid w:val="00474A19"/>
    <w:rsid w:val="0047604C"/>
    <w:rsid w:val="00480836"/>
    <w:rsid w:val="0048478C"/>
    <w:rsid w:val="00486140"/>
    <w:rsid w:val="00486F79"/>
    <w:rsid w:val="004873E1"/>
    <w:rsid w:val="00491F77"/>
    <w:rsid w:val="00492810"/>
    <w:rsid w:val="004A23EE"/>
    <w:rsid w:val="004A3D4D"/>
    <w:rsid w:val="004B1024"/>
    <w:rsid w:val="004B1ADE"/>
    <w:rsid w:val="004B466F"/>
    <w:rsid w:val="004B4681"/>
    <w:rsid w:val="004B4A20"/>
    <w:rsid w:val="004C4C71"/>
    <w:rsid w:val="004D0D8A"/>
    <w:rsid w:val="004D3A34"/>
    <w:rsid w:val="004E02FF"/>
    <w:rsid w:val="004E1925"/>
    <w:rsid w:val="004E2F1F"/>
    <w:rsid w:val="004E5852"/>
    <w:rsid w:val="004F03D5"/>
    <w:rsid w:val="004F07B3"/>
    <w:rsid w:val="004F0B18"/>
    <w:rsid w:val="004F7100"/>
    <w:rsid w:val="0050697B"/>
    <w:rsid w:val="005133E7"/>
    <w:rsid w:val="00514ABC"/>
    <w:rsid w:val="005204DF"/>
    <w:rsid w:val="00535F29"/>
    <w:rsid w:val="00537B42"/>
    <w:rsid w:val="00540139"/>
    <w:rsid w:val="00544039"/>
    <w:rsid w:val="00547178"/>
    <w:rsid w:val="00551B60"/>
    <w:rsid w:val="00551D9C"/>
    <w:rsid w:val="00553ED2"/>
    <w:rsid w:val="00554643"/>
    <w:rsid w:val="00557A74"/>
    <w:rsid w:val="00565B8E"/>
    <w:rsid w:val="00567C4A"/>
    <w:rsid w:val="00583F3B"/>
    <w:rsid w:val="0058435C"/>
    <w:rsid w:val="00585732"/>
    <w:rsid w:val="00587683"/>
    <w:rsid w:val="00590AF1"/>
    <w:rsid w:val="005959BA"/>
    <w:rsid w:val="0059688C"/>
    <w:rsid w:val="005A024B"/>
    <w:rsid w:val="005A1EE5"/>
    <w:rsid w:val="005B0C2B"/>
    <w:rsid w:val="005B4F13"/>
    <w:rsid w:val="005B6BB3"/>
    <w:rsid w:val="005C43F6"/>
    <w:rsid w:val="005D1658"/>
    <w:rsid w:val="005D2FCF"/>
    <w:rsid w:val="005E1246"/>
    <w:rsid w:val="005E5C1C"/>
    <w:rsid w:val="005E6308"/>
    <w:rsid w:val="005F61DA"/>
    <w:rsid w:val="005F6C0D"/>
    <w:rsid w:val="006057F2"/>
    <w:rsid w:val="00612504"/>
    <w:rsid w:val="00614A53"/>
    <w:rsid w:val="00614BD0"/>
    <w:rsid w:val="006205EC"/>
    <w:rsid w:val="0062752D"/>
    <w:rsid w:val="00641707"/>
    <w:rsid w:val="00646BE7"/>
    <w:rsid w:val="00650D0F"/>
    <w:rsid w:val="00652882"/>
    <w:rsid w:val="00652A8A"/>
    <w:rsid w:val="00660665"/>
    <w:rsid w:val="006627CB"/>
    <w:rsid w:val="00666BD6"/>
    <w:rsid w:val="00672049"/>
    <w:rsid w:val="00674E12"/>
    <w:rsid w:val="006754AC"/>
    <w:rsid w:val="006763FA"/>
    <w:rsid w:val="006777E7"/>
    <w:rsid w:val="006808E3"/>
    <w:rsid w:val="006836F8"/>
    <w:rsid w:val="0068420A"/>
    <w:rsid w:val="00684381"/>
    <w:rsid w:val="00686127"/>
    <w:rsid w:val="00687FF0"/>
    <w:rsid w:val="00690129"/>
    <w:rsid w:val="0069170E"/>
    <w:rsid w:val="0069491E"/>
    <w:rsid w:val="006A1F25"/>
    <w:rsid w:val="006A44CF"/>
    <w:rsid w:val="006A6574"/>
    <w:rsid w:val="006B22B1"/>
    <w:rsid w:val="006B2D1C"/>
    <w:rsid w:val="006B340B"/>
    <w:rsid w:val="006C55BC"/>
    <w:rsid w:val="006C7101"/>
    <w:rsid w:val="006D2EE0"/>
    <w:rsid w:val="006D3227"/>
    <w:rsid w:val="006D33CC"/>
    <w:rsid w:val="006D456F"/>
    <w:rsid w:val="006E10D8"/>
    <w:rsid w:val="006E5163"/>
    <w:rsid w:val="006E65AD"/>
    <w:rsid w:val="006F118F"/>
    <w:rsid w:val="006F1BAF"/>
    <w:rsid w:val="006F55D2"/>
    <w:rsid w:val="006F78E2"/>
    <w:rsid w:val="007001F9"/>
    <w:rsid w:val="00702F99"/>
    <w:rsid w:val="007031E3"/>
    <w:rsid w:val="00705239"/>
    <w:rsid w:val="00705A31"/>
    <w:rsid w:val="0070685A"/>
    <w:rsid w:val="00707150"/>
    <w:rsid w:val="007103AA"/>
    <w:rsid w:val="0071222D"/>
    <w:rsid w:val="0071611D"/>
    <w:rsid w:val="00721670"/>
    <w:rsid w:val="0072287E"/>
    <w:rsid w:val="00734365"/>
    <w:rsid w:val="00734816"/>
    <w:rsid w:val="00737C76"/>
    <w:rsid w:val="0074130A"/>
    <w:rsid w:val="00742CFB"/>
    <w:rsid w:val="00742FFD"/>
    <w:rsid w:val="00743E31"/>
    <w:rsid w:val="007440B4"/>
    <w:rsid w:val="00744629"/>
    <w:rsid w:val="00750E13"/>
    <w:rsid w:val="00753051"/>
    <w:rsid w:val="00753A45"/>
    <w:rsid w:val="00756931"/>
    <w:rsid w:val="00757C24"/>
    <w:rsid w:val="00766516"/>
    <w:rsid w:val="00767BB4"/>
    <w:rsid w:val="00773088"/>
    <w:rsid w:val="007761D4"/>
    <w:rsid w:val="0077659D"/>
    <w:rsid w:val="00780D30"/>
    <w:rsid w:val="00781386"/>
    <w:rsid w:val="00787089"/>
    <w:rsid w:val="007925C0"/>
    <w:rsid w:val="00794C8F"/>
    <w:rsid w:val="0079645B"/>
    <w:rsid w:val="00797D0F"/>
    <w:rsid w:val="007A4355"/>
    <w:rsid w:val="007A4ED1"/>
    <w:rsid w:val="007A6714"/>
    <w:rsid w:val="007A7870"/>
    <w:rsid w:val="007B1BC8"/>
    <w:rsid w:val="007B264A"/>
    <w:rsid w:val="007B4013"/>
    <w:rsid w:val="007B5A27"/>
    <w:rsid w:val="007B7489"/>
    <w:rsid w:val="007C2F1C"/>
    <w:rsid w:val="007C4422"/>
    <w:rsid w:val="007D42BE"/>
    <w:rsid w:val="007D5F0D"/>
    <w:rsid w:val="007F2B51"/>
    <w:rsid w:val="007F3B57"/>
    <w:rsid w:val="007F6555"/>
    <w:rsid w:val="00800E2C"/>
    <w:rsid w:val="008033F6"/>
    <w:rsid w:val="00803892"/>
    <w:rsid w:val="0080491C"/>
    <w:rsid w:val="00807C88"/>
    <w:rsid w:val="0081048E"/>
    <w:rsid w:val="00810B9E"/>
    <w:rsid w:val="00812F6E"/>
    <w:rsid w:val="0082320D"/>
    <w:rsid w:val="00823A73"/>
    <w:rsid w:val="00824E40"/>
    <w:rsid w:val="008252CB"/>
    <w:rsid w:val="008313AB"/>
    <w:rsid w:val="00832549"/>
    <w:rsid w:val="00833DDF"/>
    <w:rsid w:val="008351DF"/>
    <w:rsid w:val="0084064B"/>
    <w:rsid w:val="008425D0"/>
    <w:rsid w:val="00842AFF"/>
    <w:rsid w:val="00843FEF"/>
    <w:rsid w:val="008445EF"/>
    <w:rsid w:val="00845794"/>
    <w:rsid w:val="00851408"/>
    <w:rsid w:val="00860E87"/>
    <w:rsid w:val="0086299E"/>
    <w:rsid w:val="008712FA"/>
    <w:rsid w:val="008728DC"/>
    <w:rsid w:val="00885D24"/>
    <w:rsid w:val="0088620A"/>
    <w:rsid w:val="00887712"/>
    <w:rsid w:val="00887E25"/>
    <w:rsid w:val="008904D1"/>
    <w:rsid w:val="008937CB"/>
    <w:rsid w:val="00894F72"/>
    <w:rsid w:val="00895BE0"/>
    <w:rsid w:val="00896B55"/>
    <w:rsid w:val="008A08F5"/>
    <w:rsid w:val="008A0937"/>
    <w:rsid w:val="008A14C5"/>
    <w:rsid w:val="008A2CEA"/>
    <w:rsid w:val="008A3F50"/>
    <w:rsid w:val="008A5735"/>
    <w:rsid w:val="008A603E"/>
    <w:rsid w:val="008B2DC1"/>
    <w:rsid w:val="008B3601"/>
    <w:rsid w:val="008B4162"/>
    <w:rsid w:val="008B56A4"/>
    <w:rsid w:val="008C434E"/>
    <w:rsid w:val="008C56B0"/>
    <w:rsid w:val="008D07A9"/>
    <w:rsid w:val="008D0BD3"/>
    <w:rsid w:val="008D4043"/>
    <w:rsid w:val="008D483C"/>
    <w:rsid w:val="008E40C3"/>
    <w:rsid w:val="008E4B49"/>
    <w:rsid w:val="008E5482"/>
    <w:rsid w:val="008E676B"/>
    <w:rsid w:val="008F0BA8"/>
    <w:rsid w:val="008F1070"/>
    <w:rsid w:val="00912133"/>
    <w:rsid w:val="00913180"/>
    <w:rsid w:val="00923F26"/>
    <w:rsid w:val="00932E45"/>
    <w:rsid w:val="00941D14"/>
    <w:rsid w:val="00944EC9"/>
    <w:rsid w:val="0095296D"/>
    <w:rsid w:val="00956A1C"/>
    <w:rsid w:val="009615BA"/>
    <w:rsid w:val="0097291B"/>
    <w:rsid w:val="009731E6"/>
    <w:rsid w:val="00974CC8"/>
    <w:rsid w:val="00975924"/>
    <w:rsid w:val="00976CD1"/>
    <w:rsid w:val="0097712F"/>
    <w:rsid w:val="00984A10"/>
    <w:rsid w:val="00990FD0"/>
    <w:rsid w:val="009921C3"/>
    <w:rsid w:val="00993A8B"/>
    <w:rsid w:val="00997CFA"/>
    <w:rsid w:val="009A11BE"/>
    <w:rsid w:val="009A30BC"/>
    <w:rsid w:val="009B04DF"/>
    <w:rsid w:val="009B143B"/>
    <w:rsid w:val="009B3213"/>
    <w:rsid w:val="009B3D3A"/>
    <w:rsid w:val="009B4C3C"/>
    <w:rsid w:val="009B796E"/>
    <w:rsid w:val="009C53B0"/>
    <w:rsid w:val="009D0C5A"/>
    <w:rsid w:val="009D3E2A"/>
    <w:rsid w:val="009D612D"/>
    <w:rsid w:val="009E40CD"/>
    <w:rsid w:val="009F0C75"/>
    <w:rsid w:val="009F321C"/>
    <w:rsid w:val="009F33D4"/>
    <w:rsid w:val="009F4703"/>
    <w:rsid w:val="009F6003"/>
    <w:rsid w:val="009F7DDA"/>
    <w:rsid w:val="00A0032B"/>
    <w:rsid w:val="00A050F5"/>
    <w:rsid w:val="00A053AA"/>
    <w:rsid w:val="00A07434"/>
    <w:rsid w:val="00A07BF2"/>
    <w:rsid w:val="00A10AE6"/>
    <w:rsid w:val="00A10D46"/>
    <w:rsid w:val="00A117F2"/>
    <w:rsid w:val="00A11D5F"/>
    <w:rsid w:val="00A120BC"/>
    <w:rsid w:val="00A124EC"/>
    <w:rsid w:val="00A1278C"/>
    <w:rsid w:val="00A14859"/>
    <w:rsid w:val="00A15238"/>
    <w:rsid w:val="00A306DD"/>
    <w:rsid w:val="00A345A6"/>
    <w:rsid w:val="00A521F6"/>
    <w:rsid w:val="00A56107"/>
    <w:rsid w:val="00A56272"/>
    <w:rsid w:val="00A602DF"/>
    <w:rsid w:val="00A6044E"/>
    <w:rsid w:val="00A6375C"/>
    <w:rsid w:val="00A74F40"/>
    <w:rsid w:val="00A76399"/>
    <w:rsid w:val="00A769FA"/>
    <w:rsid w:val="00A82A30"/>
    <w:rsid w:val="00A83121"/>
    <w:rsid w:val="00A83182"/>
    <w:rsid w:val="00A9004F"/>
    <w:rsid w:val="00A917D4"/>
    <w:rsid w:val="00A92CA8"/>
    <w:rsid w:val="00A97F7A"/>
    <w:rsid w:val="00AA03E1"/>
    <w:rsid w:val="00AA5A3D"/>
    <w:rsid w:val="00AB0808"/>
    <w:rsid w:val="00AB0889"/>
    <w:rsid w:val="00AB08A8"/>
    <w:rsid w:val="00AB1FF0"/>
    <w:rsid w:val="00AB4FBA"/>
    <w:rsid w:val="00AC20E7"/>
    <w:rsid w:val="00AC41C0"/>
    <w:rsid w:val="00AD081E"/>
    <w:rsid w:val="00AD2E86"/>
    <w:rsid w:val="00AE1C1C"/>
    <w:rsid w:val="00AE475D"/>
    <w:rsid w:val="00AF3CBB"/>
    <w:rsid w:val="00B01C8E"/>
    <w:rsid w:val="00B06865"/>
    <w:rsid w:val="00B07909"/>
    <w:rsid w:val="00B11E86"/>
    <w:rsid w:val="00B169CF"/>
    <w:rsid w:val="00B16C98"/>
    <w:rsid w:val="00B20E0C"/>
    <w:rsid w:val="00B27139"/>
    <w:rsid w:val="00B30683"/>
    <w:rsid w:val="00B30798"/>
    <w:rsid w:val="00B33126"/>
    <w:rsid w:val="00B35888"/>
    <w:rsid w:val="00B362A0"/>
    <w:rsid w:val="00B40D95"/>
    <w:rsid w:val="00B40D9E"/>
    <w:rsid w:val="00B44FEA"/>
    <w:rsid w:val="00B46489"/>
    <w:rsid w:val="00B46BE2"/>
    <w:rsid w:val="00B46D52"/>
    <w:rsid w:val="00B5404B"/>
    <w:rsid w:val="00B54F2A"/>
    <w:rsid w:val="00B57DAC"/>
    <w:rsid w:val="00B6031E"/>
    <w:rsid w:val="00B606E2"/>
    <w:rsid w:val="00B70FB4"/>
    <w:rsid w:val="00B71866"/>
    <w:rsid w:val="00B7617B"/>
    <w:rsid w:val="00B80427"/>
    <w:rsid w:val="00B8350D"/>
    <w:rsid w:val="00B8613A"/>
    <w:rsid w:val="00B91C54"/>
    <w:rsid w:val="00B93290"/>
    <w:rsid w:val="00B93A00"/>
    <w:rsid w:val="00BA24BE"/>
    <w:rsid w:val="00BA5B9B"/>
    <w:rsid w:val="00BB135B"/>
    <w:rsid w:val="00BB369D"/>
    <w:rsid w:val="00BC2B72"/>
    <w:rsid w:val="00BC6C85"/>
    <w:rsid w:val="00BD10F6"/>
    <w:rsid w:val="00BD43EF"/>
    <w:rsid w:val="00BD4A90"/>
    <w:rsid w:val="00BD78A5"/>
    <w:rsid w:val="00BE0875"/>
    <w:rsid w:val="00BE08A4"/>
    <w:rsid w:val="00BE32E1"/>
    <w:rsid w:val="00BE354A"/>
    <w:rsid w:val="00BE4C9D"/>
    <w:rsid w:val="00BE564D"/>
    <w:rsid w:val="00BE5894"/>
    <w:rsid w:val="00BF0241"/>
    <w:rsid w:val="00BF075E"/>
    <w:rsid w:val="00BF6F17"/>
    <w:rsid w:val="00C17006"/>
    <w:rsid w:val="00C20036"/>
    <w:rsid w:val="00C24AC7"/>
    <w:rsid w:val="00C26C52"/>
    <w:rsid w:val="00C26EE3"/>
    <w:rsid w:val="00C273C7"/>
    <w:rsid w:val="00C31A66"/>
    <w:rsid w:val="00C3617A"/>
    <w:rsid w:val="00C4290B"/>
    <w:rsid w:val="00C53BEF"/>
    <w:rsid w:val="00C54F85"/>
    <w:rsid w:val="00C563E9"/>
    <w:rsid w:val="00C56A68"/>
    <w:rsid w:val="00C6110D"/>
    <w:rsid w:val="00C61214"/>
    <w:rsid w:val="00C61E82"/>
    <w:rsid w:val="00C65240"/>
    <w:rsid w:val="00C71837"/>
    <w:rsid w:val="00C71FCC"/>
    <w:rsid w:val="00C739A6"/>
    <w:rsid w:val="00C7656B"/>
    <w:rsid w:val="00C773E9"/>
    <w:rsid w:val="00C82B5C"/>
    <w:rsid w:val="00C83443"/>
    <w:rsid w:val="00C84543"/>
    <w:rsid w:val="00C85720"/>
    <w:rsid w:val="00C96D45"/>
    <w:rsid w:val="00C96F0D"/>
    <w:rsid w:val="00CA1960"/>
    <w:rsid w:val="00CB12D8"/>
    <w:rsid w:val="00CB2538"/>
    <w:rsid w:val="00CB2DAF"/>
    <w:rsid w:val="00CB328D"/>
    <w:rsid w:val="00CB39D5"/>
    <w:rsid w:val="00CB6520"/>
    <w:rsid w:val="00CC0782"/>
    <w:rsid w:val="00CC1D7C"/>
    <w:rsid w:val="00CC5637"/>
    <w:rsid w:val="00CC7836"/>
    <w:rsid w:val="00CD324B"/>
    <w:rsid w:val="00CD5F8E"/>
    <w:rsid w:val="00CE1197"/>
    <w:rsid w:val="00CE288F"/>
    <w:rsid w:val="00D04F93"/>
    <w:rsid w:val="00D162E3"/>
    <w:rsid w:val="00D22180"/>
    <w:rsid w:val="00D225A7"/>
    <w:rsid w:val="00D23A7A"/>
    <w:rsid w:val="00D2562B"/>
    <w:rsid w:val="00D25E00"/>
    <w:rsid w:val="00D26FE3"/>
    <w:rsid w:val="00D302E0"/>
    <w:rsid w:val="00D35E2F"/>
    <w:rsid w:val="00D40951"/>
    <w:rsid w:val="00D464D3"/>
    <w:rsid w:val="00D474E3"/>
    <w:rsid w:val="00D50CEB"/>
    <w:rsid w:val="00D52C3E"/>
    <w:rsid w:val="00D55A84"/>
    <w:rsid w:val="00D5720E"/>
    <w:rsid w:val="00D603E2"/>
    <w:rsid w:val="00D606C7"/>
    <w:rsid w:val="00D63615"/>
    <w:rsid w:val="00D66766"/>
    <w:rsid w:val="00D70068"/>
    <w:rsid w:val="00D70F8D"/>
    <w:rsid w:val="00D71325"/>
    <w:rsid w:val="00D75263"/>
    <w:rsid w:val="00D760B6"/>
    <w:rsid w:val="00D82F4B"/>
    <w:rsid w:val="00D83799"/>
    <w:rsid w:val="00D84D2F"/>
    <w:rsid w:val="00D92C8A"/>
    <w:rsid w:val="00D94B92"/>
    <w:rsid w:val="00DA49B1"/>
    <w:rsid w:val="00DA6039"/>
    <w:rsid w:val="00DA7C46"/>
    <w:rsid w:val="00DB3804"/>
    <w:rsid w:val="00DB4425"/>
    <w:rsid w:val="00DB5676"/>
    <w:rsid w:val="00DC1167"/>
    <w:rsid w:val="00DC4A52"/>
    <w:rsid w:val="00DC5484"/>
    <w:rsid w:val="00DC7302"/>
    <w:rsid w:val="00DC7A9F"/>
    <w:rsid w:val="00DD2CBB"/>
    <w:rsid w:val="00DD41BA"/>
    <w:rsid w:val="00DD7B34"/>
    <w:rsid w:val="00DE068D"/>
    <w:rsid w:val="00DE07F2"/>
    <w:rsid w:val="00DE2F88"/>
    <w:rsid w:val="00DE4410"/>
    <w:rsid w:val="00DE504E"/>
    <w:rsid w:val="00DF23D4"/>
    <w:rsid w:val="00DF72FC"/>
    <w:rsid w:val="00E0276F"/>
    <w:rsid w:val="00E02A89"/>
    <w:rsid w:val="00E07412"/>
    <w:rsid w:val="00E1514E"/>
    <w:rsid w:val="00E20F1D"/>
    <w:rsid w:val="00E2291E"/>
    <w:rsid w:val="00E27351"/>
    <w:rsid w:val="00E30770"/>
    <w:rsid w:val="00E3279D"/>
    <w:rsid w:val="00E33B97"/>
    <w:rsid w:val="00E35142"/>
    <w:rsid w:val="00E3538D"/>
    <w:rsid w:val="00E424B6"/>
    <w:rsid w:val="00E54DD8"/>
    <w:rsid w:val="00E55F74"/>
    <w:rsid w:val="00E60443"/>
    <w:rsid w:val="00E64510"/>
    <w:rsid w:val="00E647C9"/>
    <w:rsid w:val="00E7006E"/>
    <w:rsid w:val="00E709D4"/>
    <w:rsid w:val="00E70E62"/>
    <w:rsid w:val="00E73ADD"/>
    <w:rsid w:val="00E75084"/>
    <w:rsid w:val="00E831E6"/>
    <w:rsid w:val="00E86E38"/>
    <w:rsid w:val="00E925B5"/>
    <w:rsid w:val="00E935A5"/>
    <w:rsid w:val="00E937FA"/>
    <w:rsid w:val="00E95FAD"/>
    <w:rsid w:val="00EA32B9"/>
    <w:rsid w:val="00EA34F3"/>
    <w:rsid w:val="00EB10C6"/>
    <w:rsid w:val="00EB3157"/>
    <w:rsid w:val="00EB6133"/>
    <w:rsid w:val="00EC3D5F"/>
    <w:rsid w:val="00EC7842"/>
    <w:rsid w:val="00ED1995"/>
    <w:rsid w:val="00ED2ED8"/>
    <w:rsid w:val="00ED5C02"/>
    <w:rsid w:val="00ED631D"/>
    <w:rsid w:val="00EE10CC"/>
    <w:rsid w:val="00EE157D"/>
    <w:rsid w:val="00EE29E4"/>
    <w:rsid w:val="00EE3E6C"/>
    <w:rsid w:val="00EF2668"/>
    <w:rsid w:val="00EF3D4B"/>
    <w:rsid w:val="00EF3E58"/>
    <w:rsid w:val="00EF4CB1"/>
    <w:rsid w:val="00EF5664"/>
    <w:rsid w:val="00F0224E"/>
    <w:rsid w:val="00F044B1"/>
    <w:rsid w:val="00F05AA2"/>
    <w:rsid w:val="00F113FC"/>
    <w:rsid w:val="00F16498"/>
    <w:rsid w:val="00F20400"/>
    <w:rsid w:val="00F31D5A"/>
    <w:rsid w:val="00F32360"/>
    <w:rsid w:val="00F33C0C"/>
    <w:rsid w:val="00F34045"/>
    <w:rsid w:val="00F34454"/>
    <w:rsid w:val="00F344A1"/>
    <w:rsid w:val="00F3668A"/>
    <w:rsid w:val="00F40644"/>
    <w:rsid w:val="00F41FBE"/>
    <w:rsid w:val="00F43138"/>
    <w:rsid w:val="00F45919"/>
    <w:rsid w:val="00F468D1"/>
    <w:rsid w:val="00F50538"/>
    <w:rsid w:val="00F62C2A"/>
    <w:rsid w:val="00F63FCD"/>
    <w:rsid w:val="00F656CD"/>
    <w:rsid w:val="00F667B9"/>
    <w:rsid w:val="00F66F28"/>
    <w:rsid w:val="00F7458D"/>
    <w:rsid w:val="00F76999"/>
    <w:rsid w:val="00F8093A"/>
    <w:rsid w:val="00F811B2"/>
    <w:rsid w:val="00F822F1"/>
    <w:rsid w:val="00F829A3"/>
    <w:rsid w:val="00F86754"/>
    <w:rsid w:val="00F903CA"/>
    <w:rsid w:val="00F92F8C"/>
    <w:rsid w:val="00F94FB5"/>
    <w:rsid w:val="00FA0E8A"/>
    <w:rsid w:val="00FA154B"/>
    <w:rsid w:val="00FA3710"/>
    <w:rsid w:val="00FA48BF"/>
    <w:rsid w:val="00FA649A"/>
    <w:rsid w:val="00FB2DBD"/>
    <w:rsid w:val="00FB419A"/>
    <w:rsid w:val="00FB48E5"/>
    <w:rsid w:val="00FB54AF"/>
    <w:rsid w:val="00FC1C93"/>
    <w:rsid w:val="00FC758E"/>
    <w:rsid w:val="00FD0305"/>
    <w:rsid w:val="00FD5EE0"/>
    <w:rsid w:val="00FD6ECA"/>
    <w:rsid w:val="00FE0A22"/>
    <w:rsid w:val="00FE1136"/>
    <w:rsid w:val="00FE7C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87FA7FC-FDC6-4FE5-BC53-7E473203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360"/>
    <w:rPr>
      <w:rFonts w:ascii="Arial" w:eastAsia="Times New Roman"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F32360"/>
    <w:pPr>
      <w:spacing w:line="240" w:lineRule="atLeast"/>
      <w:jc w:val="both"/>
    </w:pPr>
    <w:rPr>
      <w:rFonts w:eastAsia="MS Mincho"/>
      <w:kern w:val="18"/>
      <w:szCs w:val="20"/>
    </w:rPr>
  </w:style>
  <w:style w:type="paragraph" w:styleId="Header">
    <w:name w:val="header"/>
    <w:basedOn w:val="Normal"/>
    <w:link w:val="HeaderChar"/>
    <w:uiPriority w:val="99"/>
    <w:unhideWhenUsed/>
    <w:rsid w:val="00330BB0"/>
    <w:pPr>
      <w:tabs>
        <w:tab w:val="center" w:pos="4513"/>
        <w:tab w:val="right" w:pos="9026"/>
      </w:tabs>
    </w:pPr>
  </w:style>
  <w:style w:type="character" w:customStyle="1" w:styleId="HeaderChar">
    <w:name w:val="Header Char"/>
    <w:link w:val="Header"/>
    <w:uiPriority w:val="99"/>
    <w:rsid w:val="00330BB0"/>
    <w:rPr>
      <w:rFonts w:ascii="Arial" w:eastAsia="Times New Roman" w:hAnsi="Arial"/>
      <w:sz w:val="22"/>
      <w:szCs w:val="24"/>
      <w:lang w:eastAsia="en-US"/>
    </w:rPr>
  </w:style>
  <w:style w:type="paragraph" w:styleId="Footer">
    <w:name w:val="footer"/>
    <w:basedOn w:val="Normal"/>
    <w:link w:val="FooterChar"/>
    <w:uiPriority w:val="99"/>
    <w:unhideWhenUsed/>
    <w:rsid w:val="00330BB0"/>
    <w:pPr>
      <w:tabs>
        <w:tab w:val="center" w:pos="4513"/>
        <w:tab w:val="right" w:pos="9026"/>
      </w:tabs>
    </w:pPr>
  </w:style>
  <w:style w:type="character" w:customStyle="1" w:styleId="FooterChar">
    <w:name w:val="Footer Char"/>
    <w:link w:val="Footer"/>
    <w:uiPriority w:val="99"/>
    <w:rsid w:val="00330BB0"/>
    <w:rPr>
      <w:rFonts w:ascii="Arial" w:eastAsia="Times New Roman" w:hAnsi="Arial"/>
      <w:sz w:val="22"/>
      <w:szCs w:val="24"/>
      <w:lang w:eastAsia="en-US"/>
    </w:rPr>
  </w:style>
  <w:style w:type="character" w:styleId="Hyperlink">
    <w:name w:val="Hyperlink"/>
    <w:rsid w:val="006D33CC"/>
    <w:rPr>
      <w:color w:val="0000FF"/>
      <w:u w:val="single"/>
    </w:rPr>
  </w:style>
  <w:style w:type="paragraph" w:customStyle="1" w:styleId="ColorfulList-Accent11">
    <w:name w:val="Colorful List - Accent 11"/>
    <w:basedOn w:val="Normal"/>
    <w:uiPriority w:val="34"/>
    <w:qFormat/>
    <w:rsid w:val="00EB3157"/>
    <w:pPr>
      <w:ind w:left="720"/>
    </w:pPr>
  </w:style>
  <w:style w:type="paragraph" w:styleId="BalloonText">
    <w:name w:val="Balloon Text"/>
    <w:basedOn w:val="Normal"/>
    <w:link w:val="BalloonTextChar"/>
    <w:uiPriority w:val="99"/>
    <w:semiHidden/>
    <w:unhideWhenUsed/>
    <w:rsid w:val="006754AC"/>
    <w:rPr>
      <w:rFonts w:ascii="Tahoma" w:hAnsi="Tahoma"/>
      <w:sz w:val="16"/>
      <w:szCs w:val="16"/>
    </w:rPr>
  </w:style>
  <w:style w:type="character" w:customStyle="1" w:styleId="BalloonTextChar">
    <w:name w:val="Balloon Text Char"/>
    <w:link w:val="BalloonText"/>
    <w:uiPriority w:val="99"/>
    <w:semiHidden/>
    <w:rsid w:val="006754AC"/>
    <w:rPr>
      <w:rFonts w:ascii="Tahoma" w:eastAsia="Times New Roman" w:hAnsi="Tahoma" w:cs="Tahoma"/>
      <w:sz w:val="16"/>
      <w:szCs w:val="16"/>
    </w:rPr>
  </w:style>
  <w:style w:type="character" w:styleId="CommentReference">
    <w:name w:val="annotation reference"/>
    <w:uiPriority w:val="99"/>
    <w:semiHidden/>
    <w:unhideWhenUsed/>
    <w:rsid w:val="002B35A4"/>
    <w:rPr>
      <w:sz w:val="16"/>
      <w:szCs w:val="16"/>
    </w:rPr>
  </w:style>
  <w:style w:type="paragraph" w:styleId="CommentText">
    <w:name w:val="annotation text"/>
    <w:basedOn w:val="Normal"/>
    <w:link w:val="CommentTextChar"/>
    <w:uiPriority w:val="99"/>
    <w:semiHidden/>
    <w:unhideWhenUsed/>
    <w:rsid w:val="002B35A4"/>
    <w:rPr>
      <w:sz w:val="20"/>
      <w:szCs w:val="20"/>
    </w:rPr>
  </w:style>
  <w:style w:type="character" w:customStyle="1" w:styleId="CommentTextChar">
    <w:name w:val="Comment Text Char"/>
    <w:link w:val="CommentText"/>
    <w:uiPriority w:val="99"/>
    <w:semiHidden/>
    <w:rsid w:val="002B35A4"/>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B35A4"/>
    <w:rPr>
      <w:b/>
      <w:bCs/>
    </w:rPr>
  </w:style>
  <w:style w:type="character" w:customStyle="1" w:styleId="CommentSubjectChar">
    <w:name w:val="Comment Subject Char"/>
    <w:link w:val="CommentSubject"/>
    <w:uiPriority w:val="99"/>
    <w:semiHidden/>
    <w:rsid w:val="002B35A4"/>
    <w:rPr>
      <w:rFonts w:ascii="Arial" w:eastAsia="Times New Roman" w:hAnsi="Arial"/>
      <w:b/>
      <w:bCs/>
    </w:rPr>
  </w:style>
  <w:style w:type="paragraph" w:customStyle="1" w:styleId="InsideAddressName">
    <w:name w:val="Inside Address Name"/>
    <w:basedOn w:val="InsideAddress"/>
    <w:next w:val="InsideAddress"/>
    <w:rsid w:val="00F33C0C"/>
    <w:pPr>
      <w:spacing w:before="220"/>
    </w:pPr>
  </w:style>
  <w:style w:type="paragraph" w:styleId="ListParagraph">
    <w:name w:val="List Paragraph"/>
    <w:basedOn w:val="Normal"/>
    <w:uiPriority w:val="72"/>
    <w:qFormat/>
    <w:rsid w:val="00202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35263">
      <w:bodyDiv w:val="1"/>
      <w:marLeft w:val="0"/>
      <w:marRight w:val="0"/>
      <w:marTop w:val="0"/>
      <w:marBottom w:val="0"/>
      <w:divBdr>
        <w:top w:val="none" w:sz="0" w:space="0" w:color="auto"/>
        <w:left w:val="none" w:sz="0" w:space="0" w:color="auto"/>
        <w:bottom w:val="none" w:sz="0" w:space="0" w:color="auto"/>
        <w:right w:val="none" w:sz="0" w:space="0" w:color="auto"/>
      </w:divBdr>
    </w:div>
    <w:div w:id="139161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E67B-167E-4420-8EE9-08EC5130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jtilley</dc:creator>
  <cp:lastModifiedBy>Greyling, Gerry</cp:lastModifiedBy>
  <cp:revision>4</cp:revision>
  <cp:lastPrinted>2013-11-06T15:12:00Z</cp:lastPrinted>
  <dcterms:created xsi:type="dcterms:W3CDTF">2015-02-19T13:37:00Z</dcterms:created>
  <dcterms:modified xsi:type="dcterms:W3CDTF">2015-05-20T08:55:00Z</dcterms:modified>
</cp:coreProperties>
</file>