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F476" w14:textId="77777777" w:rsidR="00967A35" w:rsidRPr="00DA07E6" w:rsidRDefault="00967A35" w:rsidP="00DA07E6">
      <w:pPr>
        <w:pStyle w:val="Heading1"/>
        <w:rPr>
          <w:color w:val="4472C4" w:themeColor="accent1"/>
        </w:rPr>
      </w:pPr>
      <w:r w:rsidRPr="00DA07E6">
        <w:rPr>
          <w:color w:val="4472C4" w:themeColor="accent1"/>
        </w:rPr>
        <w:t>Ten Horizon Scanning Questions and a PESTLE Analysis</w:t>
      </w:r>
    </w:p>
    <w:p w14:paraId="54C83DF0" w14:textId="77777777" w:rsidR="00967A35" w:rsidRPr="008E3634" w:rsidRDefault="00967A35" w:rsidP="00967A35">
      <w:pPr>
        <w:rPr>
          <w:rFonts w:cstheme="minorHAnsi"/>
          <w:lang w:val="en-GB"/>
        </w:rPr>
      </w:pPr>
    </w:p>
    <w:p w14:paraId="20FD0FAF" w14:textId="5F02D9B5" w:rsidR="00967A35" w:rsidRPr="008E3634" w:rsidRDefault="00967A35" w:rsidP="3276EAB5">
      <w:pPr>
        <w:rPr>
          <w:rFonts w:cstheme="minorHAnsi"/>
          <w:sz w:val="22"/>
          <w:szCs w:val="22"/>
          <w:lang w:val="en-GB"/>
        </w:rPr>
      </w:pPr>
      <w:r w:rsidRPr="008E3634">
        <w:rPr>
          <w:rFonts w:cstheme="minorHAnsi"/>
          <w:sz w:val="22"/>
          <w:szCs w:val="22"/>
          <w:lang w:val="en-GB"/>
        </w:rPr>
        <w:t xml:space="preserve">In </w:t>
      </w:r>
      <w:hyperlink r:id="rId7" w:history="1">
        <w:r w:rsidRPr="00F36C17">
          <w:rPr>
            <w:rStyle w:val="Hyperlink"/>
            <w:rFonts w:cstheme="minorHAnsi"/>
            <w:sz w:val="22"/>
            <w:szCs w:val="22"/>
            <w:lang w:val="en-GB"/>
          </w:rPr>
          <w:t>our videos on Being Strategic</w:t>
        </w:r>
      </w:hyperlink>
      <w:r w:rsidR="53A2AB05" w:rsidRPr="008E3634">
        <w:rPr>
          <w:rFonts w:cstheme="minorHAnsi"/>
          <w:color w:val="FF0000"/>
          <w:sz w:val="22"/>
          <w:szCs w:val="22"/>
          <w:lang w:val="en-GB"/>
        </w:rPr>
        <w:t xml:space="preserve"> </w:t>
      </w:r>
      <w:r w:rsidRPr="008E3634">
        <w:rPr>
          <w:rFonts w:cstheme="minorHAnsi"/>
          <w:sz w:val="22"/>
          <w:szCs w:val="22"/>
          <w:lang w:val="en-GB"/>
        </w:rPr>
        <w:t>we looked at how you can develop your vision and strategy and explained the importance of ‘scanning the landscape’ to look for potential threats and opportunities that may affect your strategy. Here, we pose some horizon scanning questions for you to think about as well as a worksheet on a horizon scanning tool called a PESTLE analysis.</w:t>
      </w:r>
    </w:p>
    <w:p w14:paraId="274F6AD7" w14:textId="77777777" w:rsidR="00967A35" w:rsidRPr="008E3634" w:rsidRDefault="00967A35" w:rsidP="00967A35">
      <w:pPr>
        <w:rPr>
          <w:rFonts w:cstheme="minorHAnsi"/>
          <w:sz w:val="22"/>
          <w:szCs w:val="22"/>
          <w:lang w:val="en-GB"/>
        </w:rPr>
      </w:pPr>
    </w:p>
    <w:p w14:paraId="2CC291C6" w14:textId="77777777" w:rsidR="00967A35" w:rsidRPr="008E3634" w:rsidRDefault="00967A35" w:rsidP="00967A35">
      <w:pPr>
        <w:rPr>
          <w:rFonts w:cstheme="minorHAnsi"/>
          <w:sz w:val="22"/>
          <w:szCs w:val="22"/>
          <w:lang w:val="en-GB"/>
        </w:rPr>
      </w:pPr>
    </w:p>
    <w:p w14:paraId="3F5F2056" w14:textId="77777777" w:rsidR="00967A35" w:rsidRPr="008E3634" w:rsidRDefault="00967A35" w:rsidP="00967A35">
      <w:pPr>
        <w:jc w:val="center"/>
        <w:rPr>
          <w:rFonts w:cstheme="minorHAnsi"/>
          <w:sz w:val="22"/>
          <w:szCs w:val="22"/>
          <w:lang w:val="en-GB"/>
        </w:rPr>
      </w:pPr>
      <w:r w:rsidRPr="008E3634">
        <w:rPr>
          <w:rFonts w:cstheme="minorHAnsi"/>
          <w:noProof/>
          <w:sz w:val="22"/>
          <w:szCs w:val="22"/>
        </w:rPr>
        <w:drawing>
          <wp:inline distT="0" distB="0" distL="0" distR="0" wp14:anchorId="6FF0424F" wp14:editId="6F2CB6E6">
            <wp:extent cx="2822708" cy="2127564"/>
            <wp:effectExtent l="0" t="0" r="0" b="6350"/>
            <wp:docPr id="27" name="Picture 26" descr="Diagram&#10;&#10;Description automatically generated">
              <a:extLst xmlns:a="http://schemas.openxmlformats.org/drawingml/2006/main">
                <a:ext uri="{FF2B5EF4-FFF2-40B4-BE49-F238E27FC236}">
                  <a16:creationId xmlns:a16="http://schemas.microsoft.com/office/drawing/2014/main" id="{5FF88D95-2BA9-6E41-9B8C-44FDBFBB39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Diagram&#10;&#10;Description automatically generated">
                      <a:extLst>
                        <a:ext uri="{FF2B5EF4-FFF2-40B4-BE49-F238E27FC236}">
                          <a16:creationId xmlns:a16="http://schemas.microsoft.com/office/drawing/2014/main" id="{5FF88D95-2BA9-6E41-9B8C-44FDBFBB3992}"/>
                        </a:ext>
                      </a:extLst>
                    </pic:cNvPr>
                    <pic:cNvPicPr>
                      <a:picLocks noChangeAspect="1"/>
                    </pic:cNvPicPr>
                  </pic:nvPicPr>
                  <pic:blipFill>
                    <a:blip r:embed="rId8"/>
                    <a:stretch>
                      <a:fillRect/>
                    </a:stretch>
                  </pic:blipFill>
                  <pic:spPr>
                    <a:xfrm>
                      <a:off x="0" y="0"/>
                      <a:ext cx="2832607" cy="2135025"/>
                    </a:xfrm>
                    <a:prstGeom prst="rect">
                      <a:avLst/>
                    </a:prstGeom>
                  </pic:spPr>
                </pic:pic>
              </a:graphicData>
            </a:graphic>
          </wp:inline>
        </w:drawing>
      </w:r>
    </w:p>
    <w:p w14:paraId="3F68610E" w14:textId="77777777" w:rsidR="00967A35" w:rsidRPr="008E3634" w:rsidRDefault="00967A35" w:rsidP="00967A35">
      <w:pPr>
        <w:rPr>
          <w:rFonts w:cstheme="minorHAnsi"/>
          <w:sz w:val="22"/>
          <w:szCs w:val="22"/>
          <w:lang w:val="en-GB"/>
        </w:rPr>
      </w:pPr>
    </w:p>
    <w:p w14:paraId="22601973" w14:textId="77777777" w:rsidR="00967A35" w:rsidRPr="008E3634" w:rsidRDefault="00967A35" w:rsidP="00967A35">
      <w:pPr>
        <w:rPr>
          <w:rFonts w:cstheme="minorHAnsi"/>
          <w:b/>
          <w:bCs/>
          <w:sz w:val="22"/>
          <w:szCs w:val="22"/>
        </w:rPr>
      </w:pPr>
    </w:p>
    <w:p w14:paraId="5BBD0F91" w14:textId="77777777" w:rsidR="00967A35" w:rsidRPr="008E3634" w:rsidRDefault="00967A35" w:rsidP="00967A35">
      <w:pPr>
        <w:rPr>
          <w:rFonts w:cstheme="minorHAnsi"/>
          <w:b/>
          <w:bCs/>
          <w:sz w:val="22"/>
          <w:szCs w:val="22"/>
        </w:rPr>
      </w:pPr>
      <w:r w:rsidRPr="008E3634">
        <w:rPr>
          <w:rFonts w:cstheme="minorHAnsi"/>
          <w:b/>
          <w:bCs/>
          <w:sz w:val="22"/>
          <w:szCs w:val="22"/>
        </w:rPr>
        <w:t>Ten ‘Horizon Scanning’ questions to consider:</w:t>
      </w:r>
    </w:p>
    <w:p w14:paraId="7F0B0FC1" w14:textId="77777777" w:rsidR="00967A35" w:rsidRPr="008E3634" w:rsidRDefault="00967A35" w:rsidP="00967A35">
      <w:pPr>
        <w:rPr>
          <w:rFonts w:cstheme="minorHAnsi"/>
          <w:b/>
          <w:bCs/>
          <w:sz w:val="22"/>
          <w:szCs w:val="22"/>
        </w:rPr>
      </w:pPr>
    </w:p>
    <w:p w14:paraId="66685666" w14:textId="77777777"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What might affect your career and research strategy in terms of:</w:t>
      </w:r>
    </w:p>
    <w:p w14:paraId="4BC7677D" w14:textId="77777777" w:rsidR="00967A35" w:rsidRPr="008E3634" w:rsidRDefault="00967A35" w:rsidP="00967A35">
      <w:pPr>
        <w:pStyle w:val="ListParagraph"/>
        <w:numPr>
          <w:ilvl w:val="0"/>
          <w:numId w:val="4"/>
        </w:numPr>
        <w:rPr>
          <w:rFonts w:cstheme="minorHAnsi"/>
          <w:sz w:val="22"/>
          <w:szCs w:val="22"/>
        </w:rPr>
      </w:pPr>
      <w:r w:rsidRPr="008E3634">
        <w:rPr>
          <w:rFonts w:cstheme="minorHAnsi"/>
          <w:sz w:val="22"/>
          <w:szCs w:val="22"/>
        </w:rPr>
        <w:t>the research themes of your potential funders</w:t>
      </w:r>
    </w:p>
    <w:p w14:paraId="3BD9F77C" w14:textId="77777777" w:rsidR="00967A35" w:rsidRPr="008E3634" w:rsidRDefault="00967A35" w:rsidP="00967A35">
      <w:pPr>
        <w:pStyle w:val="ListParagraph"/>
        <w:numPr>
          <w:ilvl w:val="0"/>
          <w:numId w:val="4"/>
        </w:numPr>
        <w:rPr>
          <w:rFonts w:cstheme="minorHAnsi"/>
          <w:sz w:val="22"/>
          <w:szCs w:val="22"/>
        </w:rPr>
      </w:pPr>
      <w:r w:rsidRPr="008E3634">
        <w:rPr>
          <w:rFonts w:cstheme="minorHAnsi"/>
          <w:sz w:val="22"/>
          <w:szCs w:val="22"/>
        </w:rPr>
        <w:t xml:space="preserve">the research themes that the College </w:t>
      </w:r>
      <w:r w:rsidRPr="008E3634">
        <w:rPr>
          <w:rFonts w:cstheme="minorHAnsi"/>
          <w:sz w:val="22"/>
          <w:szCs w:val="22"/>
          <w:lang w:val="en-GB"/>
        </w:rPr>
        <w:t>prioritises</w:t>
      </w:r>
      <w:r w:rsidRPr="008E3634">
        <w:rPr>
          <w:rFonts w:cstheme="minorHAnsi"/>
          <w:sz w:val="22"/>
          <w:szCs w:val="22"/>
        </w:rPr>
        <w:t xml:space="preserve"> in its strategy</w:t>
      </w:r>
    </w:p>
    <w:p w14:paraId="33F8180E" w14:textId="77777777" w:rsidR="00967A35" w:rsidRPr="008E3634" w:rsidRDefault="00967A35" w:rsidP="00967A35">
      <w:pPr>
        <w:pStyle w:val="ListParagraph"/>
        <w:numPr>
          <w:ilvl w:val="0"/>
          <w:numId w:val="4"/>
        </w:numPr>
        <w:rPr>
          <w:rFonts w:cstheme="minorHAnsi"/>
          <w:sz w:val="22"/>
          <w:szCs w:val="22"/>
        </w:rPr>
      </w:pPr>
      <w:r w:rsidRPr="008E3634">
        <w:rPr>
          <w:rFonts w:cstheme="minorHAnsi"/>
          <w:sz w:val="22"/>
          <w:szCs w:val="22"/>
        </w:rPr>
        <w:t>the government’s strategies and policy priorities relating to your research area (and what the public cares about?)</w:t>
      </w:r>
    </w:p>
    <w:p w14:paraId="4FBF99EA" w14:textId="77777777" w:rsidR="00967A35" w:rsidRPr="008E3634" w:rsidRDefault="00967A35" w:rsidP="00967A35">
      <w:pPr>
        <w:pStyle w:val="ListParagraph"/>
        <w:numPr>
          <w:ilvl w:val="0"/>
          <w:numId w:val="4"/>
        </w:numPr>
        <w:rPr>
          <w:rFonts w:cstheme="minorHAnsi"/>
          <w:sz w:val="22"/>
          <w:szCs w:val="22"/>
        </w:rPr>
      </w:pPr>
      <w:r w:rsidRPr="008E3634">
        <w:rPr>
          <w:rFonts w:cstheme="minorHAnsi"/>
          <w:sz w:val="22"/>
          <w:szCs w:val="22"/>
        </w:rPr>
        <w:t>international challenges that researchers need to address, or may be affected by</w:t>
      </w:r>
    </w:p>
    <w:p w14:paraId="04809521" w14:textId="11AF6F1A" w:rsidR="00967A35" w:rsidRPr="008E3634" w:rsidRDefault="00967A35" w:rsidP="00967A35">
      <w:pPr>
        <w:pStyle w:val="ListParagraph"/>
        <w:numPr>
          <w:ilvl w:val="0"/>
          <w:numId w:val="4"/>
        </w:numPr>
        <w:rPr>
          <w:rFonts w:cstheme="minorHAnsi"/>
          <w:sz w:val="22"/>
          <w:szCs w:val="22"/>
        </w:rPr>
      </w:pPr>
      <w:r w:rsidRPr="008E3634">
        <w:rPr>
          <w:rFonts w:cstheme="minorHAnsi"/>
          <w:sz w:val="22"/>
          <w:szCs w:val="22"/>
        </w:rPr>
        <w:t>your funders’ expectation of you as a research leader making an impact with their investment and supporting the next generation of researchers</w:t>
      </w:r>
    </w:p>
    <w:p w14:paraId="1245F3CB" w14:textId="77777777" w:rsidR="00967A35" w:rsidRPr="008E3634" w:rsidRDefault="00967A35" w:rsidP="00967A35">
      <w:pPr>
        <w:pStyle w:val="ListParagraph"/>
        <w:rPr>
          <w:rFonts w:cstheme="minorHAnsi"/>
          <w:sz w:val="22"/>
          <w:szCs w:val="22"/>
        </w:rPr>
      </w:pPr>
    </w:p>
    <w:p w14:paraId="53E5D4C6" w14:textId="20A660D4"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 xml:space="preserve">How, when, or why are these likely to change? </w:t>
      </w:r>
    </w:p>
    <w:p w14:paraId="29DD73B1" w14:textId="77777777" w:rsidR="00967A35" w:rsidRPr="008E3634" w:rsidRDefault="00967A35" w:rsidP="00967A35">
      <w:pPr>
        <w:pStyle w:val="ListParagraph"/>
        <w:ind w:left="360"/>
        <w:rPr>
          <w:rFonts w:cstheme="minorHAnsi"/>
          <w:sz w:val="22"/>
          <w:szCs w:val="22"/>
        </w:rPr>
      </w:pPr>
    </w:p>
    <w:p w14:paraId="33209C34" w14:textId="2CACF8CD"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 xml:space="preserve">How can you adapt your reading or conversations to put yourself in a position </w:t>
      </w:r>
      <w:r w:rsidR="559265D3" w:rsidRPr="008E3634">
        <w:rPr>
          <w:rFonts w:cstheme="minorHAnsi"/>
          <w:sz w:val="22"/>
          <w:szCs w:val="22"/>
        </w:rPr>
        <w:t xml:space="preserve">to </w:t>
      </w:r>
      <w:r w:rsidRPr="008E3634">
        <w:rPr>
          <w:rFonts w:cstheme="minorHAnsi"/>
          <w:sz w:val="22"/>
          <w:szCs w:val="22"/>
        </w:rPr>
        <w:t>hear and understand the likely next research themes, challenges, opportunities, and expectations?</w:t>
      </w:r>
    </w:p>
    <w:p w14:paraId="78CE341C" w14:textId="77777777" w:rsidR="00967A35" w:rsidRPr="008E3634" w:rsidRDefault="00967A35" w:rsidP="00967A35">
      <w:pPr>
        <w:rPr>
          <w:rFonts w:cstheme="minorHAnsi"/>
          <w:sz w:val="22"/>
          <w:szCs w:val="22"/>
        </w:rPr>
      </w:pPr>
    </w:p>
    <w:p w14:paraId="05153C6E" w14:textId="43082EA7"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Who can you engage with e.g., senior members of faculty to learn what they see coming over the horizon</w:t>
      </w:r>
      <w:r w:rsidR="7A61FDF3" w:rsidRPr="008E3634">
        <w:rPr>
          <w:rFonts w:cstheme="minorHAnsi"/>
          <w:sz w:val="22"/>
          <w:szCs w:val="22"/>
        </w:rPr>
        <w:t>?</w:t>
      </w:r>
      <w:r w:rsidRPr="008E3634">
        <w:rPr>
          <w:rFonts w:cstheme="minorHAnsi"/>
          <w:sz w:val="22"/>
          <w:szCs w:val="22"/>
        </w:rPr>
        <w:t xml:space="preserve">  </w:t>
      </w:r>
    </w:p>
    <w:p w14:paraId="561E00E8" w14:textId="77777777" w:rsidR="00967A35" w:rsidRPr="008E3634" w:rsidRDefault="00967A35" w:rsidP="00967A35">
      <w:pPr>
        <w:rPr>
          <w:rFonts w:cstheme="minorHAnsi"/>
          <w:sz w:val="22"/>
          <w:szCs w:val="22"/>
        </w:rPr>
      </w:pPr>
    </w:p>
    <w:p w14:paraId="1ABBEAA8" w14:textId="51596135"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 xml:space="preserve">What are the </w:t>
      </w:r>
      <w:r w:rsidR="747D8323" w:rsidRPr="008E3634">
        <w:rPr>
          <w:rFonts w:cstheme="minorHAnsi"/>
          <w:sz w:val="22"/>
          <w:szCs w:val="22"/>
        </w:rPr>
        <w:t xml:space="preserve">big </w:t>
      </w:r>
      <w:r w:rsidRPr="008E3634">
        <w:rPr>
          <w:rFonts w:cstheme="minorHAnsi"/>
          <w:sz w:val="22"/>
          <w:szCs w:val="22"/>
        </w:rPr>
        <w:t xml:space="preserve">global challenges that could impact </w:t>
      </w:r>
      <w:r w:rsidR="12913BFB" w:rsidRPr="008E3634">
        <w:rPr>
          <w:rFonts w:cstheme="minorHAnsi"/>
          <w:sz w:val="22"/>
          <w:szCs w:val="22"/>
        </w:rPr>
        <w:t xml:space="preserve">(or benefit from) </w:t>
      </w:r>
      <w:r w:rsidRPr="008E3634">
        <w:rPr>
          <w:rFonts w:cstheme="minorHAnsi"/>
          <w:sz w:val="22"/>
          <w:szCs w:val="22"/>
        </w:rPr>
        <w:t xml:space="preserve">your research? </w:t>
      </w:r>
    </w:p>
    <w:p w14:paraId="59C78E56" w14:textId="77777777" w:rsidR="00967A35" w:rsidRPr="008E3634" w:rsidRDefault="00967A35" w:rsidP="00967A35">
      <w:pPr>
        <w:rPr>
          <w:rFonts w:cstheme="minorHAnsi"/>
          <w:sz w:val="22"/>
          <w:szCs w:val="22"/>
        </w:rPr>
      </w:pPr>
    </w:p>
    <w:p w14:paraId="3625E654" w14:textId="290FF688"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How do you use your national and international networks</w:t>
      </w:r>
      <w:r w:rsidR="717EA25F" w:rsidRPr="008E3634">
        <w:rPr>
          <w:rFonts w:cstheme="minorHAnsi"/>
          <w:sz w:val="22"/>
          <w:szCs w:val="22"/>
        </w:rPr>
        <w:t xml:space="preserve">? </w:t>
      </w:r>
      <w:proofErr w:type="gramStart"/>
      <w:r w:rsidR="717EA25F" w:rsidRPr="008E3634">
        <w:rPr>
          <w:rFonts w:cstheme="minorHAnsi"/>
          <w:sz w:val="22"/>
          <w:szCs w:val="22"/>
        </w:rPr>
        <w:t>E.g.</w:t>
      </w:r>
      <w:proofErr w:type="gramEnd"/>
      <w:r w:rsidR="717EA25F" w:rsidRPr="008E3634">
        <w:rPr>
          <w:rFonts w:cstheme="minorHAnsi"/>
          <w:sz w:val="22"/>
          <w:szCs w:val="22"/>
        </w:rPr>
        <w:t xml:space="preserve"> to hear about</w:t>
      </w:r>
      <w:r w:rsidRPr="008E3634">
        <w:rPr>
          <w:rFonts w:cstheme="minorHAnsi"/>
          <w:sz w:val="22"/>
          <w:szCs w:val="22"/>
        </w:rPr>
        <w:t xml:space="preserve"> the state of play in other countries in relation to your research field or </w:t>
      </w:r>
      <w:r w:rsidR="383F1FAC" w:rsidRPr="008E3634">
        <w:rPr>
          <w:rFonts w:cstheme="minorHAnsi"/>
          <w:sz w:val="22"/>
          <w:szCs w:val="22"/>
        </w:rPr>
        <w:t xml:space="preserve">your </w:t>
      </w:r>
      <w:r w:rsidRPr="008E3634">
        <w:rPr>
          <w:rFonts w:cstheme="minorHAnsi"/>
          <w:sz w:val="22"/>
          <w:szCs w:val="22"/>
        </w:rPr>
        <w:t>research questions</w:t>
      </w:r>
    </w:p>
    <w:p w14:paraId="773884D4" w14:textId="77777777" w:rsidR="00967A35" w:rsidRPr="008E3634" w:rsidRDefault="00967A35" w:rsidP="00967A35">
      <w:pPr>
        <w:rPr>
          <w:rFonts w:cstheme="minorHAnsi"/>
          <w:sz w:val="22"/>
          <w:szCs w:val="22"/>
        </w:rPr>
      </w:pPr>
    </w:p>
    <w:p w14:paraId="6702004D" w14:textId="472BE785" w:rsidR="00967A35" w:rsidRPr="008E3634" w:rsidRDefault="59A0F746" w:rsidP="00967A35">
      <w:pPr>
        <w:pStyle w:val="ListParagraph"/>
        <w:numPr>
          <w:ilvl w:val="0"/>
          <w:numId w:val="5"/>
        </w:numPr>
        <w:rPr>
          <w:rFonts w:cstheme="minorHAnsi"/>
          <w:sz w:val="22"/>
          <w:szCs w:val="22"/>
        </w:rPr>
      </w:pPr>
      <w:r w:rsidRPr="008E3634">
        <w:rPr>
          <w:rFonts w:cstheme="minorHAnsi"/>
          <w:sz w:val="22"/>
          <w:szCs w:val="22"/>
        </w:rPr>
        <w:t>Could</w:t>
      </w:r>
      <w:r w:rsidR="00967A35" w:rsidRPr="008E3634">
        <w:rPr>
          <w:rFonts w:cstheme="minorHAnsi"/>
          <w:sz w:val="22"/>
          <w:szCs w:val="22"/>
        </w:rPr>
        <w:t xml:space="preserve"> you scale up your current research to address national or international challenges?  </w:t>
      </w:r>
    </w:p>
    <w:p w14:paraId="50F5389E" w14:textId="77777777" w:rsidR="00967A35" w:rsidRPr="008E3634" w:rsidRDefault="00967A35" w:rsidP="00F97056">
      <w:pPr>
        <w:rPr>
          <w:rFonts w:cstheme="minorHAnsi"/>
          <w:sz w:val="22"/>
          <w:szCs w:val="22"/>
        </w:rPr>
      </w:pPr>
    </w:p>
    <w:p w14:paraId="52D2775E" w14:textId="6CE23832"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lastRenderedPageBreak/>
        <w:t xml:space="preserve">Are you aware of </w:t>
      </w:r>
      <w:r w:rsidR="343EAC65" w:rsidRPr="008E3634">
        <w:rPr>
          <w:rFonts w:cstheme="minorHAnsi"/>
          <w:sz w:val="22"/>
          <w:szCs w:val="22"/>
        </w:rPr>
        <w:t xml:space="preserve">relevant </w:t>
      </w:r>
      <w:r w:rsidRPr="008E3634">
        <w:rPr>
          <w:rFonts w:cstheme="minorHAnsi"/>
          <w:sz w:val="22"/>
          <w:szCs w:val="22"/>
        </w:rPr>
        <w:t xml:space="preserve">government policy agendas? </w:t>
      </w:r>
      <w:proofErr w:type="gramStart"/>
      <w:r w:rsidRPr="008E3634">
        <w:rPr>
          <w:rFonts w:cstheme="minorHAnsi"/>
          <w:sz w:val="22"/>
          <w:szCs w:val="22"/>
        </w:rPr>
        <w:t>e.g.</w:t>
      </w:r>
      <w:proofErr w:type="gramEnd"/>
      <w:r w:rsidRPr="008E3634">
        <w:rPr>
          <w:rFonts w:cstheme="minorHAnsi"/>
          <w:sz w:val="22"/>
          <w:szCs w:val="22"/>
        </w:rPr>
        <w:t xml:space="preserve"> industrial strategies, </w:t>
      </w:r>
      <w:r w:rsidR="30238791" w:rsidRPr="008E3634">
        <w:rPr>
          <w:rFonts w:cstheme="minorHAnsi"/>
          <w:sz w:val="22"/>
          <w:szCs w:val="22"/>
        </w:rPr>
        <w:t xml:space="preserve">reviews, </w:t>
      </w:r>
      <w:r w:rsidRPr="008E3634">
        <w:rPr>
          <w:rFonts w:cstheme="minorHAnsi"/>
          <w:sz w:val="22"/>
          <w:szCs w:val="22"/>
        </w:rPr>
        <w:t>Select Committee recommendations.  What are the concerns of lobbyists or think tanks in relation to your research?</w:t>
      </w:r>
    </w:p>
    <w:p w14:paraId="71FA6B19" w14:textId="77777777" w:rsidR="00F97056" w:rsidRPr="008E3634" w:rsidRDefault="00F97056" w:rsidP="00F97056">
      <w:pPr>
        <w:rPr>
          <w:rFonts w:cstheme="minorHAnsi"/>
          <w:sz w:val="22"/>
          <w:szCs w:val="22"/>
        </w:rPr>
      </w:pPr>
    </w:p>
    <w:p w14:paraId="6F3A327A" w14:textId="742FAC0E" w:rsidR="00967A35" w:rsidRPr="008E3634" w:rsidRDefault="00967A35" w:rsidP="00967A35">
      <w:pPr>
        <w:pStyle w:val="ListParagraph"/>
        <w:numPr>
          <w:ilvl w:val="0"/>
          <w:numId w:val="5"/>
        </w:numPr>
        <w:rPr>
          <w:rFonts w:cstheme="minorHAnsi"/>
          <w:sz w:val="22"/>
          <w:szCs w:val="22"/>
        </w:rPr>
      </w:pPr>
      <w:r w:rsidRPr="008E3634">
        <w:rPr>
          <w:rFonts w:cstheme="minorHAnsi"/>
          <w:sz w:val="22"/>
          <w:szCs w:val="22"/>
        </w:rPr>
        <w:t>How does your research strategy align with and support your department’s (or the College’s</w:t>
      </w:r>
      <w:r w:rsidR="474F07AB" w:rsidRPr="008E3634">
        <w:rPr>
          <w:rFonts w:cstheme="minorHAnsi"/>
          <w:sz w:val="22"/>
          <w:szCs w:val="22"/>
        </w:rPr>
        <w:t xml:space="preserve">) </w:t>
      </w:r>
      <w:r w:rsidRPr="008E3634">
        <w:rPr>
          <w:rFonts w:cstheme="minorHAnsi"/>
          <w:sz w:val="22"/>
          <w:szCs w:val="22"/>
        </w:rPr>
        <w:t>research strategy?</w:t>
      </w:r>
    </w:p>
    <w:p w14:paraId="1BBBA6F3" w14:textId="77777777" w:rsidR="00F97056" w:rsidRPr="008E3634" w:rsidRDefault="00F97056" w:rsidP="00F97056">
      <w:pPr>
        <w:rPr>
          <w:rFonts w:cstheme="minorHAnsi"/>
          <w:sz w:val="22"/>
          <w:szCs w:val="22"/>
        </w:rPr>
      </w:pPr>
    </w:p>
    <w:p w14:paraId="26AF70A7" w14:textId="51A1B18D" w:rsidR="00967A35" w:rsidRPr="008E3634" w:rsidRDefault="00967A35" w:rsidP="00967A35">
      <w:pPr>
        <w:pStyle w:val="ListParagraph"/>
        <w:numPr>
          <w:ilvl w:val="0"/>
          <w:numId w:val="5"/>
        </w:numPr>
        <w:rPr>
          <w:rFonts w:cstheme="minorHAnsi"/>
          <w:lang w:val="en-GB"/>
        </w:rPr>
      </w:pPr>
      <w:r w:rsidRPr="008E3634">
        <w:rPr>
          <w:rFonts w:cstheme="minorHAnsi"/>
          <w:sz w:val="22"/>
          <w:szCs w:val="22"/>
        </w:rPr>
        <w:t xml:space="preserve">Where can you develop knowledge of, or influence over funders’ strategies and priorities? </w:t>
      </w:r>
      <w:proofErr w:type="gramStart"/>
      <w:r w:rsidR="78BA3435" w:rsidRPr="008E3634">
        <w:rPr>
          <w:rFonts w:cstheme="minorHAnsi"/>
          <w:sz w:val="22"/>
          <w:szCs w:val="22"/>
        </w:rPr>
        <w:t>E.g.</w:t>
      </w:r>
      <w:proofErr w:type="gramEnd"/>
      <w:r w:rsidR="78BA3435" w:rsidRPr="008E3634">
        <w:rPr>
          <w:rFonts w:cstheme="minorHAnsi"/>
          <w:sz w:val="22"/>
          <w:szCs w:val="22"/>
        </w:rPr>
        <w:t xml:space="preserve"> </w:t>
      </w:r>
      <w:r w:rsidRPr="008E3634">
        <w:rPr>
          <w:rFonts w:cstheme="minorHAnsi"/>
          <w:sz w:val="22"/>
          <w:szCs w:val="22"/>
        </w:rPr>
        <w:t>Joining</w:t>
      </w:r>
      <w:r w:rsidR="030FAA79" w:rsidRPr="008E3634">
        <w:rPr>
          <w:rFonts w:cstheme="minorHAnsi"/>
          <w:sz w:val="22"/>
          <w:szCs w:val="22"/>
        </w:rPr>
        <w:t xml:space="preserve"> funders’</w:t>
      </w:r>
      <w:r w:rsidRPr="008E3634">
        <w:rPr>
          <w:rFonts w:cstheme="minorHAnsi"/>
          <w:sz w:val="22"/>
          <w:szCs w:val="22"/>
        </w:rPr>
        <w:t xml:space="preserve"> </w:t>
      </w:r>
      <w:hyperlink r:id="rId9" w:history="1">
        <w:r w:rsidRPr="007B0583">
          <w:rPr>
            <w:rStyle w:val="Hyperlink"/>
            <w:rFonts w:cstheme="minorHAnsi"/>
            <w:sz w:val="22"/>
            <w:szCs w:val="22"/>
          </w:rPr>
          <w:t>peer review colleges</w:t>
        </w:r>
      </w:hyperlink>
      <w:r w:rsidRPr="008E3634">
        <w:rPr>
          <w:rFonts w:cstheme="minorHAnsi"/>
          <w:sz w:val="22"/>
          <w:szCs w:val="22"/>
        </w:rPr>
        <w:t xml:space="preserve"> or networking with panel and committee members.</w:t>
      </w:r>
      <w:r w:rsidRPr="008E3634">
        <w:rPr>
          <w:rFonts w:cstheme="minorHAnsi"/>
        </w:rPr>
        <w:t xml:space="preserve"> </w:t>
      </w:r>
    </w:p>
    <w:p w14:paraId="338173BC" w14:textId="77777777" w:rsidR="00967A35" w:rsidRPr="008E3634" w:rsidRDefault="00967A35" w:rsidP="00967A35">
      <w:pPr>
        <w:rPr>
          <w:rFonts w:cstheme="minorHAnsi"/>
          <w:lang w:val="en-GB"/>
        </w:rPr>
      </w:pPr>
      <w:r w:rsidRPr="008E3634">
        <w:rPr>
          <w:rFonts w:cstheme="minorHAnsi"/>
          <w:lang w:val="en-GB"/>
        </w:rPr>
        <w:br w:type="page"/>
      </w:r>
    </w:p>
    <w:p w14:paraId="0841CE90" w14:textId="77777777" w:rsidR="00967A35" w:rsidRPr="008E3634" w:rsidRDefault="00967A35" w:rsidP="00967A35">
      <w:pPr>
        <w:pStyle w:val="Heading1"/>
        <w:rPr>
          <w:rFonts w:asciiTheme="minorHAnsi" w:eastAsia="Times New Roman" w:hAnsiTheme="minorHAnsi" w:cstheme="minorHAnsi"/>
          <w:b/>
          <w:bCs/>
          <w:color w:val="0070C0"/>
        </w:rPr>
      </w:pPr>
      <w:r w:rsidRPr="008E3634">
        <w:rPr>
          <w:rFonts w:asciiTheme="minorHAnsi" w:eastAsia="Times New Roman" w:hAnsiTheme="minorHAnsi" w:cstheme="minorHAnsi"/>
          <w:b/>
          <w:bCs/>
          <w:color w:val="0070C0"/>
        </w:rPr>
        <w:lastRenderedPageBreak/>
        <w:t>Pestle Analysis</w:t>
      </w:r>
    </w:p>
    <w:p w14:paraId="5F9E26EE" w14:textId="77777777" w:rsidR="00967A35" w:rsidRPr="008E3634" w:rsidRDefault="00967A35" w:rsidP="00967A35">
      <w:pPr>
        <w:rPr>
          <w:rFonts w:eastAsia="Times New Roman" w:cstheme="minorHAnsi"/>
          <w:color w:val="000000" w:themeColor="text1"/>
          <w:kern w:val="24"/>
          <w:sz w:val="22"/>
          <w:szCs w:val="22"/>
        </w:rPr>
      </w:pPr>
    </w:p>
    <w:p w14:paraId="51485047" w14:textId="77777777" w:rsidR="00967A35" w:rsidRPr="008E3634" w:rsidRDefault="00967A35" w:rsidP="00967A35">
      <w:pPr>
        <w:rPr>
          <w:rFonts w:eastAsia="Times New Roman" w:cstheme="minorHAnsi"/>
          <w:color w:val="000000" w:themeColor="text1"/>
          <w:kern w:val="24"/>
          <w:sz w:val="22"/>
          <w:szCs w:val="22"/>
        </w:rPr>
      </w:pPr>
      <w:r w:rsidRPr="008E3634">
        <w:rPr>
          <w:rFonts w:eastAsia="Times New Roman" w:cstheme="minorHAnsi"/>
          <w:color w:val="000000" w:themeColor="text1"/>
          <w:kern w:val="24"/>
          <w:sz w:val="22"/>
          <w:szCs w:val="22"/>
        </w:rPr>
        <w:t xml:space="preserve">The PESTLE analysis technique is a generic business tool that was developed to facilitate strategic thinking and horizon scanning. </w:t>
      </w:r>
    </w:p>
    <w:p w14:paraId="5E3C8923" w14:textId="77777777" w:rsidR="00967A35" w:rsidRPr="008E3634" w:rsidRDefault="00967A35" w:rsidP="00967A35">
      <w:pPr>
        <w:rPr>
          <w:rFonts w:eastAsia="Times New Roman" w:cstheme="minorHAnsi"/>
          <w:color w:val="000000" w:themeColor="text1"/>
          <w:kern w:val="24"/>
          <w:sz w:val="22"/>
          <w:szCs w:val="22"/>
        </w:rPr>
      </w:pPr>
      <w:r w:rsidRPr="008E3634">
        <w:rPr>
          <w:rFonts w:eastAsia="Times New Roman" w:cstheme="minorHAnsi"/>
          <w:color w:val="000000" w:themeColor="text1"/>
          <w:kern w:val="24"/>
          <w:sz w:val="22"/>
          <w:szCs w:val="22"/>
        </w:rPr>
        <w:t xml:space="preserve">  </w:t>
      </w:r>
    </w:p>
    <w:p w14:paraId="5365D948" w14:textId="77777777" w:rsidR="00967A35" w:rsidRPr="008E3634" w:rsidRDefault="00967A35" w:rsidP="00967A35">
      <w:pPr>
        <w:rPr>
          <w:rFonts w:eastAsia="Times New Roman" w:cstheme="minorHAnsi"/>
          <w:color w:val="000000" w:themeColor="text1"/>
          <w:kern w:val="24"/>
          <w:sz w:val="22"/>
          <w:szCs w:val="22"/>
        </w:rPr>
      </w:pPr>
      <w:r w:rsidRPr="008E3634">
        <w:rPr>
          <w:rFonts w:eastAsia="Times New Roman" w:cstheme="minorHAnsi"/>
          <w:color w:val="000000" w:themeColor="text1"/>
          <w:kern w:val="24"/>
          <w:sz w:val="22"/>
          <w:szCs w:val="22"/>
        </w:rPr>
        <w:t>Consider the following categories.  What are the possible opportunities and challenges that will influence your success? Make notes in the boxes provided. Better still: generate and discuss ideas with your team.</w:t>
      </w:r>
    </w:p>
    <w:p w14:paraId="054D89A2" w14:textId="77777777" w:rsidR="00967A35" w:rsidRPr="008E3634" w:rsidRDefault="00967A35" w:rsidP="00967A35">
      <w:pPr>
        <w:rPr>
          <w:rFonts w:eastAsia="Times New Roman" w:cstheme="minorHAnsi"/>
          <w:color w:val="000000" w:themeColor="text1"/>
          <w:kern w:val="24"/>
          <w:sz w:val="22"/>
          <w:szCs w:val="22"/>
        </w:rPr>
      </w:pPr>
    </w:p>
    <w:p w14:paraId="0AA5C39A" w14:textId="77777777" w:rsidR="00967A35" w:rsidRPr="008E3634" w:rsidRDefault="00967A35" w:rsidP="00967A35">
      <w:pPr>
        <w:rPr>
          <w:rFonts w:eastAsia="Times New Roman" w:cstheme="minorHAnsi"/>
          <w:i/>
          <w:iCs/>
          <w:color w:val="000000" w:themeColor="text1"/>
          <w:kern w:val="24"/>
          <w:sz w:val="22"/>
          <w:szCs w:val="22"/>
          <w:lang w:val="en-GB"/>
        </w:rPr>
      </w:pPr>
      <w:r w:rsidRPr="008E3634">
        <w:rPr>
          <w:rFonts w:eastAsia="Times New Roman" w:cstheme="minorHAnsi"/>
          <w:i/>
          <w:iCs/>
          <w:color w:val="000000" w:themeColor="text1"/>
          <w:kern w:val="24"/>
          <w:sz w:val="22"/>
          <w:szCs w:val="22"/>
        </w:rPr>
        <w:t>To really apply PESTLE and scan the horizon, you need to broaden or adapt your reading and conversations. Where or how will you gain these insights?</w:t>
      </w:r>
    </w:p>
    <w:p w14:paraId="144DA3D2" w14:textId="77777777" w:rsidR="00967A35" w:rsidRPr="008E3634" w:rsidRDefault="00967A35" w:rsidP="00967A35">
      <w:pPr>
        <w:rPr>
          <w:rFonts w:eastAsia="Times New Roman" w:cstheme="minorHAnsi"/>
          <w:color w:val="000000" w:themeColor="text1"/>
          <w:kern w:val="24"/>
          <w:sz w:val="22"/>
          <w:szCs w:val="22"/>
        </w:rPr>
      </w:pPr>
    </w:p>
    <w:p w14:paraId="01925D99" w14:textId="7C80E4F6" w:rsidR="00967A35" w:rsidRPr="008E3634" w:rsidRDefault="009675A6" w:rsidP="00967A35">
      <w:pPr>
        <w:rPr>
          <w:rFonts w:cstheme="minorHAnsi"/>
          <w:lang w:val="en-GB"/>
        </w:rPr>
      </w:pPr>
      <w:r w:rsidRPr="008E3634">
        <w:rPr>
          <w:rFonts w:cstheme="minorHAnsi"/>
          <w:noProof/>
          <w:lang w:val="en-GB"/>
        </w:rPr>
        <mc:AlternateContent>
          <mc:Choice Requires="wpg">
            <w:drawing>
              <wp:anchor distT="0" distB="0" distL="114300" distR="114300" simplePos="0" relativeHeight="251675648" behindDoc="0" locked="0" layoutInCell="1" allowOverlap="1" wp14:anchorId="303F3424" wp14:editId="324C3AA4">
                <wp:simplePos x="0" y="0"/>
                <wp:positionH relativeFrom="column">
                  <wp:posOffset>-377507</wp:posOffset>
                </wp:positionH>
                <wp:positionV relativeFrom="paragraph">
                  <wp:posOffset>187960</wp:posOffset>
                </wp:positionV>
                <wp:extent cx="6465252" cy="5840789"/>
                <wp:effectExtent l="19050" t="19050" r="12065" b="26670"/>
                <wp:wrapNone/>
                <wp:docPr id="17" name="Group 17"/>
                <wp:cNvGraphicFramePr/>
                <a:graphic xmlns:a="http://schemas.openxmlformats.org/drawingml/2006/main">
                  <a:graphicData uri="http://schemas.microsoft.com/office/word/2010/wordprocessingGroup">
                    <wpg:wgp>
                      <wpg:cNvGrpSpPr/>
                      <wpg:grpSpPr>
                        <a:xfrm>
                          <a:off x="0" y="0"/>
                          <a:ext cx="6465252" cy="5840789"/>
                          <a:chOff x="0" y="0"/>
                          <a:chExt cx="6465252" cy="5840789"/>
                        </a:xfrm>
                      </wpg:grpSpPr>
                      <wps:wsp>
                        <wps:cNvPr id="5" name="Freeform 3"/>
                        <wps:cNvSpPr/>
                        <wps:spPr>
                          <a:xfrm>
                            <a:off x="1057275" y="0"/>
                            <a:ext cx="2020570" cy="930275"/>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1"/>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txbx>
                          <w:txbxContent>
                            <w:p w14:paraId="3CAAEDB6"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government influence on the sector, industrial and trade strategy, education policy, government spending, political stability</w:t>
                              </w:r>
                            </w:p>
                          </w:txbxContent>
                        </wps:txbx>
                        <wps:bodyPr spcFirstLastPara="0" vert="horz" wrap="square" lIns="36000" tIns="160169" rIns="36000" bIns="160171" numCol="1" spcCol="1270" anchor="ctr" anchorCtr="0">
                          <a:noAutofit/>
                        </wps:bodyPr>
                      </wps:wsp>
                      <wps:wsp>
                        <wps:cNvPr id="7" name="Freeform 4"/>
                        <wps:cNvSpPr/>
                        <wps:spPr>
                          <a:xfrm>
                            <a:off x="0" y="0"/>
                            <a:ext cx="1019395" cy="92831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1"/>
                            </a:solidFill>
                          </a:ln>
                        </wps:spPr>
                        <wps:style>
                          <a:lnRef idx="2">
                            <a:scrgbClr r="0" g="0" b="0"/>
                          </a:lnRef>
                          <a:fillRef idx="1">
                            <a:scrgbClr r="0" g="0" b="0"/>
                          </a:fillRef>
                          <a:effectRef idx="0">
                            <a:schemeClr val="accent2">
                              <a:hueOff val="0"/>
                              <a:satOff val="0"/>
                              <a:lumOff val="0"/>
                              <a:alphaOff val="0"/>
                            </a:schemeClr>
                          </a:effectRef>
                          <a:fontRef idx="minor">
                            <a:schemeClr val="lt1"/>
                          </a:fontRef>
                        </wps:style>
                        <wps:txbx>
                          <w:txbxContent>
                            <w:p w14:paraId="3F5D700B" w14:textId="77777777" w:rsidR="00967A35" w:rsidRPr="00835D17" w:rsidRDefault="00967A35" w:rsidP="00967A35">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Political</w:t>
                              </w:r>
                            </w:p>
                          </w:txbxContent>
                        </wps:txbx>
                        <wps:bodyPr spcFirstLastPara="0" vert="horz" wrap="square" lIns="72000" tIns="83531" rIns="36000" bIns="83531" numCol="1" spcCol="1270" anchor="ctr" anchorCtr="0">
                          <a:noAutofit/>
                        </wps:bodyPr>
                      </wps:wsp>
                      <wps:wsp>
                        <wps:cNvPr id="6" name="Freeform 5">
                          <a:extLst>
                            <a:ext uri="{FF2B5EF4-FFF2-40B4-BE49-F238E27FC236}">
                              <a16:creationId xmlns:a16="http://schemas.microsoft.com/office/drawing/2014/main" id="{3B758DDB-86AB-F943-B053-FE31273CCA1E}"/>
                            </a:ext>
                          </a:extLst>
                        </wps:cNvPr>
                        <wps:cNvSpPr/>
                        <wps:spPr>
                          <a:xfrm>
                            <a:off x="1057275" y="971550"/>
                            <a:ext cx="2018665" cy="935990"/>
                          </a:xfrm>
                          <a:custGeom>
                            <a:avLst/>
                            <a:gdLst>
                              <a:gd name="connsiteX0" fmla="*/ 124089 w 744521"/>
                              <a:gd name="connsiteY0" fmla="*/ 0 h 2048752"/>
                              <a:gd name="connsiteX1" fmla="*/ 620432 w 744521"/>
                              <a:gd name="connsiteY1" fmla="*/ 0 h 2048752"/>
                              <a:gd name="connsiteX2" fmla="*/ 744521 w 744521"/>
                              <a:gd name="connsiteY2" fmla="*/ 124089 h 2048752"/>
                              <a:gd name="connsiteX3" fmla="*/ 744521 w 744521"/>
                              <a:gd name="connsiteY3" fmla="*/ 2048752 h 2048752"/>
                              <a:gd name="connsiteX4" fmla="*/ 744521 w 744521"/>
                              <a:gd name="connsiteY4" fmla="*/ 2048752 h 2048752"/>
                              <a:gd name="connsiteX5" fmla="*/ 0 w 744521"/>
                              <a:gd name="connsiteY5" fmla="*/ 2048752 h 2048752"/>
                              <a:gd name="connsiteX6" fmla="*/ 0 w 744521"/>
                              <a:gd name="connsiteY6" fmla="*/ 2048752 h 2048752"/>
                              <a:gd name="connsiteX7" fmla="*/ 0 w 744521"/>
                              <a:gd name="connsiteY7" fmla="*/ 124089 h 2048752"/>
                              <a:gd name="connsiteX8" fmla="*/ 124089 w 744521"/>
                              <a:gd name="connsiteY8" fmla="*/ 0 h 204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48752">
                                <a:moveTo>
                                  <a:pt x="744521" y="341466"/>
                                </a:moveTo>
                                <a:lnTo>
                                  <a:pt x="744521" y="1707286"/>
                                </a:lnTo>
                                <a:cubicBezTo>
                                  <a:pt x="744521" y="1895871"/>
                                  <a:pt x="724331" y="2048751"/>
                                  <a:pt x="699427" y="2048751"/>
                                </a:cubicBezTo>
                                <a:lnTo>
                                  <a:pt x="0" y="2048751"/>
                                </a:lnTo>
                                <a:lnTo>
                                  <a:pt x="0" y="2048751"/>
                                </a:lnTo>
                                <a:lnTo>
                                  <a:pt x="0" y="1"/>
                                </a:lnTo>
                                <a:lnTo>
                                  <a:pt x="0" y="1"/>
                                </a:lnTo>
                                <a:lnTo>
                                  <a:pt x="699427" y="1"/>
                                </a:lnTo>
                                <a:cubicBezTo>
                                  <a:pt x="724331" y="1"/>
                                  <a:pt x="744521" y="152881"/>
                                  <a:pt x="744521" y="341466"/>
                                </a:cubicBezTo>
                                <a:close/>
                              </a:path>
                            </a:pathLst>
                          </a:custGeom>
                          <a:noFill/>
                          <a:ln w="28575">
                            <a:solidFill>
                              <a:schemeClr val="accent2"/>
                            </a:solidFill>
                          </a:ln>
                        </wps:spPr>
                        <wps:style>
                          <a:lnRef idx="2">
                            <a:scrgbClr r="0" g="0" b="0"/>
                          </a:lnRef>
                          <a:fillRef idx="1">
                            <a:scrgbClr r="0" g="0" b="0"/>
                          </a:fillRef>
                          <a:effectRef idx="0">
                            <a:schemeClr val="accent2">
                              <a:tint val="40000"/>
                              <a:alpha val="90000"/>
                              <a:hueOff val="1675274"/>
                              <a:satOff val="-1459"/>
                              <a:lumOff val="-2"/>
                              <a:alphaOff val="0"/>
                            </a:schemeClr>
                          </a:effectRef>
                          <a:fontRef idx="minor">
                            <a:schemeClr val="dk1">
                              <a:hueOff val="0"/>
                              <a:satOff val="0"/>
                              <a:lumOff val="0"/>
                              <a:alphaOff val="0"/>
                            </a:schemeClr>
                          </a:fontRef>
                        </wps:style>
                        <wps:txbx>
                          <w:txbxContent>
                            <w:p w14:paraId="12E2484F"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 xml:space="preserve">inflation, exchange &amp; interest rates, economic growth, cost of </w:t>
                              </w:r>
                              <w:r w:rsidRPr="004943BC">
                                <w:rPr>
                                  <w:rFonts w:hAnsi="Calibri"/>
                                  <w:color w:val="595959" w:themeColor="text1" w:themeTint="A6"/>
                                  <w:kern w:val="24"/>
                                  <w:sz w:val="18"/>
                                  <w:szCs w:val="18"/>
                                  <w:lang w:val="en-GB"/>
                                </w:rPr>
                                <w:t>labour</w:t>
                              </w:r>
                              <w:r w:rsidRPr="00835D17">
                                <w:rPr>
                                  <w:rFonts w:hAnsi="Calibri"/>
                                  <w:color w:val="595959" w:themeColor="text1" w:themeTint="A6"/>
                                  <w:kern w:val="24"/>
                                  <w:sz w:val="18"/>
                                  <w:szCs w:val="18"/>
                                </w:rPr>
                                <w:t>, market growth, demand for raw materials</w:t>
                              </w:r>
                            </w:p>
                          </w:txbxContent>
                        </wps:txbx>
                        <wps:bodyPr spcFirstLastPara="0" vert="horz" wrap="square" lIns="36000" tIns="160171" rIns="36000" bIns="160170" numCol="1" spcCol="1270" anchor="ctr" anchorCtr="0">
                          <a:noAutofit/>
                        </wps:bodyPr>
                      </wps:wsp>
                      <wps:wsp>
                        <wps:cNvPr id="9" name="Freeform 6"/>
                        <wps:cNvSpPr/>
                        <wps:spPr>
                          <a:xfrm>
                            <a:off x="0" y="976312"/>
                            <a:ext cx="1019395" cy="93065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2"/>
                            </a:solidFill>
                          </a:ln>
                        </wps:spPr>
                        <wps:style>
                          <a:lnRef idx="2">
                            <a:scrgbClr r="0" g="0" b="0"/>
                          </a:lnRef>
                          <a:fillRef idx="1">
                            <a:scrgbClr r="0" g="0" b="0"/>
                          </a:fillRef>
                          <a:effectRef idx="0">
                            <a:schemeClr val="accent2">
                              <a:hueOff val="1560506"/>
                              <a:satOff val="-1946"/>
                              <a:lumOff val="458"/>
                              <a:alphaOff val="0"/>
                            </a:schemeClr>
                          </a:effectRef>
                          <a:fontRef idx="minor">
                            <a:schemeClr val="lt1"/>
                          </a:fontRef>
                        </wps:style>
                        <wps:txbx>
                          <w:txbxContent>
                            <w:p w14:paraId="60EAE6D6" w14:textId="77777777" w:rsidR="00967A35" w:rsidRPr="00835D17" w:rsidRDefault="00967A35" w:rsidP="00967A35">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Economic</w:t>
                              </w:r>
                            </w:p>
                          </w:txbxContent>
                        </wps:txbx>
                        <wps:bodyPr spcFirstLastPara="0" vert="horz" wrap="square" lIns="72000" tIns="83531" rIns="36000" bIns="83531" numCol="1" spcCol="1270" anchor="ctr" anchorCtr="0">
                          <a:noAutofit/>
                        </wps:bodyPr>
                      </wps:wsp>
                      <wps:wsp>
                        <wps:cNvPr id="8" name="Freeform 7">
                          <a:extLst>
                            <a:ext uri="{FF2B5EF4-FFF2-40B4-BE49-F238E27FC236}">
                              <a16:creationId xmlns:a16="http://schemas.microsoft.com/office/drawing/2014/main" id="{32BDED15-F72A-3148-92A1-D5D1DE87125A}"/>
                            </a:ext>
                          </a:extLst>
                        </wps:cNvPr>
                        <wps:cNvSpPr/>
                        <wps:spPr>
                          <a:xfrm>
                            <a:off x="1057275" y="1957387"/>
                            <a:ext cx="2018665" cy="925830"/>
                          </a:xfrm>
                          <a:custGeom>
                            <a:avLst/>
                            <a:gdLst>
                              <a:gd name="connsiteX0" fmla="*/ 124089 w 744521"/>
                              <a:gd name="connsiteY0" fmla="*/ 0 h 2048752"/>
                              <a:gd name="connsiteX1" fmla="*/ 620432 w 744521"/>
                              <a:gd name="connsiteY1" fmla="*/ 0 h 2048752"/>
                              <a:gd name="connsiteX2" fmla="*/ 744521 w 744521"/>
                              <a:gd name="connsiteY2" fmla="*/ 124089 h 2048752"/>
                              <a:gd name="connsiteX3" fmla="*/ 744521 w 744521"/>
                              <a:gd name="connsiteY3" fmla="*/ 2048752 h 2048752"/>
                              <a:gd name="connsiteX4" fmla="*/ 744521 w 744521"/>
                              <a:gd name="connsiteY4" fmla="*/ 2048752 h 2048752"/>
                              <a:gd name="connsiteX5" fmla="*/ 0 w 744521"/>
                              <a:gd name="connsiteY5" fmla="*/ 2048752 h 2048752"/>
                              <a:gd name="connsiteX6" fmla="*/ 0 w 744521"/>
                              <a:gd name="connsiteY6" fmla="*/ 2048752 h 2048752"/>
                              <a:gd name="connsiteX7" fmla="*/ 0 w 744521"/>
                              <a:gd name="connsiteY7" fmla="*/ 124089 h 2048752"/>
                              <a:gd name="connsiteX8" fmla="*/ 124089 w 744521"/>
                              <a:gd name="connsiteY8" fmla="*/ 0 h 204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48752">
                                <a:moveTo>
                                  <a:pt x="744521" y="341466"/>
                                </a:moveTo>
                                <a:lnTo>
                                  <a:pt x="744521" y="1707286"/>
                                </a:lnTo>
                                <a:cubicBezTo>
                                  <a:pt x="744521" y="1895871"/>
                                  <a:pt x="724331" y="2048751"/>
                                  <a:pt x="699427" y="2048751"/>
                                </a:cubicBezTo>
                                <a:lnTo>
                                  <a:pt x="0" y="2048751"/>
                                </a:lnTo>
                                <a:lnTo>
                                  <a:pt x="0" y="2048751"/>
                                </a:lnTo>
                                <a:lnTo>
                                  <a:pt x="0" y="1"/>
                                </a:lnTo>
                                <a:lnTo>
                                  <a:pt x="0" y="1"/>
                                </a:lnTo>
                                <a:lnTo>
                                  <a:pt x="699427" y="1"/>
                                </a:lnTo>
                                <a:cubicBezTo>
                                  <a:pt x="724331" y="1"/>
                                  <a:pt x="744521" y="152881"/>
                                  <a:pt x="744521" y="341466"/>
                                </a:cubicBezTo>
                                <a:close/>
                              </a:path>
                            </a:pathLst>
                          </a:custGeom>
                          <a:noFill/>
                          <a:ln w="28575">
                            <a:solidFill>
                              <a:schemeClr val="accent3"/>
                            </a:solidFill>
                          </a:ln>
                        </wps:spPr>
                        <wps:style>
                          <a:lnRef idx="2">
                            <a:scrgbClr r="0" g="0" b="0"/>
                          </a:lnRef>
                          <a:fillRef idx="1">
                            <a:scrgbClr r="0" g="0" b="0"/>
                          </a:fillRef>
                          <a:effectRef idx="0">
                            <a:schemeClr val="accent2">
                              <a:tint val="40000"/>
                              <a:alpha val="90000"/>
                              <a:hueOff val="3350547"/>
                              <a:satOff val="-2919"/>
                              <a:lumOff val="-4"/>
                              <a:alphaOff val="0"/>
                            </a:schemeClr>
                          </a:effectRef>
                          <a:fontRef idx="minor">
                            <a:schemeClr val="dk1">
                              <a:hueOff val="0"/>
                              <a:satOff val="0"/>
                              <a:lumOff val="0"/>
                              <a:alphaOff val="0"/>
                            </a:schemeClr>
                          </a:fontRef>
                        </wps:style>
                        <wps:txbx>
                          <w:txbxContent>
                            <w:p w14:paraId="342C446C"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demographic factors, population growth rates, cultural change, age distribution, health consciousness, changed expectations, media, modes of work</w:t>
                              </w:r>
                            </w:p>
                          </w:txbxContent>
                        </wps:txbx>
                        <wps:bodyPr spcFirstLastPara="0" vert="horz" wrap="square" lIns="36000" tIns="160171" rIns="36000" bIns="160170" numCol="1" spcCol="1270" anchor="ctr" anchorCtr="0">
                          <a:noAutofit/>
                        </wps:bodyPr>
                      </wps:wsp>
                      <wps:wsp>
                        <wps:cNvPr id="11" name="Freeform 8"/>
                        <wps:cNvSpPr/>
                        <wps:spPr>
                          <a:xfrm>
                            <a:off x="0" y="1957387"/>
                            <a:ext cx="1019395" cy="93065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3"/>
                            </a:solidFill>
                          </a:ln>
                        </wps:spPr>
                        <wps:style>
                          <a:lnRef idx="2">
                            <a:scrgbClr r="0" g="0" b="0"/>
                          </a:lnRef>
                          <a:fillRef idx="1">
                            <a:scrgbClr r="0" g="0" b="0"/>
                          </a:fillRef>
                          <a:effectRef idx="0">
                            <a:schemeClr val="accent2">
                              <a:hueOff val="3121013"/>
                              <a:satOff val="-3893"/>
                              <a:lumOff val="915"/>
                              <a:alphaOff val="0"/>
                            </a:schemeClr>
                          </a:effectRef>
                          <a:fontRef idx="minor">
                            <a:schemeClr val="lt1"/>
                          </a:fontRef>
                        </wps:style>
                        <wps:txbx>
                          <w:txbxContent>
                            <w:p w14:paraId="473670E6" w14:textId="77777777" w:rsidR="00967A35" w:rsidRPr="00835D17" w:rsidRDefault="00967A35" w:rsidP="00967A35">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Social</w:t>
                              </w:r>
                            </w:p>
                          </w:txbxContent>
                        </wps:txbx>
                        <wps:bodyPr spcFirstLastPara="0" vert="horz" wrap="square" lIns="72000" tIns="83531" rIns="36000" bIns="83531" numCol="1" spcCol="1270" anchor="ctr" anchorCtr="0">
                          <a:noAutofit/>
                        </wps:bodyPr>
                      </wps:wsp>
                      <wps:wsp>
                        <wps:cNvPr id="10" name="Freeform 9">
                          <a:extLst>
                            <a:ext uri="{FF2B5EF4-FFF2-40B4-BE49-F238E27FC236}">
                              <a16:creationId xmlns:a16="http://schemas.microsoft.com/office/drawing/2014/main" id="{16B79CEB-AC9B-2849-8A7A-EDF4588ED556}"/>
                            </a:ext>
                          </a:extLst>
                        </wps:cNvPr>
                        <wps:cNvSpPr/>
                        <wps:spPr>
                          <a:xfrm>
                            <a:off x="1057275" y="2943225"/>
                            <a:ext cx="2018665" cy="919480"/>
                          </a:xfrm>
                          <a:custGeom>
                            <a:avLst/>
                            <a:gdLst>
                              <a:gd name="connsiteX0" fmla="*/ 124089 w 744521"/>
                              <a:gd name="connsiteY0" fmla="*/ 0 h 2048752"/>
                              <a:gd name="connsiteX1" fmla="*/ 620432 w 744521"/>
                              <a:gd name="connsiteY1" fmla="*/ 0 h 2048752"/>
                              <a:gd name="connsiteX2" fmla="*/ 744521 w 744521"/>
                              <a:gd name="connsiteY2" fmla="*/ 124089 h 2048752"/>
                              <a:gd name="connsiteX3" fmla="*/ 744521 w 744521"/>
                              <a:gd name="connsiteY3" fmla="*/ 2048752 h 2048752"/>
                              <a:gd name="connsiteX4" fmla="*/ 744521 w 744521"/>
                              <a:gd name="connsiteY4" fmla="*/ 2048752 h 2048752"/>
                              <a:gd name="connsiteX5" fmla="*/ 0 w 744521"/>
                              <a:gd name="connsiteY5" fmla="*/ 2048752 h 2048752"/>
                              <a:gd name="connsiteX6" fmla="*/ 0 w 744521"/>
                              <a:gd name="connsiteY6" fmla="*/ 2048752 h 2048752"/>
                              <a:gd name="connsiteX7" fmla="*/ 0 w 744521"/>
                              <a:gd name="connsiteY7" fmla="*/ 124089 h 2048752"/>
                              <a:gd name="connsiteX8" fmla="*/ 124089 w 744521"/>
                              <a:gd name="connsiteY8" fmla="*/ 0 h 204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48752">
                                <a:moveTo>
                                  <a:pt x="744521" y="341466"/>
                                </a:moveTo>
                                <a:lnTo>
                                  <a:pt x="744521" y="1707286"/>
                                </a:lnTo>
                                <a:cubicBezTo>
                                  <a:pt x="744521" y="1895871"/>
                                  <a:pt x="724331" y="2048751"/>
                                  <a:pt x="699427" y="2048751"/>
                                </a:cubicBezTo>
                                <a:lnTo>
                                  <a:pt x="0" y="2048751"/>
                                </a:lnTo>
                                <a:lnTo>
                                  <a:pt x="0" y="2048751"/>
                                </a:lnTo>
                                <a:lnTo>
                                  <a:pt x="0" y="1"/>
                                </a:lnTo>
                                <a:lnTo>
                                  <a:pt x="0" y="1"/>
                                </a:lnTo>
                                <a:lnTo>
                                  <a:pt x="699427" y="1"/>
                                </a:lnTo>
                                <a:cubicBezTo>
                                  <a:pt x="724331" y="1"/>
                                  <a:pt x="744521" y="152881"/>
                                  <a:pt x="744521" y="341466"/>
                                </a:cubicBezTo>
                                <a:close/>
                              </a:path>
                            </a:pathLst>
                          </a:custGeom>
                          <a:noFill/>
                          <a:ln w="28575">
                            <a:solidFill>
                              <a:schemeClr val="accent4"/>
                            </a:solidFill>
                          </a:ln>
                        </wps:spPr>
                        <wps:style>
                          <a:lnRef idx="2">
                            <a:scrgbClr r="0" g="0" b="0"/>
                          </a:lnRef>
                          <a:fillRef idx="1">
                            <a:scrgbClr r="0" g="0" b="0"/>
                          </a:fillRef>
                          <a:effectRef idx="0">
                            <a:schemeClr val="accent2">
                              <a:tint val="40000"/>
                              <a:alpha val="90000"/>
                              <a:hueOff val="5025821"/>
                              <a:satOff val="-4378"/>
                              <a:lumOff val="-6"/>
                              <a:alphaOff val="0"/>
                            </a:schemeClr>
                          </a:effectRef>
                          <a:fontRef idx="minor">
                            <a:schemeClr val="dk1">
                              <a:hueOff val="0"/>
                              <a:satOff val="0"/>
                              <a:lumOff val="0"/>
                              <a:alphaOff val="0"/>
                            </a:schemeClr>
                          </a:fontRef>
                        </wps:style>
                        <wps:txbx>
                          <w:txbxContent>
                            <w:p w14:paraId="252F3058"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internet, e-commerce, rate of technological change, infrastructure, logistics, willingness to embrace tech</w:t>
                              </w:r>
                            </w:p>
                          </w:txbxContent>
                        </wps:txbx>
                        <wps:bodyPr spcFirstLastPara="0" vert="horz" wrap="square" lIns="36000" tIns="160171" rIns="36000" bIns="160170" numCol="1" spcCol="1270" anchor="ctr" anchorCtr="0">
                          <a:noAutofit/>
                        </wps:bodyPr>
                      </wps:wsp>
                      <wps:wsp>
                        <wps:cNvPr id="12" name="Freeform 10"/>
                        <wps:cNvSpPr/>
                        <wps:spPr>
                          <a:xfrm>
                            <a:off x="0" y="2933700"/>
                            <a:ext cx="1019395" cy="93065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4"/>
                            </a:solidFill>
                          </a:ln>
                        </wps:spPr>
                        <wps:style>
                          <a:lnRef idx="2">
                            <a:scrgbClr r="0" g="0" b="0"/>
                          </a:lnRef>
                          <a:fillRef idx="1">
                            <a:scrgbClr r="0" g="0" b="0"/>
                          </a:fillRef>
                          <a:effectRef idx="0">
                            <a:schemeClr val="accent2">
                              <a:hueOff val="4681519"/>
                              <a:satOff val="-5839"/>
                              <a:lumOff val="1373"/>
                              <a:alphaOff val="0"/>
                            </a:schemeClr>
                          </a:effectRef>
                          <a:fontRef idx="minor">
                            <a:schemeClr val="lt1"/>
                          </a:fontRef>
                        </wps:style>
                        <wps:txbx>
                          <w:txbxContent>
                            <w:p w14:paraId="2CCE8535" w14:textId="77777777" w:rsidR="00967A35" w:rsidRPr="00835D17" w:rsidRDefault="00967A35" w:rsidP="00967A35">
                              <w:pPr>
                                <w:spacing w:after="134" w:line="216" w:lineRule="auto"/>
                                <w:rPr>
                                  <w:rFonts w:hAnsi="Calibri"/>
                                  <w:b/>
                                  <w:bCs/>
                                  <w:color w:val="595959" w:themeColor="text1" w:themeTint="A6"/>
                                  <w:kern w:val="24"/>
                                </w:rPr>
                              </w:pPr>
                              <w:r w:rsidRPr="00835D17">
                                <w:rPr>
                                  <w:rFonts w:hAnsi="Calibri"/>
                                  <w:b/>
                                  <w:bCs/>
                                  <w:color w:val="595959" w:themeColor="text1" w:themeTint="A6"/>
                                  <w:kern w:val="24"/>
                                </w:rPr>
                                <w:t>Technological</w:t>
                              </w:r>
                            </w:p>
                          </w:txbxContent>
                        </wps:txbx>
                        <wps:bodyPr spcFirstLastPara="0" vert="horz" wrap="square" lIns="72000" tIns="83531" rIns="36000" bIns="83531" numCol="1" spcCol="1270" anchor="ctr" anchorCtr="0">
                          <a:noAutofit/>
                        </wps:bodyPr>
                      </wps:wsp>
                      <wps:wsp>
                        <wps:cNvPr id="13" name="Freeform 12">
                          <a:extLst>
                            <a:ext uri="{FF2B5EF4-FFF2-40B4-BE49-F238E27FC236}">
                              <a16:creationId xmlns:a16="http://schemas.microsoft.com/office/drawing/2014/main" id="{CE1182A7-C810-6A4A-84FF-85F008D073B1}"/>
                            </a:ext>
                          </a:extLst>
                        </wps:cNvPr>
                        <wps:cNvSpPr/>
                        <wps:spPr>
                          <a:xfrm>
                            <a:off x="3100387" y="0"/>
                            <a:ext cx="3355340" cy="930275"/>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1"/>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s:wsp>
                        <wps:cNvPr id="14" name="Freeform 13">
                          <a:extLst>
                            <a:ext uri="{FF2B5EF4-FFF2-40B4-BE49-F238E27FC236}">
                              <a16:creationId xmlns:a16="http://schemas.microsoft.com/office/drawing/2014/main" id="{B66B0EF7-B9AB-6647-8F0E-DA659B76AAD0}"/>
                            </a:ext>
                          </a:extLst>
                        </wps:cNvPr>
                        <wps:cNvSpPr/>
                        <wps:spPr>
                          <a:xfrm>
                            <a:off x="3100387" y="971550"/>
                            <a:ext cx="3355340" cy="935990"/>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2"/>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s:wsp>
                        <wps:cNvPr id="15" name="Freeform 14">
                          <a:extLst>
                            <a:ext uri="{FF2B5EF4-FFF2-40B4-BE49-F238E27FC236}">
                              <a16:creationId xmlns:a16="http://schemas.microsoft.com/office/drawing/2014/main" id="{6109FE36-58E4-484D-BC03-1E30A1EBF1E6}"/>
                            </a:ext>
                          </a:extLst>
                        </wps:cNvPr>
                        <wps:cNvSpPr/>
                        <wps:spPr>
                          <a:xfrm>
                            <a:off x="3109912" y="1957387"/>
                            <a:ext cx="3355340" cy="925830"/>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3"/>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s:wsp>
                        <wps:cNvPr id="16" name="Freeform 15">
                          <a:extLst>
                            <a:ext uri="{FF2B5EF4-FFF2-40B4-BE49-F238E27FC236}">
                              <a16:creationId xmlns:a16="http://schemas.microsoft.com/office/drawing/2014/main" id="{9B6E37CD-6CE7-3949-805D-1B3DFBA327B2}"/>
                            </a:ext>
                          </a:extLst>
                        </wps:cNvPr>
                        <wps:cNvSpPr/>
                        <wps:spPr>
                          <a:xfrm>
                            <a:off x="3100387" y="2933700"/>
                            <a:ext cx="3355340" cy="919480"/>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4"/>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s:wsp>
                        <wps:cNvPr id="18" name="Freeform 17">
                          <a:extLst>
                            <a:ext uri="{FF2B5EF4-FFF2-40B4-BE49-F238E27FC236}">
                              <a16:creationId xmlns:a16="http://schemas.microsoft.com/office/drawing/2014/main" id="{596ACDBB-CD40-4E45-B80F-676A35AEB8AA}"/>
                            </a:ext>
                          </a:extLst>
                        </wps:cNvPr>
                        <wps:cNvSpPr/>
                        <wps:spPr>
                          <a:xfrm>
                            <a:off x="1057275" y="3929062"/>
                            <a:ext cx="2018665" cy="919480"/>
                          </a:xfrm>
                          <a:custGeom>
                            <a:avLst/>
                            <a:gdLst>
                              <a:gd name="connsiteX0" fmla="*/ 124089 w 744521"/>
                              <a:gd name="connsiteY0" fmla="*/ 0 h 2048752"/>
                              <a:gd name="connsiteX1" fmla="*/ 620432 w 744521"/>
                              <a:gd name="connsiteY1" fmla="*/ 0 h 2048752"/>
                              <a:gd name="connsiteX2" fmla="*/ 744521 w 744521"/>
                              <a:gd name="connsiteY2" fmla="*/ 124089 h 2048752"/>
                              <a:gd name="connsiteX3" fmla="*/ 744521 w 744521"/>
                              <a:gd name="connsiteY3" fmla="*/ 2048752 h 2048752"/>
                              <a:gd name="connsiteX4" fmla="*/ 744521 w 744521"/>
                              <a:gd name="connsiteY4" fmla="*/ 2048752 h 2048752"/>
                              <a:gd name="connsiteX5" fmla="*/ 0 w 744521"/>
                              <a:gd name="connsiteY5" fmla="*/ 2048752 h 2048752"/>
                              <a:gd name="connsiteX6" fmla="*/ 0 w 744521"/>
                              <a:gd name="connsiteY6" fmla="*/ 2048752 h 2048752"/>
                              <a:gd name="connsiteX7" fmla="*/ 0 w 744521"/>
                              <a:gd name="connsiteY7" fmla="*/ 124089 h 2048752"/>
                              <a:gd name="connsiteX8" fmla="*/ 124089 w 744521"/>
                              <a:gd name="connsiteY8" fmla="*/ 0 h 204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48752">
                                <a:moveTo>
                                  <a:pt x="744521" y="341466"/>
                                </a:moveTo>
                                <a:lnTo>
                                  <a:pt x="744521" y="1707286"/>
                                </a:lnTo>
                                <a:cubicBezTo>
                                  <a:pt x="744521" y="1895871"/>
                                  <a:pt x="724331" y="2048751"/>
                                  <a:pt x="699427" y="2048751"/>
                                </a:cubicBezTo>
                                <a:lnTo>
                                  <a:pt x="0" y="2048751"/>
                                </a:lnTo>
                                <a:lnTo>
                                  <a:pt x="0" y="2048751"/>
                                </a:lnTo>
                                <a:lnTo>
                                  <a:pt x="0" y="1"/>
                                </a:lnTo>
                                <a:lnTo>
                                  <a:pt x="0" y="1"/>
                                </a:lnTo>
                                <a:lnTo>
                                  <a:pt x="699427" y="1"/>
                                </a:lnTo>
                                <a:cubicBezTo>
                                  <a:pt x="724331" y="1"/>
                                  <a:pt x="744521" y="152881"/>
                                  <a:pt x="744521" y="341466"/>
                                </a:cubicBezTo>
                                <a:close/>
                              </a:path>
                            </a:pathLst>
                          </a:custGeom>
                          <a:noFill/>
                          <a:ln w="28575">
                            <a:solidFill>
                              <a:schemeClr val="accent5"/>
                            </a:solidFill>
                          </a:ln>
                        </wps:spPr>
                        <wps:style>
                          <a:lnRef idx="2">
                            <a:scrgbClr r="0" g="0" b="0"/>
                          </a:lnRef>
                          <a:fillRef idx="1">
                            <a:scrgbClr r="0" g="0" b="0"/>
                          </a:fillRef>
                          <a:effectRef idx="0">
                            <a:schemeClr val="accent2">
                              <a:tint val="40000"/>
                              <a:alpha val="90000"/>
                              <a:hueOff val="5025821"/>
                              <a:satOff val="-4378"/>
                              <a:lumOff val="-6"/>
                              <a:alphaOff val="0"/>
                            </a:schemeClr>
                          </a:effectRef>
                          <a:fontRef idx="minor">
                            <a:schemeClr val="dk1">
                              <a:hueOff val="0"/>
                              <a:satOff val="0"/>
                              <a:lumOff val="0"/>
                              <a:alphaOff val="0"/>
                            </a:schemeClr>
                          </a:fontRef>
                        </wps:style>
                        <wps:txbx>
                          <w:txbxContent>
                            <w:p w14:paraId="25719A0B"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including ethics, employment, working time/conditions, or consumer law, discrimination, health and safety law, environmental legislation</w:t>
                              </w:r>
                            </w:p>
                          </w:txbxContent>
                        </wps:txbx>
                        <wps:bodyPr spcFirstLastPara="0" vert="horz" wrap="square" lIns="36000" tIns="160171" rIns="36000" bIns="160170" numCol="1" spcCol="1270" anchor="ctr" anchorCtr="0">
                          <a:noAutofit/>
                        </wps:bodyPr>
                      </wps:wsp>
                      <wps:wsp>
                        <wps:cNvPr id="19" name="Freeform 18">
                          <a:extLst>
                            <a:ext uri="{FF2B5EF4-FFF2-40B4-BE49-F238E27FC236}">
                              <a16:creationId xmlns:a16="http://schemas.microsoft.com/office/drawing/2014/main" id="{42408836-041B-134B-B590-37EED5A2123E}"/>
                            </a:ext>
                          </a:extLst>
                        </wps:cNvPr>
                        <wps:cNvSpPr/>
                        <wps:spPr>
                          <a:xfrm>
                            <a:off x="0" y="3929062"/>
                            <a:ext cx="1019395" cy="93065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5"/>
                            </a:solidFill>
                          </a:ln>
                        </wps:spPr>
                        <wps:style>
                          <a:lnRef idx="2">
                            <a:scrgbClr r="0" g="0" b="0"/>
                          </a:lnRef>
                          <a:fillRef idx="1">
                            <a:scrgbClr r="0" g="0" b="0"/>
                          </a:fillRef>
                          <a:effectRef idx="0">
                            <a:schemeClr val="accent2">
                              <a:hueOff val="4681519"/>
                              <a:satOff val="-5839"/>
                              <a:lumOff val="1373"/>
                              <a:alphaOff val="0"/>
                            </a:schemeClr>
                          </a:effectRef>
                          <a:fontRef idx="minor">
                            <a:schemeClr val="lt1"/>
                          </a:fontRef>
                        </wps:style>
                        <wps:txbx>
                          <w:txbxContent>
                            <w:p w14:paraId="68769DA1" w14:textId="77777777" w:rsidR="00967A35" w:rsidRPr="00835D17" w:rsidRDefault="00967A35" w:rsidP="00967A35">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Legal</w:t>
                              </w:r>
                            </w:p>
                          </w:txbxContent>
                        </wps:txbx>
                        <wps:bodyPr spcFirstLastPara="0" vert="horz" wrap="square" lIns="72000" tIns="83531" rIns="36000" bIns="83531" numCol="1" spcCol="1270" anchor="ctr" anchorCtr="0">
                          <a:noAutofit/>
                        </wps:bodyPr>
                      </wps:wsp>
                      <wps:wsp>
                        <wps:cNvPr id="20" name="Freeform 19">
                          <a:extLst>
                            <a:ext uri="{FF2B5EF4-FFF2-40B4-BE49-F238E27FC236}">
                              <a16:creationId xmlns:a16="http://schemas.microsoft.com/office/drawing/2014/main" id="{7129B1C6-470E-E343-879E-D344C464A70F}"/>
                            </a:ext>
                          </a:extLst>
                        </wps:cNvPr>
                        <wps:cNvSpPr/>
                        <wps:spPr>
                          <a:xfrm>
                            <a:off x="3100387" y="3924300"/>
                            <a:ext cx="3355340" cy="919480"/>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5"/>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s:wsp>
                        <wps:cNvPr id="21" name="Freeform 20">
                          <a:extLst>
                            <a:ext uri="{FF2B5EF4-FFF2-40B4-BE49-F238E27FC236}">
                              <a16:creationId xmlns:a16="http://schemas.microsoft.com/office/drawing/2014/main" id="{DC67FA8C-9DA8-BA4D-BD38-AB8E49423F90}"/>
                            </a:ext>
                          </a:extLst>
                        </wps:cNvPr>
                        <wps:cNvSpPr/>
                        <wps:spPr>
                          <a:xfrm>
                            <a:off x="1057275" y="4914900"/>
                            <a:ext cx="2018665" cy="919480"/>
                          </a:xfrm>
                          <a:custGeom>
                            <a:avLst/>
                            <a:gdLst>
                              <a:gd name="connsiteX0" fmla="*/ 124089 w 744521"/>
                              <a:gd name="connsiteY0" fmla="*/ 0 h 2048752"/>
                              <a:gd name="connsiteX1" fmla="*/ 620432 w 744521"/>
                              <a:gd name="connsiteY1" fmla="*/ 0 h 2048752"/>
                              <a:gd name="connsiteX2" fmla="*/ 744521 w 744521"/>
                              <a:gd name="connsiteY2" fmla="*/ 124089 h 2048752"/>
                              <a:gd name="connsiteX3" fmla="*/ 744521 w 744521"/>
                              <a:gd name="connsiteY3" fmla="*/ 2048752 h 2048752"/>
                              <a:gd name="connsiteX4" fmla="*/ 744521 w 744521"/>
                              <a:gd name="connsiteY4" fmla="*/ 2048752 h 2048752"/>
                              <a:gd name="connsiteX5" fmla="*/ 0 w 744521"/>
                              <a:gd name="connsiteY5" fmla="*/ 2048752 h 2048752"/>
                              <a:gd name="connsiteX6" fmla="*/ 0 w 744521"/>
                              <a:gd name="connsiteY6" fmla="*/ 2048752 h 2048752"/>
                              <a:gd name="connsiteX7" fmla="*/ 0 w 744521"/>
                              <a:gd name="connsiteY7" fmla="*/ 124089 h 2048752"/>
                              <a:gd name="connsiteX8" fmla="*/ 124089 w 744521"/>
                              <a:gd name="connsiteY8" fmla="*/ 0 h 2048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48752">
                                <a:moveTo>
                                  <a:pt x="744521" y="341466"/>
                                </a:moveTo>
                                <a:lnTo>
                                  <a:pt x="744521" y="1707286"/>
                                </a:lnTo>
                                <a:cubicBezTo>
                                  <a:pt x="744521" y="1895871"/>
                                  <a:pt x="724331" y="2048751"/>
                                  <a:pt x="699427" y="2048751"/>
                                </a:cubicBezTo>
                                <a:lnTo>
                                  <a:pt x="0" y="2048751"/>
                                </a:lnTo>
                                <a:lnTo>
                                  <a:pt x="0" y="2048751"/>
                                </a:lnTo>
                                <a:lnTo>
                                  <a:pt x="0" y="1"/>
                                </a:lnTo>
                                <a:lnTo>
                                  <a:pt x="0" y="1"/>
                                </a:lnTo>
                                <a:lnTo>
                                  <a:pt x="699427" y="1"/>
                                </a:lnTo>
                                <a:cubicBezTo>
                                  <a:pt x="724331" y="1"/>
                                  <a:pt x="744521" y="152881"/>
                                  <a:pt x="744521" y="341466"/>
                                </a:cubicBezTo>
                                <a:close/>
                              </a:path>
                            </a:pathLst>
                          </a:custGeom>
                          <a:noFill/>
                          <a:ln w="28575">
                            <a:solidFill>
                              <a:schemeClr val="accent6"/>
                            </a:solidFill>
                          </a:ln>
                        </wps:spPr>
                        <wps:style>
                          <a:lnRef idx="2">
                            <a:scrgbClr r="0" g="0" b="0"/>
                          </a:lnRef>
                          <a:fillRef idx="1">
                            <a:scrgbClr r="0" g="0" b="0"/>
                          </a:fillRef>
                          <a:effectRef idx="0">
                            <a:schemeClr val="accent2">
                              <a:tint val="40000"/>
                              <a:alpha val="90000"/>
                              <a:hueOff val="5025821"/>
                              <a:satOff val="-4378"/>
                              <a:lumOff val="-6"/>
                              <a:alphaOff val="0"/>
                            </a:schemeClr>
                          </a:effectRef>
                          <a:fontRef idx="minor">
                            <a:schemeClr val="dk1">
                              <a:hueOff val="0"/>
                              <a:satOff val="0"/>
                              <a:lumOff val="0"/>
                              <a:alphaOff val="0"/>
                            </a:schemeClr>
                          </a:fontRef>
                        </wps:style>
                        <wps:txbx>
                          <w:txbxContent>
                            <w:p w14:paraId="3D607C42" w14:textId="77777777" w:rsidR="00967A35" w:rsidRPr="00835D17" w:rsidRDefault="00967A35" w:rsidP="00967A35">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pollution, weather, climate change, geographical position, carbon footprint, waste, social responsibility, raw materials</w:t>
                              </w:r>
                            </w:p>
                          </w:txbxContent>
                        </wps:txbx>
                        <wps:bodyPr spcFirstLastPara="0" vert="horz" wrap="square" lIns="36000" tIns="160171" rIns="36000" bIns="160170" numCol="1" spcCol="1270" anchor="ctr" anchorCtr="0">
                          <a:noAutofit/>
                        </wps:bodyPr>
                      </wps:wsp>
                      <wps:wsp>
                        <wps:cNvPr id="22" name="Freeform 21">
                          <a:extLst>
                            <a:ext uri="{FF2B5EF4-FFF2-40B4-BE49-F238E27FC236}">
                              <a16:creationId xmlns:a16="http://schemas.microsoft.com/office/drawing/2014/main" id="{DBAC64A3-C70A-DF4D-92BB-26A4ABC4E9E3}"/>
                            </a:ext>
                          </a:extLst>
                        </wps:cNvPr>
                        <wps:cNvSpPr/>
                        <wps:spPr>
                          <a:xfrm>
                            <a:off x="0" y="4910137"/>
                            <a:ext cx="1019395" cy="930652"/>
                          </a:xfrm>
                          <a:custGeom>
                            <a:avLst/>
                            <a:gdLst>
                              <a:gd name="connsiteX0" fmla="*/ 0 w 1032940"/>
                              <a:gd name="connsiteY0" fmla="*/ 155112 h 930652"/>
                              <a:gd name="connsiteX1" fmla="*/ 155112 w 1032940"/>
                              <a:gd name="connsiteY1" fmla="*/ 0 h 930652"/>
                              <a:gd name="connsiteX2" fmla="*/ 877828 w 1032940"/>
                              <a:gd name="connsiteY2" fmla="*/ 0 h 930652"/>
                              <a:gd name="connsiteX3" fmla="*/ 1032940 w 1032940"/>
                              <a:gd name="connsiteY3" fmla="*/ 155112 h 930652"/>
                              <a:gd name="connsiteX4" fmla="*/ 1032940 w 1032940"/>
                              <a:gd name="connsiteY4" fmla="*/ 775540 h 930652"/>
                              <a:gd name="connsiteX5" fmla="*/ 877828 w 1032940"/>
                              <a:gd name="connsiteY5" fmla="*/ 930652 h 930652"/>
                              <a:gd name="connsiteX6" fmla="*/ 155112 w 1032940"/>
                              <a:gd name="connsiteY6" fmla="*/ 930652 h 930652"/>
                              <a:gd name="connsiteX7" fmla="*/ 0 w 1032940"/>
                              <a:gd name="connsiteY7" fmla="*/ 775540 h 930652"/>
                              <a:gd name="connsiteX8" fmla="*/ 0 w 1032940"/>
                              <a:gd name="connsiteY8" fmla="*/ 155112 h 930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2940" h="930652">
                                <a:moveTo>
                                  <a:pt x="0" y="155112"/>
                                </a:moveTo>
                                <a:cubicBezTo>
                                  <a:pt x="0" y="69446"/>
                                  <a:pt x="69446" y="0"/>
                                  <a:pt x="155112" y="0"/>
                                </a:cubicBezTo>
                                <a:lnTo>
                                  <a:pt x="877828" y="0"/>
                                </a:lnTo>
                                <a:cubicBezTo>
                                  <a:pt x="963494" y="0"/>
                                  <a:pt x="1032940" y="69446"/>
                                  <a:pt x="1032940" y="155112"/>
                                </a:cubicBezTo>
                                <a:lnTo>
                                  <a:pt x="1032940" y="775540"/>
                                </a:lnTo>
                                <a:cubicBezTo>
                                  <a:pt x="1032940" y="861206"/>
                                  <a:pt x="963494" y="930652"/>
                                  <a:pt x="877828" y="930652"/>
                                </a:cubicBezTo>
                                <a:lnTo>
                                  <a:pt x="155112" y="930652"/>
                                </a:lnTo>
                                <a:cubicBezTo>
                                  <a:pt x="69446" y="930652"/>
                                  <a:pt x="0" y="861206"/>
                                  <a:pt x="0" y="775540"/>
                                </a:cubicBezTo>
                                <a:lnTo>
                                  <a:pt x="0" y="155112"/>
                                </a:lnTo>
                                <a:close/>
                              </a:path>
                            </a:pathLst>
                          </a:custGeom>
                          <a:noFill/>
                          <a:ln w="28575">
                            <a:solidFill>
                              <a:schemeClr val="accent6"/>
                            </a:solidFill>
                          </a:ln>
                        </wps:spPr>
                        <wps:style>
                          <a:lnRef idx="2">
                            <a:scrgbClr r="0" g="0" b="0"/>
                          </a:lnRef>
                          <a:fillRef idx="1">
                            <a:scrgbClr r="0" g="0" b="0"/>
                          </a:fillRef>
                          <a:effectRef idx="0">
                            <a:schemeClr val="accent2">
                              <a:hueOff val="4681519"/>
                              <a:satOff val="-5839"/>
                              <a:lumOff val="1373"/>
                              <a:alphaOff val="0"/>
                            </a:schemeClr>
                          </a:effectRef>
                          <a:fontRef idx="minor">
                            <a:schemeClr val="lt1"/>
                          </a:fontRef>
                        </wps:style>
                        <wps:txbx>
                          <w:txbxContent>
                            <w:p w14:paraId="3473FCB7" w14:textId="77777777" w:rsidR="00967A35" w:rsidRPr="00835D17" w:rsidRDefault="00967A35" w:rsidP="00967A35">
                              <w:pPr>
                                <w:spacing w:after="134" w:line="216" w:lineRule="auto"/>
                                <w:rPr>
                                  <w:rFonts w:hAnsi="Calibri"/>
                                  <w:b/>
                                  <w:bCs/>
                                  <w:color w:val="595959" w:themeColor="text1" w:themeTint="A6"/>
                                  <w:kern w:val="24"/>
                                  <w:sz w:val="22"/>
                                  <w:szCs w:val="22"/>
                                </w:rPr>
                              </w:pPr>
                              <w:r w:rsidRPr="00835D17">
                                <w:rPr>
                                  <w:rFonts w:hAnsi="Calibri"/>
                                  <w:b/>
                                  <w:bCs/>
                                  <w:color w:val="595959" w:themeColor="text1" w:themeTint="A6"/>
                                  <w:kern w:val="24"/>
                                  <w:sz w:val="22"/>
                                  <w:szCs w:val="22"/>
                                </w:rPr>
                                <w:t>Environmental</w:t>
                              </w:r>
                            </w:p>
                          </w:txbxContent>
                        </wps:txbx>
                        <wps:bodyPr spcFirstLastPara="0" vert="horz" wrap="square" lIns="72000" tIns="83531" rIns="36000" bIns="83531" numCol="1" spcCol="1270" anchor="ctr" anchorCtr="0">
                          <a:noAutofit/>
                        </wps:bodyPr>
                      </wps:wsp>
                      <wps:wsp>
                        <wps:cNvPr id="23" name="Freeform 22">
                          <a:extLst>
                            <a:ext uri="{FF2B5EF4-FFF2-40B4-BE49-F238E27FC236}">
                              <a16:creationId xmlns:a16="http://schemas.microsoft.com/office/drawing/2014/main" id="{21C22BD9-A5C9-2041-B641-8B074D4A7EA6}"/>
                            </a:ext>
                          </a:extLst>
                        </wps:cNvPr>
                        <wps:cNvSpPr/>
                        <wps:spPr>
                          <a:xfrm>
                            <a:off x="3100387" y="4910137"/>
                            <a:ext cx="3355340" cy="919480"/>
                          </a:xfrm>
                          <a:custGeom>
                            <a:avLst/>
                            <a:gdLst>
                              <a:gd name="connsiteX0" fmla="*/ 124089 w 744521"/>
                              <a:gd name="connsiteY0" fmla="*/ 0 h 2050611"/>
                              <a:gd name="connsiteX1" fmla="*/ 620432 w 744521"/>
                              <a:gd name="connsiteY1" fmla="*/ 0 h 2050611"/>
                              <a:gd name="connsiteX2" fmla="*/ 744521 w 744521"/>
                              <a:gd name="connsiteY2" fmla="*/ 124089 h 2050611"/>
                              <a:gd name="connsiteX3" fmla="*/ 744521 w 744521"/>
                              <a:gd name="connsiteY3" fmla="*/ 2050611 h 2050611"/>
                              <a:gd name="connsiteX4" fmla="*/ 744521 w 744521"/>
                              <a:gd name="connsiteY4" fmla="*/ 2050611 h 2050611"/>
                              <a:gd name="connsiteX5" fmla="*/ 0 w 744521"/>
                              <a:gd name="connsiteY5" fmla="*/ 2050611 h 2050611"/>
                              <a:gd name="connsiteX6" fmla="*/ 0 w 744521"/>
                              <a:gd name="connsiteY6" fmla="*/ 2050611 h 2050611"/>
                              <a:gd name="connsiteX7" fmla="*/ 0 w 744521"/>
                              <a:gd name="connsiteY7" fmla="*/ 124089 h 2050611"/>
                              <a:gd name="connsiteX8" fmla="*/ 124089 w 744521"/>
                              <a:gd name="connsiteY8" fmla="*/ 0 h 2050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44521" h="2050611">
                                <a:moveTo>
                                  <a:pt x="744521" y="341774"/>
                                </a:moveTo>
                                <a:lnTo>
                                  <a:pt x="744521" y="1708837"/>
                                </a:lnTo>
                                <a:cubicBezTo>
                                  <a:pt x="744521" y="1897592"/>
                                  <a:pt x="724350" y="2050611"/>
                                  <a:pt x="699468" y="2050611"/>
                                </a:cubicBezTo>
                                <a:lnTo>
                                  <a:pt x="0" y="2050611"/>
                                </a:lnTo>
                                <a:lnTo>
                                  <a:pt x="0" y="2050611"/>
                                </a:lnTo>
                                <a:lnTo>
                                  <a:pt x="0" y="0"/>
                                </a:lnTo>
                                <a:lnTo>
                                  <a:pt x="0" y="0"/>
                                </a:lnTo>
                                <a:lnTo>
                                  <a:pt x="699468" y="0"/>
                                </a:lnTo>
                                <a:cubicBezTo>
                                  <a:pt x="724350" y="0"/>
                                  <a:pt x="744521" y="153019"/>
                                  <a:pt x="744521" y="341774"/>
                                </a:cubicBezTo>
                                <a:close/>
                              </a:path>
                            </a:pathLst>
                          </a:custGeom>
                          <a:noFill/>
                          <a:ln w="28575">
                            <a:solidFill>
                              <a:schemeClr val="accent6"/>
                            </a:solidFill>
                          </a:ln>
                        </wps:spPr>
                        <wps:style>
                          <a:lnRef idx="2">
                            <a:scrgbClr r="0" g="0" b="0"/>
                          </a:lnRef>
                          <a:fillRef idx="1">
                            <a:scrgbClr r="0" g="0" b="0"/>
                          </a:fillRef>
                          <a:effectRef idx="0">
                            <a:schemeClr val="accent2">
                              <a:tint val="40000"/>
                              <a:alpha val="90000"/>
                              <a:hueOff val="0"/>
                              <a:satOff val="0"/>
                              <a:lumOff val="0"/>
                              <a:alphaOff val="0"/>
                            </a:schemeClr>
                          </a:effectRef>
                          <a:fontRef idx="minor">
                            <a:schemeClr val="dk1">
                              <a:hueOff val="0"/>
                              <a:satOff val="0"/>
                              <a:lumOff val="0"/>
                              <a:alphaOff val="0"/>
                            </a:schemeClr>
                          </a:fontRef>
                        </wps:style>
                        <wps:bodyPr spcFirstLastPara="0" vert="horz" wrap="square" lIns="36001" tIns="160169" rIns="283994" bIns="160171" numCol="1" spcCol="1270" anchor="ctr" anchorCtr="0">
                          <a:noAutofit/>
                        </wps:bodyPr>
                      </wps:wsp>
                    </wpg:wgp>
                  </a:graphicData>
                </a:graphic>
              </wp:anchor>
            </w:drawing>
          </mc:Choice>
          <mc:Fallback xmlns:a="http://schemas.openxmlformats.org/drawingml/2006/main" xmlns:a16="http://schemas.microsoft.com/office/drawing/2014/main" xmlns:pic="http://schemas.openxmlformats.org/drawingml/2006/picture">
            <w:pict>
              <v:group id="Group 17" style="position:absolute;margin-left:-29.7pt;margin-top:14.8pt;width:509.05pt;height:459.9pt;z-index:251675648" coordsize="64652,58407" o:spid="_x0000_s1026" w14:anchorId="303F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">
                <v:shape id="Freeform 3" style="position:absolute;left:10572;width:20206;height:9302;visibility:visible;mso-wrap-style:square;v-text-anchor:middle" coordsize="744521,2050611" o:spid="_x0000_s1027" filled="f" strokecolor="#4472c4 [3204]" strokeweight="2.25pt" o:spt="100" adj="-11796480,,5400"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">
                  <v:stroke joinstyle="miter"/>
                  <v:formulas/>
                  <v:path textboxrect="0,0,744521,2050611" arrowok="t" o:connecttype="custom" o:connectlocs="336768,0;1683802,0;2020570,56294;2020570,930275;2020570,930275;0,930275;0,930275;0,56294;336768,0" o:connectangles="0,0,0,0,0,0,0,0,0"/>
                  <v:textbox inset="1mm,4.44914mm,1mm,4.44919mm">
                    <w:txbxContent>
                      <w:p w:rsidRPr="00835D17" w:rsidR="00967A35" w:rsidP="00967A35" w:rsidRDefault="00967A35" w14:paraId="3CAAEDB6"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government influence on the sector, industrial and trade strategy, education policy, government spending, political stability</w:t>
                        </w:r>
                      </w:p>
                    </w:txbxContent>
                  </v:textbox>
                </v:shape>
                <v:shape id="Freeform 4" style="position:absolute;width:10193;height:9283;visibility:visible;mso-wrap-style:square;v-text-anchor:middle" coordsize="1032940,930652" o:spid="_x0000_s1028" filled="f" strokecolor="#4472c4 [3204]"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">
                  <v:stroke joinstyle="miter"/>
                  <v:formulas/>
                  <v:path textboxrect="0,0,1032940,930652" arrowok="t" o:connecttype="custom" o:connectlocs="0,154722;153078,0;866317,0;1019395,154722;1019395,773590;866317,928312;153078,928312;0,773590;0,154722" o:connectangles="0,0,0,0,0,0,0,0,0"/>
                  <v:textbox inset="2mm,2.32031mm,1mm,2.32031mm">
                    <w:txbxContent>
                      <w:p w:rsidRPr="00835D17" w:rsidR="00967A35" w:rsidP="00967A35" w:rsidRDefault="00967A35" w14:paraId="3F5D700B" w14:textId="77777777">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Political</w:t>
                        </w:r>
                      </w:p>
                    </w:txbxContent>
                  </v:textbox>
                </v:shape>
                <v:shape id="Freeform 5" style="position:absolute;left:10572;top:9715;width:20187;height:9360;visibility:visible;mso-wrap-style:square;v-text-anchor:middle" coordsize="744521,2048752" o:spid="_x0000_s1029" filled="f" strokecolor="#ed7d31 [3205]" strokeweight="2.25pt" o:spt="100" adj="-11796480,,5400" path="m744521,341466r,1365820c744521,1895871,724331,2048751,699427,2048751l,2048751r,l,1r,l699427,1v24904,,45094,152880,45094,3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">
                  <v:stroke joinstyle="miter"/>
                  <v:formulas/>
                  <v:path textboxrect="0,0,744521,2048752" arrowok="t" o:connecttype="custom" o:connectlocs="336450,0;1682215,0;2018665,56691;2018665,935990;2018665,935990;0,935990;0,935990;0,56691;336450,0" o:connectangles="0,0,0,0,0,0,0,0,0"/>
                  <v:textbox inset="1mm,4.44919mm,1mm,4.44917mm">
                    <w:txbxContent>
                      <w:p w:rsidRPr="00835D17" w:rsidR="00967A35" w:rsidP="00967A35" w:rsidRDefault="00967A35" w14:paraId="12E2484F"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 xml:space="preserve">inflation, exchange &amp; interest rates, economic growth, cost of </w:t>
                        </w:r>
                        <w:r w:rsidRPr="004943BC">
                          <w:rPr>
                            <w:rFonts w:hAnsi="Calibri"/>
                            <w:color w:val="595959" w:themeColor="text1" w:themeTint="A6"/>
                            <w:kern w:val="24"/>
                            <w:sz w:val="18"/>
                            <w:szCs w:val="18"/>
                            <w:lang w:val="en-GB"/>
                          </w:rPr>
                          <w:t>labour</w:t>
                        </w:r>
                        <w:r w:rsidRPr="00835D17">
                          <w:rPr>
                            <w:rFonts w:hAnsi="Calibri"/>
                            <w:color w:val="595959" w:themeColor="text1" w:themeTint="A6"/>
                            <w:kern w:val="24"/>
                            <w:sz w:val="18"/>
                            <w:szCs w:val="18"/>
                          </w:rPr>
                          <w:t>, market growth, demand for raw materials</w:t>
                        </w:r>
                      </w:p>
                    </w:txbxContent>
                  </v:textbox>
                </v:shape>
                <v:shape id="Freeform 6" style="position:absolute;top:9763;width:10193;height:9306;visibility:visible;mso-wrap-style:square;v-text-anchor:middle" coordsize="1032940,930652" o:spid="_x0000_s1030" filled="f" strokecolor="#ed7d31 [3205]"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">
                  <v:stroke joinstyle="miter"/>
                  <v:formulas/>
                  <v:path textboxrect="0,0,1032940,930652" arrowok="t" o:connecttype="custom" o:connectlocs="0,155112;153078,0;866317,0;1019395,155112;1019395,775540;866317,930652;153078,930652;0,775540;0,155112" o:connectangles="0,0,0,0,0,0,0,0,0"/>
                  <v:textbox inset="2mm,2.32031mm,1mm,2.32031mm">
                    <w:txbxContent>
                      <w:p w:rsidRPr="00835D17" w:rsidR="00967A35" w:rsidP="00967A35" w:rsidRDefault="00967A35" w14:paraId="60EAE6D6" w14:textId="77777777">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Economic</w:t>
                        </w:r>
                      </w:p>
                    </w:txbxContent>
                  </v:textbox>
                </v:shape>
                <v:shape id="Freeform 7" style="position:absolute;left:10572;top:19573;width:20187;height:9259;visibility:visible;mso-wrap-style:square;v-text-anchor:middle" coordsize="744521,2048752" o:spid="_x0000_s1031" filled="f" strokecolor="#a5a5a5 [3206]" strokeweight="2.25pt" o:spt="100" adj="-11796480,,5400" path="m744521,341466r,1365820c744521,1895871,724331,2048751,699427,2048751l,2048751r,l,1r,l699427,1v24904,,45094,152880,45094,3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">
                  <v:stroke joinstyle="miter"/>
                  <v:formulas/>
                  <v:path textboxrect="0,0,744521,2048752" arrowok="t" o:connecttype="custom" o:connectlocs="336450,0;1682215,0;2018665,56076;2018665,925830;2018665,925830;0,925830;0,925830;0,56076;336450,0" o:connectangles="0,0,0,0,0,0,0,0,0"/>
                  <v:textbox inset="1mm,4.44919mm,1mm,4.44917mm">
                    <w:txbxContent>
                      <w:p w:rsidRPr="00835D17" w:rsidR="00967A35" w:rsidP="00967A35" w:rsidRDefault="00967A35" w14:paraId="342C446C"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demographic factors, population growth rates, cultural change, age distribution, health consciousness, changed expectations, media, modes of work</w:t>
                        </w:r>
                      </w:p>
                    </w:txbxContent>
                  </v:textbox>
                </v:shape>
                <v:shape id="Freeform 8" style="position:absolute;top:19573;width:10193;height:9307;visibility:visible;mso-wrap-style:square;v-text-anchor:middle" coordsize="1032940,930652" o:spid="_x0000_s1032" filled="f" strokecolor="#a5a5a5 [3206]"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">
                  <v:stroke joinstyle="miter"/>
                  <v:formulas/>
                  <v:path textboxrect="0,0,1032940,930652" arrowok="t" o:connecttype="custom" o:connectlocs="0,155112;153078,0;866317,0;1019395,155112;1019395,775540;866317,930652;153078,930652;0,775540;0,155112" o:connectangles="0,0,0,0,0,0,0,0,0"/>
                  <v:textbox inset="2mm,2.32031mm,1mm,2.32031mm">
                    <w:txbxContent>
                      <w:p w:rsidRPr="00835D17" w:rsidR="00967A35" w:rsidP="00967A35" w:rsidRDefault="00967A35" w14:paraId="473670E6" w14:textId="77777777">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Social</w:t>
                        </w:r>
                      </w:p>
                    </w:txbxContent>
                  </v:textbox>
                </v:shape>
                <v:shape id="Freeform 9" style="position:absolute;left:10572;top:29432;width:20187;height:9195;visibility:visible;mso-wrap-style:square;v-text-anchor:middle" coordsize="744521,2048752" o:spid="_x0000_s1033" filled="f" strokecolor="#ffc000 [3207]" strokeweight="2.25pt" o:spt="100" adj="-11796480,,5400" path="m744521,341466r,1365820c744521,1895871,724331,2048751,699427,2048751l,2048751r,l,1r,l699427,1v24904,,45094,152880,45094,3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">
                  <v:stroke joinstyle="miter"/>
                  <v:formulas/>
                  <v:path textboxrect="0,0,744521,2048752" arrowok="t" o:connecttype="custom" o:connectlocs="336450,0;1682215,0;2018665,55691;2018665,919480;2018665,919480;0,919480;0,919480;0,55691;336450,0" o:connectangles="0,0,0,0,0,0,0,0,0"/>
                  <v:textbox inset="1mm,4.44919mm,1mm,4.44917mm">
                    <w:txbxContent>
                      <w:p w:rsidRPr="00835D17" w:rsidR="00967A35" w:rsidP="00967A35" w:rsidRDefault="00967A35" w14:paraId="252F3058"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internet, e-commerce, rate of technological change, infrastructure, logistics, willingness to embrace tech</w:t>
                        </w:r>
                      </w:p>
                    </w:txbxContent>
                  </v:textbox>
                </v:shape>
                <v:shape id="Freeform 10" style="position:absolute;top:29337;width:10193;height:9306;visibility:visible;mso-wrap-style:square;v-text-anchor:middle" coordsize="1032940,930652" o:spid="_x0000_s1034" filled="f" strokecolor="#ffc000 [3207]"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">
                  <v:stroke joinstyle="miter"/>
                  <v:formulas/>
                  <v:path textboxrect="0,0,1032940,930652" arrowok="t" o:connecttype="custom" o:connectlocs="0,155112;153078,0;866317,0;1019395,155112;1019395,775540;866317,930652;153078,930652;0,775540;0,155112" o:connectangles="0,0,0,0,0,0,0,0,0"/>
                  <v:textbox inset="2mm,2.32031mm,1mm,2.32031mm">
                    <w:txbxContent>
                      <w:p w:rsidRPr="00835D17" w:rsidR="00967A35" w:rsidP="00967A35" w:rsidRDefault="00967A35" w14:paraId="2CCE8535" w14:textId="77777777">
                        <w:pPr>
                          <w:spacing w:after="134" w:line="216" w:lineRule="auto"/>
                          <w:rPr>
                            <w:rFonts w:hAnsi="Calibri"/>
                            <w:b/>
                            <w:bCs/>
                            <w:color w:val="595959" w:themeColor="text1" w:themeTint="A6"/>
                            <w:kern w:val="24"/>
                          </w:rPr>
                        </w:pPr>
                        <w:r w:rsidRPr="00835D17">
                          <w:rPr>
                            <w:rFonts w:hAnsi="Calibri"/>
                            <w:b/>
                            <w:bCs/>
                            <w:color w:val="595959" w:themeColor="text1" w:themeTint="A6"/>
                            <w:kern w:val="24"/>
                          </w:rPr>
                          <w:t>Technological</w:t>
                        </w:r>
                      </w:p>
                    </w:txbxContent>
                  </v:textbox>
                </v:shape>
                <v:shape id="Freeform 12" style="position:absolute;left:31003;width:33554;height:9302;visibility:visible;mso-wrap-style:square;v-text-anchor:middle" coordsize="744521,2050611" o:spid="_x0000_s1035" filled="f" strokecolor="#4472c4 [3204]"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">
                  <v:stroke joinstyle="miter"/>
                  <v:path arrowok="t" o:connecttype="custom" o:connectlocs="559233,0;2796107,0;3355340,56294;3355340,930275;3355340,930275;0,930275;0,930275;0,56294;559233,0" o:connectangles="0,0,0,0,0,0,0,0,0"/>
                </v:shape>
                <v:shape id="Freeform 13" style="position:absolute;left:31003;top:9715;width:33554;height:9360;visibility:visible;mso-wrap-style:square;v-text-anchor:middle" coordsize="744521,2050611" o:spid="_x0000_s1036" filled="f" strokecolor="#ed7d31 [3205]"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">
                  <v:stroke joinstyle="miter"/>
                  <v:path arrowok="t" o:connecttype="custom" o:connectlocs="559233,0;2796107,0;3355340,56640;3355340,935990;3355340,935990;0,935990;0,935990;0,56640;559233,0" o:connectangles="0,0,0,0,0,0,0,0,0"/>
                </v:shape>
                <v:shape id="Freeform 14" style="position:absolute;left:31099;top:19573;width:33553;height:9259;visibility:visible;mso-wrap-style:square;v-text-anchor:middle" coordsize="744521,2050611" o:spid="_x0000_s1037" filled="f" strokecolor="#a5a5a5 [3206]"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">
                  <v:stroke joinstyle="miter"/>
                  <v:path arrowok="t" o:connecttype="custom" o:connectlocs="559233,0;2796107,0;3355340,56025;3355340,925830;3355340,925830;0,925830;0,925830;0,56025;559233,0" o:connectangles="0,0,0,0,0,0,0,0,0"/>
                </v:shape>
                <v:shape id="Freeform 15" style="position:absolute;left:31003;top:29337;width:33554;height:9194;visibility:visible;mso-wrap-style:square;v-text-anchor:middle" coordsize="744521,2050611" o:spid="_x0000_s1038" filled="f" strokecolor="#ffc000 [3207]"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">
                  <v:stroke joinstyle="miter"/>
                  <v:path arrowok="t" o:connecttype="custom" o:connectlocs="559233,0;2796107,0;3355340,55641;3355340,919480;3355340,919480;0,919480;0,919480;0,55641;559233,0" o:connectangles="0,0,0,0,0,0,0,0,0"/>
                </v:shape>
                <v:shape id="Freeform 17" style="position:absolute;left:10572;top:39290;width:20187;height:9195;visibility:visible;mso-wrap-style:square;v-text-anchor:middle" coordsize="744521,2048752" o:spid="_x0000_s1039" filled="f" strokecolor="#5b9bd5 [3208]" strokeweight="2.25pt" o:spt="100" adj="-11796480,,5400" path="m744521,341466r,1365820c744521,1895871,724331,2048751,699427,2048751l,2048751r,l,1r,l699427,1v24904,,45094,152880,45094,3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">
                  <v:stroke joinstyle="miter"/>
                  <v:formulas/>
                  <v:path textboxrect="0,0,744521,2048752" arrowok="t" o:connecttype="custom" o:connectlocs="336450,0;1682215,0;2018665,55691;2018665,919480;2018665,919480;0,919480;0,919480;0,55691;336450,0" o:connectangles="0,0,0,0,0,0,0,0,0"/>
                  <v:textbox inset="1mm,4.44919mm,1mm,4.44917mm">
                    <w:txbxContent>
                      <w:p w:rsidRPr="00835D17" w:rsidR="00967A35" w:rsidP="00967A35" w:rsidRDefault="00967A35" w14:paraId="25719A0B"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including ethics, employment, working time/conditions, or consumer law, discrimination, health and safety law, environmental legislation</w:t>
                        </w:r>
                      </w:p>
                    </w:txbxContent>
                  </v:textbox>
                </v:shape>
                <v:shape id="Freeform 18" style="position:absolute;top:39290;width:10193;height:9307;visibility:visible;mso-wrap-style:square;v-text-anchor:middle" coordsize="1032940,930652" o:spid="_x0000_s1040" filled="f" strokecolor="#5b9bd5 [3208]"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">
                  <v:stroke joinstyle="miter"/>
                  <v:formulas/>
                  <v:path textboxrect="0,0,1032940,930652" arrowok="t" o:connecttype="custom" o:connectlocs="0,155112;153078,0;866317,0;1019395,155112;1019395,775540;866317,930652;153078,930652;0,775540;0,155112" o:connectangles="0,0,0,0,0,0,0,0,0"/>
                  <v:textbox inset="2mm,2.32031mm,1mm,2.32031mm">
                    <w:txbxContent>
                      <w:p w:rsidRPr="00835D17" w:rsidR="00967A35" w:rsidP="00967A35" w:rsidRDefault="00967A35" w14:paraId="68769DA1" w14:textId="77777777">
                        <w:pPr>
                          <w:spacing w:after="134" w:line="216" w:lineRule="auto"/>
                          <w:rPr>
                            <w:rFonts w:hAnsi="Calibri"/>
                            <w:b/>
                            <w:bCs/>
                            <w:color w:val="595959" w:themeColor="text1" w:themeTint="A6"/>
                            <w:kern w:val="24"/>
                            <w:sz w:val="28"/>
                            <w:szCs w:val="28"/>
                          </w:rPr>
                        </w:pPr>
                        <w:r w:rsidRPr="00835D17">
                          <w:rPr>
                            <w:rFonts w:hAnsi="Calibri"/>
                            <w:b/>
                            <w:bCs/>
                            <w:color w:val="595959" w:themeColor="text1" w:themeTint="A6"/>
                            <w:kern w:val="24"/>
                            <w:sz w:val="28"/>
                            <w:szCs w:val="28"/>
                          </w:rPr>
                          <w:t>Legal</w:t>
                        </w:r>
                      </w:p>
                    </w:txbxContent>
                  </v:textbox>
                </v:shape>
                <v:shape id="Freeform 19" style="position:absolute;left:31003;top:39243;width:33554;height:9194;visibility:visible;mso-wrap-style:square;v-text-anchor:middle" coordsize="744521,2050611" o:spid="_x0000_s1041" filled="f" strokecolor="#5b9bd5 [3208]"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">
                  <v:stroke joinstyle="miter"/>
                  <v:path arrowok="t" o:connecttype="custom" o:connectlocs="559233,0;2796107,0;3355340,55641;3355340,919480;3355340,919480;0,919480;0,919480;0,55641;559233,0" o:connectangles="0,0,0,0,0,0,0,0,0"/>
                </v:shape>
                <v:shape id="Freeform 20" style="position:absolute;left:10572;top:49149;width:20187;height:9194;visibility:visible;mso-wrap-style:square;v-text-anchor:middle" coordsize="744521,2048752" o:spid="_x0000_s1042" filled="f" strokecolor="#70ad47 [3209]" strokeweight="2.25pt" o:spt="100" adj="-11796480,,5400" path="m744521,341466r,1365820c744521,1895871,724331,2048751,699427,2048751l,2048751r,l,1r,l699427,1v24904,,45094,152880,45094,3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">
                  <v:stroke joinstyle="miter"/>
                  <v:formulas/>
                  <v:path textboxrect="0,0,744521,2048752" arrowok="t" o:connecttype="custom" o:connectlocs="336450,0;1682215,0;2018665,55691;2018665,919480;2018665,919480;0,919480;0,919480;0,55691;336450,0" o:connectangles="0,0,0,0,0,0,0,0,0"/>
                  <v:textbox inset="1mm,4.44919mm,1mm,4.44917mm">
                    <w:txbxContent>
                      <w:p w:rsidRPr="00835D17" w:rsidR="00967A35" w:rsidP="00967A35" w:rsidRDefault="00967A35" w14:paraId="3D607C42" w14:textId="77777777">
                        <w:pPr>
                          <w:spacing w:after="36" w:line="216" w:lineRule="auto"/>
                          <w:rPr>
                            <w:rFonts w:hAnsi="Calibri"/>
                            <w:color w:val="595959" w:themeColor="text1" w:themeTint="A6"/>
                            <w:kern w:val="24"/>
                            <w:sz w:val="18"/>
                            <w:szCs w:val="18"/>
                          </w:rPr>
                        </w:pPr>
                        <w:r w:rsidRPr="00835D17">
                          <w:rPr>
                            <w:rFonts w:hAnsi="Calibri"/>
                            <w:color w:val="595959" w:themeColor="text1" w:themeTint="A6"/>
                            <w:kern w:val="24"/>
                            <w:sz w:val="18"/>
                            <w:szCs w:val="18"/>
                          </w:rPr>
                          <w:t>pollution, weather, climate change, geographical position, carbon footprint, waste, social responsibility, raw materials</w:t>
                        </w:r>
                      </w:p>
                    </w:txbxContent>
                  </v:textbox>
                </v:shape>
                <v:shape id="Freeform 21" style="position:absolute;top:49101;width:10193;height:9306;visibility:visible;mso-wrap-style:square;v-text-anchor:middle" coordsize="1032940,930652" o:spid="_x0000_s1043" filled="f" strokecolor="#70ad47 [3209]" strokeweight="2.25pt" o:spt="100" adj="-11796480,,5400" path="m,155112c,69446,69446,,155112,l877828,v85666,,155112,69446,155112,155112l1032940,775540v,85666,-69446,155112,-155112,155112l155112,930652c69446,930652,,861206,,775540l,155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">
                  <v:stroke joinstyle="miter"/>
                  <v:formulas/>
                  <v:path textboxrect="0,0,1032940,930652" arrowok="t" o:connecttype="custom" o:connectlocs="0,155112;153078,0;866317,0;1019395,155112;1019395,775540;866317,930652;153078,930652;0,775540;0,155112" o:connectangles="0,0,0,0,0,0,0,0,0"/>
                  <v:textbox inset="2mm,2.32031mm,1mm,2.32031mm">
                    <w:txbxContent>
                      <w:p w:rsidRPr="00835D17" w:rsidR="00967A35" w:rsidP="00967A35" w:rsidRDefault="00967A35" w14:paraId="3473FCB7" w14:textId="77777777">
                        <w:pPr>
                          <w:spacing w:after="134" w:line="216" w:lineRule="auto"/>
                          <w:rPr>
                            <w:rFonts w:hAnsi="Calibri"/>
                            <w:b/>
                            <w:bCs/>
                            <w:color w:val="595959" w:themeColor="text1" w:themeTint="A6"/>
                            <w:kern w:val="24"/>
                            <w:sz w:val="22"/>
                            <w:szCs w:val="22"/>
                          </w:rPr>
                        </w:pPr>
                        <w:r w:rsidRPr="00835D17">
                          <w:rPr>
                            <w:rFonts w:hAnsi="Calibri"/>
                            <w:b/>
                            <w:bCs/>
                            <w:color w:val="595959" w:themeColor="text1" w:themeTint="A6"/>
                            <w:kern w:val="24"/>
                            <w:sz w:val="22"/>
                            <w:szCs w:val="22"/>
                          </w:rPr>
                          <w:t>Environmental</w:t>
                        </w:r>
                      </w:p>
                    </w:txbxContent>
                  </v:textbox>
                </v:shape>
                <v:shape id="Freeform 22" style="position:absolute;left:31003;top:49101;width:33554;height:9195;visibility:visible;mso-wrap-style:square;v-text-anchor:middle" coordsize="744521,2050611" o:spid="_x0000_s1044" filled="f" strokecolor="#70ad47 [3209]" strokeweight="2.25pt" path="m744521,341774r,1367063c744521,1897592,724350,2050611,699468,2050611l,2050611r,l,,,,699468,v24882,,45053,153019,45053,341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">
                  <v:stroke joinstyle="miter"/>
                  <v:path arrowok="t" o:connecttype="custom" o:connectlocs="559233,0;2796107,0;3355340,55641;3355340,919480;3355340,919480;0,919480;0,919480;0,55641;559233,0" o:connectangles="0,0,0,0,0,0,0,0,0"/>
                </v:shape>
              </v:group>
            </w:pict>
          </mc:Fallback>
        </mc:AlternateContent>
      </w:r>
    </w:p>
    <w:p w14:paraId="671D73CC" w14:textId="15FBEB5C" w:rsidR="00967A35" w:rsidRPr="008E3634" w:rsidRDefault="00967A35" w:rsidP="00967A35">
      <w:pPr>
        <w:rPr>
          <w:rFonts w:cstheme="minorHAnsi"/>
          <w:lang w:val="en-GB"/>
        </w:rPr>
      </w:pPr>
    </w:p>
    <w:p w14:paraId="4D468210" w14:textId="77777777" w:rsidR="007D357E" w:rsidRPr="008E3634" w:rsidRDefault="007D357E">
      <w:pPr>
        <w:rPr>
          <w:rFonts w:cstheme="minorHAnsi"/>
        </w:rPr>
      </w:pPr>
    </w:p>
    <w:sectPr w:rsidR="007D357E" w:rsidRPr="008E363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C613" w14:textId="77777777" w:rsidR="00EF0A3F" w:rsidRDefault="00EF0A3F" w:rsidP="00B60007">
      <w:r>
        <w:separator/>
      </w:r>
    </w:p>
  </w:endnote>
  <w:endnote w:type="continuationSeparator" w:id="0">
    <w:p w14:paraId="105915F0" w14:textId="77777777" w:rsidR="00EF0A3F" w:rsidRDefault="00EF0A3F" w:rsidP="00B6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98AA" w14:textId="4DE3B0A5" w:rsidR="00B60007" w:rsidRDefault="0098683A">
    <w:pPr>
      <w:pStyle w:val="Footer"/>
    </w:pPr>
    <w:r>
      <w:rPr>
        <w:noProof/>
      </w:rPr>
      <w:drawing>
        <wp:inline distT="0" distB="0" distL="0" distR="0" wp14:anchorId="32FC91CB" wp14:editId="109EDAAB">
          <wp:extent cx="5731510" cy="734060"/>
          <wp:effectExtent l="0" t="0" r="0" b="2540"/>
          <wp:docPr id="24" name="Picture 2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34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2C3D" w14:textId="77777777" w:rsidR="00EF0A3F" w:rsidRDefault="00EF0A3F" w:rsidP="00B60007">
      <w:r>
        <w:separator/>
      </w:r>
    </w:p>
  </w:footnote>
  <w:footnote w:type="continuationSeparator" w:id="0">
    <w:p w14:paraId="17CA32AD" w14:textId="77777777" w:rsidR="00EF0A3F" w:rsidRDefault="00EF0A3F" w:rsidP="00B6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115CC"/>
    <w:multiLevelType w:val="hybridMultilevel"/>
    <w:tmpl w:val="B9D8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26523"/>
    <w:multiLevelType w:val="hybridMultilevel"/>
    <w:tmpl w:val="8202EAD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397A4F5F"/>
    <w:multiLevelType w:val="hybridMultilevel"/>
    <w:tmpl w:val="8F08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13B9E"/>
    <w:multiLevelType w:val="hybridMultilevel"/>
    <w:tmpl w:val="7A5C7D70"/>
    <w:lvl w:ilvl="0" w:tplc="5B727C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E40ECB"/>
    <w:multiLevelType w:val="hybridMultilevel"/>
    <w:tmpl w:val="6A9A2B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6054623">
    <w:abstractNumId w:val="3"/>
  </w:num>
  <w:num w:numId="2" w16cid:durableId="1550145830">
    <w:abstractNumId w:val="0"/>
  </w:num>
  <w:num w:numId="3" w16cid:durableId="1311060932">
    <w:abstractNumId w:val="1"/>
  </w:num>
  <w:num w:numId="4" w16cid:durableId="1522089084">
    <w:abstractNumId w:val="2"/>
  </w:num>
  <w:num w:numId="5" w16cid:durableId="79325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07"/>
    <w:rsid w:val="004A5985"/>
    <w:rsid w:val="00591EA4"/>
    <w:rsid w:val="006A5C0B"/>
    <w:rsid w:val="007126AB"/>
    <w:rsid w:val="007B0583"/>
    <w:rsid w:val="007D357E"/>
    <w:rsid w:val="008E3634"/>
    <w:rsid w:val="009675A6"/>
    <w:rsid w:val="00967A35"/>
    <w:rsid w:val="0098683A"/>
    <w:rsid w:val="009E6B82"/>
    <w:rsid w:val="00A86E52"/>
    <w:rsid w:val="00B45C26"/>
    <w:rsid w:val="00B60007"/>
    <w:rsid w:val="00BC6FF9"/>
    <w:rsid w:val="00C050D1"/>
    <w:rsid w:val="00D34691"/>
    <w:rsid w:val="00D94956"/>
    <w:rsid w:val="00DA07E6"/>
    <w:rsid w:val="00EC6B1A"/>
    <w:rsid w:val="00EF0A3F"/>
    <w:rsid w:val="00F36C17"/>
    <w:rsid w:val="00F97056"/>
    <w:rsid w:val="030FAA79"/>
    <w:rsid w:val="12913BFB"/>
    <w:rsid w:val="16F81CBA"/>
    <w:rsid w:val="1A2FBD7C"/>
    <w:rsid w:val="2F308CC5"/>
    <w:rsid w:val="30238791"/>
    <w:rsid w:val="3276EAB5"/>
    <w:rsid w:val="343EAC65"/>
    <w:rsid w:val="383F1FAC"/>
    <w:rsid w:val="474F07AB"/>
    <w:rsid w:val="50AB2A0B"/>
    <w:rsid w:val="53A2AB05"/>
    <w:rsid w:val="559265D3"/>
    <w:rsid w:val="59A0F746"/>
    <w:rsid w:val="62868468"/>
    <w:rsid w:val="669C4C90"/>
    <w:rsid w:val="717EA25F"/>
    <w:rsid w:val="747D8323"/>
    <w:rsid w:val="78BA3435"/>
    <w:rsid w:val="7A61F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CB53"/>
  <w15:chartTrackingRefBased/>
  <w15:docId w15:val="{EE53A478-0D4E-4FC8-A270-8CAFAC8C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35"/>
    <w:pPr>
      <w:spacing w:line="240" w:lineRule="auto"/>
    </w:pPr>
    <w:rPr>
      <w:sz w:val="24"/>
      <w:szCs w:val="24"/>
      <w:lang w:val="en-US"/>
    </w:rPr>
  </w:style>
  <w:style w:type="paragraph" w:styleId="Heading1">
    <w:name w:val="heading 1"/>
    <w:basedOn w:val="Normal"/>
    <w:next w:val="Normal"/>
    <w:link w:val="Heading1Char"/>
    <w:uiPriority w:val="9"/>
    <w:qFormat/>
    <w:rsid w:val="00967A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007"/>
    <w:pPr>
      <w:tabs>
        <w:tab w:val="center" w:pos="4513"/>
        <w:tab w:val="right" w:pos="9026"/>
      </w:tabs>
    </w:pPr>
  </w:style>
  <w:style w:type="character" w:customStyle="1" w:styleId="HeaderChar">
    <w:name w:val="Header Char"/>
    <w:basedOn w:val="DefaultParagraphFont"/>
    <w:link w:val="Header"/>
    <w:uiPriority w:val="99"/>
    <w:rsid w:val="00B60007"/>
  </w:style>
  <w:style w:type="paragraph" w:styleId="Footer">
    <w:name w:val="footer"/>
    <w:basedOn w:val="Normal"/>
    <w:link w:val="FooterChar"/>
    <w:uiPriority w:val="99"/>
    <w:unhideWhenUsed/>
    <w:rsid w:val="00B60007"/>
    <w:pPr>
      <w:tabs>
        <w:tab w:val="center" w:pos="4513"/>
        <w:tab w:val="right" w:pos="9026"/>
      </w:tabs>
    </w:pPr>
  </w:style>
  <w:style w:type="character" w:customStyle="1" w:styleId="FooterChar">
    <w:name w:val="Footer Char"/>
    <w:basedOn w:val="DefaultParagraphFont"/>
    <w:link w:val="Footer"/>
    <w:uiPriority w:val="99"/>
    <w:rsid w:val="00B60007"/>
  </w:style>
  <w:style w:type="paragraph" w:styleId="ListParagraph">
    <w:name w:val="List Paragraph"/>
    <w:basedOn w:val="Normal"/>
    <w:uiPriority w:val="34"/>
    <w:qFormat/>
    <w:rsid w:val="00D94956"/>
    <w:pPr>
      <w:ind w:left="720"/>
      <w:contextualSpacing/>
    </w:pPr>
  </w:style>
  <w:style w:type="character" w:customStyle="1" w:styleId="Heading1Char">
    <w:name w:val="Heading 1 Char"/>
    <w:basedOn w:val="DefaultParagraphFont"/>
    <w:link w:val="Heading1"/>
    <w:uiPriority w:val="9"/>
    <w:rsid w:val="00967A35"/>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4A5985"/>
    <w:rPr>
      <w:sz w:val="16"/>
      <w:szCs w:val="16"/>
    </w:rPr>
  </w:style>
  <w:style w:type="paragraph" w:styleId="CommentText">
    <w:name w:val="annotation text"/>
    <w:basedOn w:val="Normal"/>
    <w:link w:val="CommentTextChar"/>
    <w:uiPriority w:val="99"/>
    <w:semiHidden/>
    <w:unhideWhenUsed/>
    <w:rsid w:val="004A5985"/>
    <w:rPr>
      <w:sz w:val="20"/>
      <w:szCs w:val="20"/>
    </w:rPr>
  </w:style>
  <w:style w:type="character" w:customStyle="1" w:styleId="CommentTextChar">
    <w:name w:val="Comment Text Char"/>
    <w:basedOn w:val="DefaultParagraphFont"/>
    <w:link w:val="CommentText"/>
    <w:uiPriority w:val="99"/>
    <w:semiHidden/>
    <w:rsid w:val="004A5985"/>
    <w:rPr>
      <w:sz w:val="20"/>
      <w:szCs w:val="20"/>
      <w:lang w:val="en-US"/>
    </w:rPr>
  </w:style>
  <w:style w:type="paragraph" w:styleId="CommentSubject">
    <w:name w:val="annotation subject"/>
    <w:basedOn w:val="CommentText"/>
    <w:next w:val="CommentText"/>
    <w:link w:val="CommentSubjectChar"/>
    <w:uiPriority w:val="99"/>
    <w:semiHidden/>
    <w:unhideWhenUsed/>
    <w:rsid w:val="004A5985"/>
    <w:rPr>
      <w:b/>
      <w:bCs/>
    </w:rPr>
  </w:style>
  <w:style w:type="character" w:customStyle="1" w:styleId="CommentSubjectChar">
    <w:name w:val="Comment Subject Char"/>
    <w:basedOn w:val="CommentTextChar"/>
    <w:link w:val="CommentSubject"/>
    <w:uiPriority w:val="99"/>
    <w:semiHidden/>
    <w:rsid w:val="004A5985"/>
    <w:rPr>
      <w:b/>
      <w:bCs/>
      <w:sz w:val="20"/>
      <w:szCs w:val="20"/>
      <w:lang w:val="en-US"/>
    </w:rPr>
  </w:style>
  <w:style w:type="character" w:styleId="Hyperlink">
    <w:name w:val="Hyperlink"/>
    <w:basedOn w:val="DefaultParagraphFont"/>
    <w:uiPriority w:val="99"/>
    <w:unhideWhenUsed/>
    <w:rsid w:val="007B0583"/>
    <w:rPr>
      <w:color w:val="0563C1" w:themeColor="hyperlink"/>
      <w:u w:val="single"/>
    </w:rPr>
  </w:style>
  <w:style w:type="character" w:styleId="UnresolvedMention">
    <w:name w:val="Unresolved Mention"/>
    <w:basedOn w:val="DefaultParagraphFont"/>
    <w:uiPriority w:val="99"/>
    <w:semiHidden/>
    <w:unhideWhenUsed/>
    <w:rsid w:val="007B0583"/>
    <w:rPr>
      <w:color w:val="605E5C"/>
      <w:shd w:val="clear" w:color="auto" w:fill="E1DFDD"/>
    </w:rPr>
  </w:style>
  <w:style w:type="character" w:styleId="FollowedHyperlink">
    <w:name w:val="FollowedHyperlink"/>
    <w:basedOn w:val="DefaultParagraphFont"/>
    <w:uiPriority w:val="99"/>
    <w:semiHidden/>
    <w:unhideWhenUsed/>
    <w:rsid w:val="007B0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mperial.ac.uk/staff-development/academics-success-guide/managing-yourself-and-your-career/being-strategic-in-your-career-and-re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kri.org/councils/epsrc/guidance-for-reviewers/peer-review-colle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businesssupport</dc:creator>
  <cp:keywords/>
  <dc:description/>
  <cp:lastModifiedBy>Pamela Agar</cp:lastModifiedBy>
  <cp:revision>2</cp:revision>
  <cp:lastPrinted>2023-01-25T20:50:00Z</cp:lastPrinted>
  <dcterms:created xsi:type="dcterms:W3CDTF">2023-01-25T20:50:00Z</dcterms:created>
  <dcterms:modified xsi:type="dcterms:W3CDTF">2023-01-25T20:50:00Z</dcterms:modified>
</cp:coreProperties>
</file>