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574F" w14:textId="7B55D4EE" w:rsidR="00946378" w:rsidRPr="00EC30A8" w:rsidRDefault="00946378" w:rsidP="00FB76D1">
      <w:pPr>
        <w:pStyle w:val="Heading2"/>
        <w:rPr>
          <w:rFonts w:asciiTheme="minorBidi" w:hAnsiTheme="minorBidi" w:cstheme="minorBidi"/>
          <w:b/>
          <w:bCs/>
        </w:rPr>
      </w:pPr>
      <w:r w:rsidRPr="00EC30A8">
        <w:rPr>
          <w:rFonts w:asciiTheme="minorBidi" w:hAnsiTheme="minorBidi" w:cstheme="minorBidi"/>
          <w:b/>
          <w:bCs/>
        </w:rPr>
        <w:t>PhD Project Description</w:t>
      </w:r>
    </w:p>
    <w:p w14:paraId="51A3B50E" w14:textId="77777777" w:rsidR="00946378" w:rsidRDefault="00946378" w:rsidP="00946378">
      <w:pPr>
        <w:spacing w:after="120" w:line="240" w:lineRule="auto"/>
        <w:rPr>
          <w:rFonts w:asciiTheme="minorBidi" w:hAnsiTheme="minorBidi"/>
          <w:b/>
          <w:bCs/>
          <w:sz w:val="22"/>
          <w:szCs w:val="22"/>
        </w:rPr>
      </w:pPr>
    </w:p>
    <w:p w14:paraId="704ACB34" w14:textId="43C4BBFB" w:rsidR="000F0824" w:rsidRPr="000F0824" w:rsidRDefault="000F0824" w:rsidP="000F0824">
      <w:pPr>
        <w:pStyle w:val="Heading1"/>
        <w:spacing w:before="0" w:line="240" w:lineRule="auto"/>
        <w:contextualSpacing/>
        <w:rPr>
          <w:rFonts w:asciiTheme="minorBidi" w:hAnsiTheme="minorBidi"/>
          <w:sz w:val="22"/>
          <w:szCs w:val="22"/>
        </w:rPr>
      </w:pPr>
      <w:r>
        <w:rPr>
          <w:rFonts w:asciiTheme="minorBidi" w:eastAsiaTheme="minorHAnsi" w:hAnsiTheme="minorBidi" w:cstheme="minorBidi"/>
          <w:b/>
          <w:bCs/>
          <w:color w:val="auto"/>
          <w:sz w:val="22"/>
          <w:szCs w:val="22"/>
        </w:rPr>
        <w:t xml:space="preserve">Title: </w:t>
      </w:r>
      <w:r w:rsidRPr="000F0824">
        <w:rPr>
          <w:rFonts w:asciiTheme="minorBidi" w:eastAsiaTheme="minorHAnsi" w:hAnsiTheme="minorBidi" w:cstheme="minorBidi"/>
          <w:color w:val="auto"/>
          <w:sz w:val="22"/>
          <w:szCs w:val="22"/>
        </w:rPr>
        <w:t xml:space="preserve">Advancing </w:t>
      </w:r>
      <w:r w:rsidR="00724819">
        <w:rPr>
          <w:rFonts w:asciiTheme="minorBidi" w:eastAsiaTheme="minorHAnsi" w:hAnsiTheme="minorBidi" w:cstheme="minorBidi"/>
          <w:color w:val="auto"/>
          <w:sz w:val="22"/>
          <w:szCs w:val="22"/>
        </w:rPr>
        <w:t xml:space="preserve">Biodegradable </w:t>
      </w:r>
      <w:r w:rsidRPr="000F0824">
        <w:rPr>
          <w:rFonts w:asciiTheme="minorBidi" w:eastAsiaTheme="minorHAnsi" w:hAnsiTheme="minorBidi" w:cstheme="minorBidi"/>
          <w:color w:val="auto"/>
          <w:sz w:val="22"/>
          <w:szCs w:val="22"/>
        </w:rPr>
        <w:t>Flotation</w:t>
      </w:r>
      <w:r w:rsidR="00724819">
        <w:rPr>
          <w:rFonts w:asciiTheme="minorBidi" w:eastAsiaTheme="minorHAnsi" w:hAnsiTheme="minorBidi" w:cstheme="minorBidi"/>
          <w:color w:val="auto"/>
          <w:sz w:val="22"/>
          <w:szCs w:val="22"/>
        </w:rPr>
        <w:t xml:space="preserve"> Reagents</w:t>
      </w:r>
      <w:r w:rsidRPr="000F0824">
        <w:rPr>
          <w:rFonts w:asciiTheme="minorBidi" w:eastAsiaTheme="minorHAnsi" w:hAnsiTheme="minorBidi" w:cstheme="minorBidi"/>
          <w:color w:val="auto"/>
          <w:sz w:val="22"/>
          <w:szCs w:val="22"/>
        </w:rPr>
        <w:t>: Evaluating Non</w:t>
      </w:r>
      <w:r w:rsidR="0047331C">
        <w:rPr>
          <w:rFonts w:asciiTheme="minorBidi" w:eastAsiaTheme="minorHAnsi" w:hAnsiTheme="minorBidi" w:cstheme="minorBidi"/>
          <w:color w:val="auto"/>
          <w:sz w:val="22"/>
          <w:szCs w:val="22"/>
        </w:rPr>
        <w:t>-</w:t>
      </w:r>
      <w:r w:rsidRPr="000F0824">
        <w:rPr>
          <w:rFonts w:asciiTheme="minorBidi" w:eastAsiaTheme="minorHAnsi" w:hAnsiTheme="minorBidi" w:cstheme="minorBidi"/>
          <w:color w:val="auto"/>
          <w:sz w:val="22"/>
          <w:szCs w:val="22"/>
        </w:rPr>
        <w:t>polar and Hybrid Oil Collectors Across Diverse Mineral Systems</w:t>
      </w:r>
    </w:p>
    <w:p w14:paraId="2F6A0E81" w14:textId="00627305" w:rsidR="006D31AB" w:rsidRPr="00FB76D1" w:rsidRDefault="000F0824" w:rsidP="00946378">
      <w:pPr>
        <w:spacing w:after="120" w:line="240" w:lineRule="auto"/>
        <w:rPr>
          <w:rFonts w:asciiTheme="minorBidi" w:hAnsiTheme="minorBidi"/>
          <w:b/>
          <w:bCs/>
          <w:sz w:val="22"/>
          <w:szCs w:val="22"/>
        </w:rPr>
      </w:pPr>
      <w:r w:rsidRPr="000F0824">
        <w:rPr>
          <w:rFonts w:asciiTheme="minorBidi" w:hAnsiTheme="minorBidi"/>
          <w:sz w:val="22"/>
          <w:szCs w:val="22"/>
        </w:rPr>
        <w:t xml:space="preserve"> </w:t>
      </w:r>
    </w:p>
    <w:p w14:paraId="3BA90E9A" w14:textId="0C33591A" w:rsidR="006D31AB" w:rsidRPr="00FB76D1" w:rsidRDefault="006D31AB" w:rsidP="006D31AB">
      <w:pPr>
        <w:spacing w:after="120" w:line="240" w:lineRule="auto"/>
        <w:rPr>
          <w:rFonts w:asciiTheme="minorBidi" w:hAnsiTheme="minorBidi"/>
          <w:b/>
          <w:bCs/>
          <w:sz w:val="22"/>
          <w:szCs w:val="22"/>
        </w:rPr>
      </w:pPr>
      <w:r w:rsidRPr="00FB76D1">
        <w:rPr>
          <w:rFonts w:asciiTheme="minorBidi" w:hAnsiTheme="minorBidi"/>
          <w:b/>
          <w:bCs/>
          <w:sz w:val="22"/>
          <w:szCs w:val="22"/>
        </w:rPr>
        <w:t>Supervisors</w:t>
      </w:r>
    </w:p>
    <w:p w14:paraId="6AF733B3" w14:textId="006B0272" w:rsidR="006D31AB" w:rsidRPr="000F0824" w:rsidRDefault="006D31AB" w:rsidP="006D31AB">
      <w:pPr>
        <w:spacing w:after="120" w:line="240" w:lineRule="auto"/>
        <w:rPr>
          <w:rFonts w:asciiTheme="minorBidi" w:hAnsiTheme="minorBidi"/>
          <w:sz w:val="22"/>
          <w:szCs w:val="22"/>
        </w:rPr>
      </w:pPr>
      <w:r w:rsidRPr="000F0824">
        <w:rPr>
          <w:rFonts w:asciiTheme="minorBidi" w:hAnsiTheme="minorBidi"/>
          <w:sz w:val="22"/>
          <w:szCs w:val="22"/>
        </w:rPr>
        <w:t xml:space="preserve">Lead Supervisor: </w:t>
      </w:r>
      <w:r w:rsidR="000F0824" w:rsidRPr="000F0824">
        <w:rPr>
          <w:rFonts w:asciiTheme="minorBidi" w:hAnsiTheme="minorBidi"/>
          <w:sz w:val="22"/>
          <w:szCs w:val="22"/>
        </w:rPr>
        <w:t>Dr Pablo Brito-Parada</w:t>
      </w:r>
    </w:p>
    <w:p w14:paraId="6983D34A" w14:textId="17267699" w:rsidR="006D31AB" w:rsidRPr="00FB76D1" w:rsidRDefault="006D31AB" w:rsidP="006D31AB">
      <w:pPr>
        <w:spacing w:after="120" w:line="240" w:lineRule="auto"/>
        <w:rPr>
          <w:rFonts w:asciiTheme="minorBidi" w:hAnsiTheme="minorBidi"/>
          <w:sz w:val="22"/>
          <w:szCs w:val="22"/>
        </w:rPr>
      </w:pPr>
      <w:r w:rsidRPr="00FB76D1">
        <w:rPr>
          <w:rFonts w:asciiTheme="minorBidi" w:hAnsiTheme="minorBidi"/>
          <w:sz w:val="22"/>
          <w:szCs w:val="22"/>
        </w:rPr>
        <w:t xml:space="preserve">Co-supervisor(s): </w:t>
      </w:r>
      <w:r w:rsidR="000F0824">
        <w:rPr>
          <w:rFonts w:asciiTheme="minorBidi" w:hAnsiTheme="minorBidi"/>
          <w:sz w:val="22"/>
          <w:szCs w:val="22"/>
        </w:rPr>
        <w:t>Prof. Stephen Neethling</w:t>
      </w:r>
    </w:p>
    <w:p w14:paraId="6F6525D0" w14:textId="77777777" w:rsidR="009228E4" w:rsidRPr="00FB76D1" w:rsidRDefault="009228E4" w:rsidP="006D31AB">
      <w:pPr>
        <w:spacing w:after="120" w:line="240" w:lineRule="auto"/>
        <w:rPr>
          <w:rFonts w:asciiTheme="minorBidi" w:hAnsiTheme="minorBidi"/>
          <w:b/>
          <w:bCs/>
          <w:sz w:val="22"/>
          <w:szCs w:val="22"/>
        </w:rPr>
      </w:pPr>
    </w:p>
    <w:p w14:paraId="123395E2" w14:textId="3586686B" w:rsidR="009228E4" w:rsidRPr="00FB76D1" w:rsidRDefault="006D31AB" w:rsidP="00CC51D0">
      <w:pPr>
        <w:spacing w:after="120" w:line="240" w:lineRule="auto"/>
        <w:rPr>
          <w:rFonts w:asciiTheme="minorBidi" w:hAnsiTheme="minorBidi"/>
          <w:b/>
          <w:bCs/>
          <w:sz w:val="22"/>
          <w:szCs w:val="22"/>
        </w:rPr>
      </w:pPr>
      <w:r w:rsidRPr="00FB76D1">
        <w:rPr>
          <w:rFonts w:asciiTheme="minorBidi" w:hAnsiTheme="minorBidi"/>
          <w:b/>
          <w:bCs/>
          <w:sz w:val="22"/>
          <w:szCs w:val="22"/>
        </w:rPr>
        <w:t>Research Group</w:t>
      </w:r>
    </w:p>
    <w:p w14:paraId="4970E5EE" w14:textId="5BC00DC9" w:rsidR="00CC51D0" w:rsidRDefault="000F0824" w:rsidP="00CC51D0">
      <w:pPr>
        <w:spacing w:after="120" w:line="240" w:lineRule="auto"/>
        <w:rPr>
          <w:rFonts w:asciiTheme="minorBidi" w:hAnsiTheme="minorBidi"/>
          <w:sz w:val="22"/>
          <w:szCs w:val="22"/>
        </w:rPr>
      </w:pPr>
      <w:r>
        <w:rPr>
          <w:rFonts w:asciiTheme="minorBidi" w:hAnsiTheme="minorBidi"/>
          <w:sz w:val="22"/>
          <w:szCs w:val="22"/>
        </w:rPr>
        <w:t>Advanced Mineral Processing Research Group</w:t>
      </w:r>
      <w:r w:rsidR="00D91CFA">
        <w:rPr>
          <w:rFonts w:asciiTheme="minorBidi" w:hAnsiTheme="minorBidi"/>
          <w:sz w:val="22"/>
          <w:szCs w:val="22"/>
        </w:rPr>
        <w:t xml:space="preserve"> (Department of Earth Science and Engineering)</w:t>
      </w:r>
    </w:p>
    <w:p w14:paraId="3A078EFE" w14:textId="77777777" w:rsidR="00EC30A8" w:rsidRPr="00FB76D1" w:rsidRDefault="00EC30A8" w:rsidP="00CC51D0">
      <w:pPr>
        <w:spacing w:after="120" w:line="240" w:lineRule="auto"/>
        <w:rPr>
          <w:rFonts w:asciiTheme="minorBidi" w:hAnsiTheme="minorBidi"/>
          <w:sz w:val="22"/>
          <w:szCs w:val="22"/>
        </w:rPr>
      </w:pPr>
    </w:p>
    <w:p w14:paraId="7EBEAFD2" w14:textId="4CA28776" w:rsidR="006D31AB" w:rsidRPr="00FB76D1" w:rsidRDefault="006D31AB" w:rsidP="006D31AB">
      <w:pPr>
        <w:spacing w:after="120" w:line="240" w:lineRule="auto"/>
        <w:rPr>
          <w:rFonts w:asciiTheme="minorBidi" w:hAnsiTheme="minorBidi"/>
          <w:sz w:val="22"/>
          <w:szCs w:val="22"/>
        </w:rPr>
      </w:pPr>
      <w:r w:rsidRPr="00FB76D1">
        <w:rPr>
          <w:rFonts w:asciiTheme="minorBidi" w:hAnsiTheme="minorBidi"/>
          <w:b/>
          <w:bCs/>
          <w:sz w:val="22"/>
          <w:szCs w:val="22"/>
        </w:rPr>
        <w:t>Project Summary</w:t>
      </w:r>
    </w:p>
    <w:p w14:paraId="00CB4FBD" w14:textId="708341DC" w:rsidR="000F0824" w:rsidRDefault="00E3138F" w:rsidP="00E3138F">
      <w:pPr>
        <w:spacing w:after="0" w:line="240" w:lineRule="auto"/>
        <w:contextualSpacing/>
        <w:jc w:val="both"/>
        <w:rPr>
          <w:rFonts w:asciiTheme="minorBidi" w:hAnsiTheme="minorBidi"/>
          <w:sz w:val="22"/>
          <w:szCs w:val="22"/>
        </w:rPr>
      </w:pPr>
      <w:r w:rsidRPr="00E3138F">
        <w:rPr>
          <w:rFonts w:asciiTheme="minorBidi" w:hAnsiTheme="minorBidi"/>
          <w:sz w:val="22"/>
          <w:szCs w:val="22"/>
        </w:rPr>
        <w:t xml:space="preserve">This </w:t>
      </w:r>
      <w:r>
        <w:rPr>
          <w:rFonts w:asciiTheme="minorBidi" w:hAnsiTheme="minorBidi"/>
          <w:sz w:val="22"/>
          <w:szCs w:val="22"/>
        </w:rPr>
        <w:t xml:space="preserve">PhD project </w:t>
      </w:r>
      <w:r w:rsidRPr="00E3138F">
        <w:rPr>
          <w:rFonts w:asciiTheme="minorBidi" w:hAnsiTheme="minorBidi"/>
          <w:sz w:val="22"/>
          <w:szCs w:val="22"/>
        </w:rPr>
        <w:t>will contribute to the development of more efficient</w:t>
      </w:r>
      <w:r w:rsidR="00E52BD3">
        <w:rPr>
          <w:rFonts w:asciiTheme="minorBidi" w:hAnsiTheme="minorBidi"/>
          <w:sz w:val="22"/>
          <w:szCs w:val="22"/>
        </w:rPr>
        <w:t xml:space="preserve"> and</w:t>
      </w:r>
      <w:r w:rsidRPr="00E3138F">
        <w:rPr>
          <w:rFonts w:asciiTheme="minorBidi" w:hAnsiTheme="minorBidi"/>
          <w:sz w:val="22"/>
          <w:szCs w:val="22"/>
        </w:rPr>
        <w:t xml:space="preserve"> cost-effective</w:t>
      </w:r>
      <w:r w:rsidR="00E52BD3">
        <w:rPr>
          <w:rFonts w:asciiTheme="minorBidi" w:hAnsiTheme="minorBidi"/>
          <w:sz w:val="22"/>
          <w:szCs w:val="22"/>
        </w:rPr>
        <w:t xml:space="preserve"> </w:t>
      </w:r>
      <w:r w:rsidRPr="00E3138F">
        <w:rPr>
          <w:rFonts w:asciiTheme="minorBidi" w:hAnsiTheme="minorBidi"/>
          <w:sz w:val="22"/>
          <w:szCs w:val="22"/>
        </w:rPr>
        <w:t>flotation strategies</w:t>
      </w:r>
      <w:r w:rsidR="000F0824">
        <w:rPr>
          <w:rFonts w:asciiTheme="minorBidi" w:hAnsiTheme="minorBidi"/>
          <w:sz w:val="22"/>
          <w:szCs w:val="22"/>
        </w:rPr>
        <w:t>. Th</w:t>
      </w:r>
      <w:r>
        <w:rPr>
          <w:rFonts w:asciiTheme="minorBidi" w:hAnsiTheme="minorBidi"/>
          <w:sz w:val="22"/>
          <w:szCs w:val="22"/>
        </w:rPr>
        <w:t>e</w:t>
      </w:r>
      <w:r w:rsidR="000F0824">
        <w:rPr>
          <w:rFonts w:asciiTheme="minorBidi" w:hAnsiTheme="minorBidi"/>
          <w:sz w:val="22"/>
          <w:szCs w:val="22"/>
        </w:rPr>
        <w:t xml:space="preserve"> project will</w:t>
      </w:r>
      <w:r w:rsidR="000F0824" w:rsidRPr="000F0824">
        <w:rPr>
          <w:rFonts w:asciiTheme="minorBidi" w:hAnsiTheme="minorBidi"/>
          <w:sz w:val="22"/>
          <w:szCs w:val="22"/>
        </w:rPr>
        <w:t xml:space="preserve"> </w:t>
      </w:r>
      <w:r w:rsidR="000F0824">
        <w:rPr>
          <w:rFonts w:asciiTheme="minorBidi" w:hAnsiTheme="minorBidi"/>
          <w:sz w:val="22"/>
          <w:szCs w:val="22"/>
        </w:rPr>
        <w:t xml:space="preserve">assess the potential of </w:t>
      </w:r>
      <w:r w:rsidR="00483203">
        <w:rPr>
          <w:rFonts w:asciiTheme="minorBidi" w:hAnsiTheme="minorBidi"/>
          <w:sz w:val="22"/>
          <w:szCs w:val="22"/>
        </w:rPr>
        <w:t>biodegradable</w:t>
      </w:r>
      <w:r w:rsidR="000F0824">
        <w:rPr>
          <w:rFonts w:asciiTheme="minorBidi" w:hAnsiTheme="minorBidi"/>
          <w:sz w:val="22"/>
          <w:szCs w:val="22"/>
        </w:rPr>
        <w:t xml:space="preserve"> collectors such as </w:t>
      </w:r>
      <w:r w:rsidR="000F0824" w:rsidRPr="000F0824">
        <w:rPr>
          <w:rFonts w:asciiTheme="minorBidi" w:hAnsiTheme="minorBidi"/>
          <w:sz w:val="22"/>
          <w:szCs w:val="22"/>
        </w:rPr>
        <w:t>gas-to-liquid (GTL) oils and other non</w:t>
      </w:r>
      <w:r w:rsidR="00483203">
        <w:rPr>
          <w:rFonts w:asciiTheme="minorBidi" w:hAnsiTheme="minorBidi"/>
          <w:sz w:val="22"/>
          <w:szCs w:val="22"/>
        </w:rPr>
        <w:t>-</w:t>
      </w:r>
      <w:r w:rsidR="000F0824" w:rsidRPr="000F0824">
        <w:rPr>
          <w:rFonts w:asciiTheme="minorBidi" w:hAnsiTheme="minorBidi"/>
          <w:sz w:val="22"/>
          <w:szCs w:val="22"/>
        </w:rPr>
        <w:t xml:space="preserve">polar reagents </w:t>
      </w:r>
      <w:r w:rsidR="000F0824">
        <w:rPr>
          <w:rFonts w:asciiTheme="minorBidi" w:hAnsiTheme="minorBidi"/>
          <w:sz w:val="22"/>
          <w:szCs w:val="22"/>
        </w:rPr>
        <w:t>as alternative to</w:t>
      </w:r>
      <w:r w:rsidR="000F0824" w:rsidRPr="000F0824">
        <w:rPr>
          <w:rFonts w:asciiTheme="minorBidi" w:hAnsiTheme="minorBidi"/>
          <w:sz w:val="22"/>
          <w:szCs w:val="22"/>
        </w:rPr>
        <w:t xml:space="preserve"> traditional mineral oil-based collectors. </w:t>
      </w:r>
      <w:r w:rsidR="000F0824">
        <w:rPr>
          <w:rFonts w:asciiTheme="minorBidi" w:hAnsiTheme="minorBidi"/>
          <w:sz w:val="22"/>
          <w:szCs w:val="22"/>
        </w:rPr>
        <w:t>T</w:t>
      </w:r>
      <w:r w:rsidR="000F0824" w:rsidRPr="000F0824">
        <w:rPr>
          <w:rFonts w:asciiTheme="minorBidi" w:hAnsiTheme="minorBidi"/>
          <w:sz w:val="22"/>
          <w:szCs w:val="22"/>
        </w:rPr>
        <w:t xml:space="preserve">he </w:t>
      </w:r>
      <w:r w:rsidR="00D91CFA">
        <w:rPr>
          <w:rFonts w:asciiTheme="minorBidi" w:hAnsiTheme="minorBidi"/>
          <w:sz w:val="22"/>
          <w:szCs w:val="22"/>
        </w:rPr>
        <w:t xml:space="preserve">aim is to </w:t>
      </w:r>
      <w:r>
        <w:rPr>
          <w:rFonts w:asciiTheme="minorBidi" w:hAnsiTheme="minorBidi"/>
          <w:sz w:val="22"/>
          <w:szCs w:val="22"/>
        </w:rPr>
        <w:t xml:space="preserve">support the </w:t>
      </w:r>
      <w:r w:rsidR="000F0824" w:rsidRPr="000F0824">
        <w:rPr>
          <w:rFonts w:asciiTheme="minorBidi" w:hAnsiTheme="minorBidi"/>
          <w:sz w:val="22"/>
          <w:szCs w:val="22"/>
        </w:rPr>
        <w:t>optimiz</w:t>
      </w:r>
      <w:r>
        <w:rPr>
          <w:rFonts w:asciiTheme="minorBidi" w:hAnsiTheme="minorBidi"/>
          <w:sz w:val="22"/>
          <w:szCs w:val="22"/>
        </w:rPr>
        <w:t>ation of</w:t>
      </w:r>
      <w:r w:rsidR="000F0824" w:rsidRPr="000F0824">
        <w:rPr>
          <w:rFonts w:asciiTheme="minorBidi" w:hAnsiTheme="minorBidi"/>
          <w:sz w:val="22"/>
          <w:szCs w:val="22"/>
        </w:rPr>
        <w:t xml:space="preserve"> formulations </w:t>
      </w:r>
      <w:r>
        <w:rPr>
          <w:rFonts w:asciiTheme="minorBidi" w:hAnsiTheme="minorBidi"/>
          <w:sz w:val="22"/>
          <w:szCs w:val="22"/>
        </w:rPr>
        <w:t>that</w:t>
      </w:r>
      <w:r w:rsidR="000F0824" w:rsidRPr="000F0824">
        <w:rPr>
          <w:rFonts w:asciiTheme="minorBidi" w:hAnsiTheme="minorBidi"/>
          <w:sz w:val="22"/>
          <w:szCs w:val="22"/>
        </w:rPr>
        <w:t xml:space="preserve"> improve</w:t>
      </w:r>
      <w:r>
        <w:rPr>
          <w:rFonts w:asciiTheme="minorBidi" w:hAnsiTheme="minorBidi"/>
          <w:sz w:val="22"/>
          <w:szCs w:val="22"/>
        </w:rPr>
        <w:t xml:space="preserve"> mineral</w:t>
      </w:r>
      <w:r w:rsidR="000F0824" w:rsidRPr="000F0824">
        <w:rPr>
          <w:rFonts w:asciiTheme="minorBidi" w:hAnsiTheme="minorBidi"/>
          <w:sz w:val="22"/>
          <w:szCs w:val="22"/>
        </w:rPr>
        <w:t xml:space="preserve"> recovery, selectivity, and environmental performance.</w:t>
      </w:r>
    </w:p>
    <w:p w14:paraId="51AD97D4" w14:textId="77777777" w:rsidR="00E3138F" w:rsidRDefault="00E3138F" w:rsidP="00E45F2D">
      <w:pPr>
        <w:spacing w:after="0" w:line="240" w:lineRule="auto"/>
        <w:contextualSpacing/>
        <w:jc w:val="both"/>
        <w:rPr>
          <w:rFonts w:asciiTheme="minorBidi" w:hAnsiTheme="minorBidi"/>
          <w:sz w:val="22"/>
          <w:szCs w:val="22"/>
        </w:rPr>
      </w:pPr>
    </w:p>
    <w:p w14:paraId="4863F771" w14:textId="77777777" w:rsidR="000F0824" w:rsidRDefault="000F0824" w:rsidP="006D31AB">
      <w:pPr>
        <w:spacing w:after="120" w:line="240" w:lineRule="auto"/>
        <w:rPr>
          <w:rFonts w:asciiTheme="minorBidi" w:hAnsiTheme="minorBidi"/>
          <w:sz w:val="22"/>
          <w:szCs w:val="22"/>
        </w:rPr>
      </w:pPr>
    </w:p>
    <w:p w14:paraId="35E58F97" w14:textId="52DECCCF" w:rsidR="006D31AB" w:rsidRPr="00FB76D1" w:rsidRDefault="006D31AB" w:rsidP="006D31AB">
      <w:pPr>
        <w:spacing w:after="120" w:line="240" w:lineRule="auto"/>
        <w:rPr>
          <w:rFonts w:asciiTheme="minorBidi" w:hAnsiTheme="minorBidi"/>
          <w:b/>
          <w:bCs/>
          <w:sz w:val="22"/>
          <w:szCs w:val="22"/>
        </w:rPr>
      </w:pPr>
      <w:r w:rsidRPr="00FB76D1">
        <w:rPr>
          <w:rFonts w:asciiTheme="minorBidi" w:hAnsiTheme="minorBidi"/>
          <w:b/>
          <w:bCs/>
          <w:sz w:val="22"/>
          <w:szCs w:val="22"/>
        </w:rPr>
        <w:t>Research Context and Objectives</w:t>
      </w:r>
    </w:p>
    <w:p w14:paraId="2185DA0A" w14:textId="3F2F2E38" w:rsidR="0047331C" w:rsidRPr="00724819" w:rsidRDefault="008A6DA1" w:rsidP="008A6DA1">
      <w:pPr>
        <w:spacing w:after="0" w:line="240" w:lineRule="auto"/>
        <w:contextualSpacing/>
        <w:jc w:val="both"/>
        <w:rPr>
          <w:rFonts w:asciiTheme="minorBidi" w:hAnsiTheme="minorBidi"/>
          <w:sz w:val="22"/>
          <w:szCs w:val="22"/>
        </w:rPr>
      </w:pPr>
      <w:r w:rsidRPr="00724819">
        <w:rPr>
          <w:rFonts w:asciiTheme="minorBidi" w:hAnsiTheme="minorBidi"/>
          <w:sz w:val="22"/>
          <w:szCs w:val="22"/>
        </w:rPr>
        <w:t xml:space="preserve">Froth flotation is the dominant method for the beneficiation of finely ground ores, enabling the separation of valuable minerals from the gangue. Traditional </w:t>
      </w:r>
      <w:r w:rsidR="0047331C" w:rsidRPr="00724819">
        <w:rPr>
          <w:rFonts w:asciiTheme="minorBidi" w:hAnsiTheme="minorBidi"/>
          <w:sz w:val="22"/>
          <w:szCs w:val="22"/>
        </w:rPr>
        <w:t xml:space="preserve">non-polar </w:t>
      </w:r>
      <w:r w:rsidRPr="00724819">
        <w:rPr>
          <w:rFonts w:asciiTheme="minorBidi" w:hAnsiTheme="minorBidi"/>
          <w:sz w:val="22"/>
          <w:szCs w:val="22"/>
        </w:rPr>
        <w:t xml:space="preserve">collectors such as diesel, fuel oil #2, and kerosene are </w:t>
      </w:r>
      <w:r w:rsidR="0047331C" w:rsidRPr="00724819">
        <w:rPr>
          <w:rFonts w:asciiTheme="minorBidi" w:hAnsiTheme="minorBidi"/>
          <w:sz w:val="22"/>
          <w:szCs w:val="22"/>
        </w:rPr>
        <w:t xml:space="preserve">used </w:t>
      </w:r>
      <w:r w:rsidRPr="00724819">
        <w:rPr>
          <w:rFonts w:asciiTheme="minorBidi" w:hAnsiTheme="minorBidi"/>
          <w:sz w:val="22"/>
          <w:szCs w:val="22"/>
        </w:rPr>
        <w:t>effective</w:t>
      </w:r>
      <w:r w:rsidR="0047331C" w:rsidRPr="00724819">
        <w:rPr>
          <w:rFonts w:asciiTheme="minorBidi" w:hAnsiTheme="minorBidi"/>
          <w:sz w:val="22"/>
          <w:szCs w:val="22"/>
        </w:rPr>
        <w:t>ly</w:t>
      </w:r>
      <w:r w:rsidRPr="00724819">
        <w:rPr>
          <w:rFonts w:asciiTheme="minorBidi" w:hAnsiTheme="minorBidi"/>
          <w:sz w:val="22"/>
          <w:szCs w:val="22"/>
        </w:rPr>
        <w:t xml:space="preserve"> </w:t>
      </w:r>
      <w:r w:rsidR="00483203" w:rsidRPr="00724819">
        <w:rPr>
          <w:rFonts w:asciiTheme="minorBidi" w:hAnsiTheme="minorBidi"/>
          <w:sz w:val="22"/>
          <w:szCs w:val="22"/>
        </w:rPr>
        <w:t>for certain ores</w:t>
      </w:r>
      <w:r w:rsidR="0047331C" w:rsidRPr="00724819">
        <w:rPr>
          <w:rFonts w:asciiTheme="minorBidi" w:hAnsiTheme="minorBidi"/>
          <w:sz w:val="22"/>
          <w:szCs w:val="22"/>
        </w:rPr>
        <w:t>, while recent studies have demonstrated their potential as selective collectors or auxiliary reagents in the flotation of various metallic and industrial minerals. Nevertheless, c</w:t>
      </w:r>
      <w:r w:rsidRPr="00724819">
        <w:rPr>
          <w:rFonts w:asciiTheme="minorBidi" w:hAnsiTheme="minorBidi"/>
          <w:sz w:val="22"/>
          <w:szCs w:val="22"/>
        </w:rPr>
        <w:t xml:space="preserve">oncerns </w:t>
      </w:r>
      <w:r w:rsidR="0047331C" w:rsidRPr="00724819">
        <w:rPr>
          <w:rFonts w:asciiTheme="minorBidi" w:hAnsiTheme="minorBidi"/>
          <w:sz w:val="22"/>
          <w:szCs w:val="22"/>
        </w:rPr>
        <w:t xml:space="preserve">remain </w:t>
      </w:r>
      <w:r w:rsidRPr="00724819">
        <w:rPr>
          <w:rFonts w:asciiTheme="minorBidi" w:hAnsiTheme="minorBidi"/>
          <w:sz w:val="22"/>
          <w:szCs w:val="22"/>
        </w:rPr>
        <w:t xml:space="preserve">regarding </w:t>
      </w:r>
      <w:r w:rsidR="0047331C" w:rsidRPr="00724819">
        <w:rPr>
          <w:rFonts w:asciiTheme="minorBidi" w:hAnsiTheme="minorBidi"/>
          <w:sz w:val="22"/>
          <w:szCs w:val="22"/>
        </w:rPr>
        <w:t xml:space="preserve">their </w:t>
      </w:r>
      <w:r w:rsidRPr="00724819">
        <w:rPr>
          <w:rFonts w:asciiTheme="minorBidi" w:hAnsiTheme="minorBidi"/>
          <w:sz w:val="22"/>
          <w:szCs w:val="22"/>
        </w:rPr>
        <w:t xml:space="preserve">environmental impact, handling safety, and supply chain volatility. </w:t>
      </w:r>
    </w:p>
    <w:p w14:paraId="58A708DF" w14:textId="77777777" w:rsidR="0047331C" w:rsidRPr="00724819" w:rsidRDefault="0047331C" w:rsidP="008A6DA1">
      <w:pPr>
        <w:spacing w:after="0" w:line="240" w:lineRule="auto"/>
        <w:contextualSpacing/>
        <w:jc w:val="both"/>
        <w:rPr>
          <w:rFonts w:asciiTheme="minorBidi" w:hAnsiTheme="minorBidi"/>
          <w:sz w:val="22"/>
          <w:szCs w:val="22"/>
        </w:rPr>
      </w:pPr>
    </w:p>
    <w:p w14:paraId="65175F08" w14:textId="4F64F84B" w:rsidR="0047331C" w:rsidRPr="00724819" w:rsidRDefault="008A6DA1" w:rsidP="0047331C">
      <w:pPr>
        <w:spacing w:after="0" w:line="240" w:lineRule="auto"/>
        <w:contextualSpacing/>
        <w:jc w:val="both"/>
        <w:rPr>
          <w:rFonts w:asciiTheme="minorBidi" w:hAnsiTheme="minorBidi"/>
          <w:sz w:val="22"/>
          <w:szCs w:val="22"/>
        </w:rPr>
      </w:pPr>
      <w:r w:rsidRPr="00724819">
        <w:rPr>
          <w:rFonts w:asciiTheme="minorBidi" w:hAnsiTheme="minorBidi"/>
          <w:sz w:val="22"/>
          <w:szCs w:val="22"/>
        </w:rPr>
        <w:t>Preliminary lab</w:t>
      </w:r>
      <w:r w:rsidR="0047331C" w:rsidRPr="00724819">
        <w:rPr>
          <w:rFonts w:asciiTheme="minorBidi" w:hAnsiTheme="minorBidi"/>
          <w:sz w:val="22"/>
          <w:szCs w:val="22"/>
        </w:rPr>
        <w:t>oratory</w:t>
      </w:r>
      <w:r w:rsidRPr="00724819">
        <w:rPr>
          <w:rFonts w:asciiTheme="minorBidi" w:hAnsiTheme="minorBidi"/>
          <w:sz w:val="22"/>
          <w:szCs w:val="22"/>
        </w:rPr>
        <w:t xml:space="preserve"> tests have shown the applicability of GTL grades (e.g. G80, G85 and G100) in the flotation of various sulphide ores, such as molybdenite or chalcopyrite; and non-sulphides, like fine coal</w:t>
      </w:r>
      <w:r w:rsidR="000F4DD1" w:rsidRPr="00724819">
        <w:rPr>
          <w:rFonts w:asciiTheme="minorBidi" w:hAnsiTheme="minorBidi"/>
          <w:sz w:val="22"/>
          <w:szCs w:val="22"/>
        </w:rPr>
        <w:t>, potash,</w:t>
      </w:r>
      <w:r w:rsidR="002815AD" w:rsidRPr="00724819">
        <w:rPr>
          <w:rFonts w:asciiTheme="minorBidi" w:hAnsiTheme="minorBidi"/>
          <w:sz w:val="22"/>
          <w:szCs w:val="22"/>
        </w:rPr>
        <w:t xml:space="preserve"> feldspar, graphite,</w:t>
      </w:r>
      <w:r w:rsidRPr="00724819">
        <w:rPr>
          <w:rFonts w:asciiTheme="minorBidi" w:hAnsiTheme="minorBidi"/>
          <w:sz w:val="22"/>
          <w:szCs w:val="22"/>
        </w:rPr>
        <w:t xml:space="preserve"> or Florida phosphate rock. </w:t>
      </w:r>
      <w:r w:rsidR="0047331C" w:rsidRPr="00724819">
        <w:rPr>
          <w:rFonts w:asciiTheme="minorBidi" w:hAnsiTheme="minorBidi"/>
          <w:sz w:val="22"/>
          <w:szCs w:val="22"/>
        </w:rPr>
        <w:t>GTL oils present the advantage of being derived from natural gas via Fischer-Tropsch synthesis and offering a purely paraffinic, sulphur-free, and biodegradable alternative to traditional oil collectors. However, their surface interaction mechanisms in multiphase systems remain poorly understood.</w:t>
      </w:r>
    </w:p>
    <w:p w14:paraId="5404669C" w14:textId="4CA59045" w:rsidR="0047331C" w:rsidRPr="00724819" w:rsidRDefault="0047331C" w:rsidP="008A6DA1">
      <w:pPr>
        <w:spacing w:after="0" w:line="240" w:lineRule="auto"/>
        <w:contextualSpacing/>
        <w:jc w:val="both"/>
        <w:rPr>
          <w:rFonts w:asciiTheme="minorBidi" w:hAnsiTheme="minorBidi"/>
          <w:sz w:val="22"/>
          <w:szCs w:val="22"/>
        </w:rPr>
      </w:pPr>
    </w:p>
    <w:p w14:paraId="01BE1925" w14:textId="1202F4BF" w:rsidR="008A6DA1" w:rsidRPr="00724819" w:rsidRDefault="008A6DA1" w:rsidP="008A6DA1">
      <w:pPr>
        <w:spacing w:after="0" w:line="240" w:lineRule="auto"/>
        <w:contextualSpacing/>
        <w:jc w:val="both"/>
        <w:rPr>
          <w:rFonts w:asciiTheme="minorBidi" w:hAnsiTheme="minorBidi"/>
          <w:sz w:val="22"/>
          <w:szCs w:val="22"/>
        </w:rPr>
      </w:pPr>
      <w:r w:rsidRPr="00724819">
        <w:rPr>
          <w:rFonts w:asciiTheme="minorBidi" w:hAnsiTheme="minorBidi"/>
          <w:sz w:val="22"/>
          <w:szCs w:val="22"/>
        </w:rPr>
        <w:t>This project w</w:t>
      </w:r>
      <w:r w:rsidR="0047331C" w:rsidRPr="00724819">
        <w:rPr>
          <w:rFonts w:asciiTheme="minorBidi" w:hAnsiTheme="minorBidi"/>
          <w:sz w:val="22"/>
          <w:szCs w:val="22"/>
        </w:rPr>
        <w:t>ill</w:t>
      </w:r>
      <w:r w:rsidRPr="00724819">
        <w:rPr>
          <w:rFonts w:asciiTheme="minorBidi" w:hAnsiTheme="minorBidi"/>
          <w:sz w:val="22"/>
          <w:szCs w:val="22"/>
        </w:rPr>
        <w:t xml:space="preserve"> </w:t>
      </w:r>
      <w:r w:rsidR="0047331C" w:rsidRPr="00724819">
        <w:rPr>
          <w:rFonts w:asciiTheme="minorBidi" w:hAnsiTheme="minorBidi"/>
          <w:sz w:val="22"/>
          <w:szCs w:val="22"/>
        </w:rPr>
        <w:t>systematically investigate the flotation of various mineral classes using GTL formulations</w:t>
      </w:r>
      <w:r w:rsidR="00071919" w:rsidRPr="00724819">
        <w:rPr>
          <w:rFonts w:asciiTheme="minorBidi" w:hAnsiTheme="minorBidi"/>
          <w:sz w:val="22"/>
          <w:szCs w:val="22"/>
        </w:rPr>
        <w:t>. Particular attention will be given to analysing the effect of the reagents on froth stability, measured in terms of air recovery, and to the impact of reagent addition strategies. The aim will be</w:t>
      </w:r>
      <w:r w:rsidR="0047331C" w:rsidRPr="00724819">
        <w:rPr>
          <w:rFonts w:asciiTheme="minorBidi" w:hAnsiTheme="minorBidi"/>
          <w:sz w:val="22"/>
          <w:szCs w:val="22"/>
        </w:rPr>
        <w:t xml:space="preserve"> to both </w:t>
      </w:r>
      <w:r w:rsidR="00071919" w:rsidRPr="00724819">
        <w:rPr>
          <w:rFonts w:asciiTheme="minorBidi" w:hAnsiTheme="minorBidi"/>
          <w:sz w:val="22"/>
          <w:szCs w:val="22"/>
        </w:rPr>
        <w:t>increase our understanding</w:t>
      </w:r>
      <w:r w:rsidR="0047331C" w:rsidRPr="00724819">
        <w:rPr>
          <w:rFonts w:asciiTheme="minorBidi" w:hAnsiTheme="minorBidi"/>
          <w:sz w:val="22"/>
          <w:szCs w:val="22"/>
        </w:rPr>
        <w:t xml:space="preserve"> </w:t>
      </w:r>
      <w:r w:rsidR="00071919" w:rsidRPr="00724819">
        <w:rPr>
          <w:rFonts w:asciiTheme="minorBidi" w:hAnsiTheme="minorBidi"/>
          <w:sz w:val="22"/>
          <w:szCs w:val="22"/>
        </w:rPr>
        <w:t xml:space="preserve">of </w:t>
      </w:r>
      <w:r w:rsidR="0047331C" w:rsidRPr="00724819">
        <w:rPr>
          <w:rFonts w:asciiTheme="minorBidi" w:hAnsiTheme="minorBidi"/>
          <w:sz w:val="22"/>
          <w:szCs w:val="22"/>
        </w:rPr>
        <w:t xml:space="preserve">the surface-chemistry </w:t>
      </w:r>
      <w:r w:rsidR="00071919" w:rsidRPr="00724819">
        <w:rPr>
          <w:rFonts w:asciiTheme="minorBidi" w:hAnsiTheme="minorBidi"/>
          <w:sz w:val="22"/>
          <w:szCs w:val="22"/>
        </w:rPr>
        <w:t xml:space="preserve">in play </w:t>
      </w:r>
      <w:r w:rsidR="0047331C" w:rsidRPr="00724819">
        <w:rPr>
          <w:rFonts w:asciiTheme="minorBidi" w:hAnsiTheme="minorBidi"/>
          <w:sz w:val="22"/>
          <w:szCs w:val="22"/>
        </w:rPr>
        <w:t>and</w:t>
      </w:r>
      <w:r w:rsidRPr="00724819">
        <w:rPr>
          <w:rFonts w:asciiTheme="minorBidi" w:hAnsiTheme="minorBidi"/>
          <w:sz w:val="22"/>
          <w:szCs w:val="22"/>
        </w:rPr>
        <w:t xml:space="preserve"> </w:t>
      </w:r>
      <w:r w:rsidR="00071919" w:rsidRPr="00724819">
        <w:rPr>
          <w:rFonts w:asciiTheme="minorBidi" w:hAnsiTheme="minorBidi"/>
          <w:sz w:val="22"/>
          <w:szCs w:val="22"/>
        </w:rPr>
        <w:t xml:space="preserve">to benchmark </w:t>
      </w:r>
      <w:r w:rsidRPr="00724819">
        <w:rPr>
          <w:rFonts w:asciiTheme="minorBidi" w:hAnsiTheme="minorBidi"/>
          <w:sz w:val="22"/>
          <w:szCs w:val="22"/>
        </w:rPr>
        <w:t xml:space="preserve">the </w:t>
      </w:r>
      <w:r w:rsidR="00F476A0" w:rsidRPr="00724819">
        <w:rPr>
          <w:rFonts w:asciiTheme="minorBidi" w:hAnsiTheme="minorBidi"/>
          <w:sz w:val="22"/>
          <w:szCs w:val="22"/>
        </w:rPr>
        <w:t xml:space="preserve">metallurgical and operational </w:t>
      </w:r>
      <w:r w:rsidR="00071919" w:rsidRPr="00724819">
        <w:rPr>
          <w:rFonts w:asciiTheme="minorBidi" w:hAnsiTheme="minorBidi"/>
          <w:sz w:val="22"/>
          <w:szCs w:val="22"/>
        </w:rPr>
        <w:t>performance</w:t>
      </w:r>
      <w:r w:rsidR="00301BC7" w:rsidRPr="00724819">
        <w:rPr>
          <w:rFonts w:asciiTheme="minorBidi" w:hAnsiTheme="minorBidi"/>
          <w:sz w:val="22"/>
          <w:szCs w:val="22"/>
        </w:rPr>
        <w:t xml:space="preserve"> </w:t>
      </w:r>
      <w:r w:rsidR="00071919" w:rsidRPr="00724819">
        <w:rPr>
          <w:rFonts w:asciiTheme="minorBidi" w:hAnsiTheme="minorBidi"/>
          <w:sz w:val="22"/>
          <w:szCs w:val="22"/>
        </w:rPr>
        <w:t>of flotation systems that use GTL oils against those that use traditional collectors</w:t>
      </w:r>
      <w:r w:rsidRPr="00724819">
        <w:rPr>
          <w:rFonts w:asciiTheme="minorBidi" w:hAnsiTheme="minorBidi"/>
          <w:sz w:val="22"/>
          <w:szCs w:val="22"/>
        </w:rPr>
        <w:t>.</w:t>
      </w:r>
      <w:r w:rsidR="00301BC7" w:rsidRPr="00724819">
        <w:rPr>
          <w:rFonts w:asciiTheme="minorBidi" w:hAnsiTheme="minorBidi"/>
          <w:sz w:val="22"/>
          <w:szCs w:val="22"/>
        </w:rPr>
        <w:t xml:space="preserve"> </w:t>
      </w:r>
      <w:r w:rsidR="009778B1" w:rsidRPr="00724819">
        <w:rPr>
          <w:rFonts w:asciiTheme="minorBidi" w:hAnsiTheme="minorBidi"/>
          <w:sz w:val="22"/>
          <w:szCs w:val="22"/>
        </w:rPr>
        <w:t>This information</w:t>
      </w:r>
      <w:r w:rsidR="00935D69" w:rsidRPr="00724819">
        <w:rPr>
          <w:rFonts w:asciiTheme="minorBidi" w:hAnsiTheme="minorBidi"/>
          <w:sz w:val="22"/>
          <w:szCs w:val="22"/>
        </w:rPr>
        <w:t>, in turn,</w:t>
      </w:r>
      <w:r w:rsidR="009778B1" w:rsidRPr="00724819">
        <w:rPr>
          <w:rFonts w:asciiTheme="minorBidi" w:hAnsiTheme="minorBidi"/>
          <w:sz w:val="22"/>
          <w:szCs w:val="22"/>
        </w:rPr>
        <w:t xml:space="preserve"> will feed into model</w:t>
      </w:r>
      <w:r w:rsidR="00C45CC2" w:rsidRPr="00724819">
        <w:rPr>
          <w:rFonts w:asciiTheme="minorBidi" w:hAnsiTheme="minorBidi"/>
          <w:sz w:val="22"/>
          <w:szCs w:val="22"/>
        </w:rPr>
        <w:t>s t</w:t>
      </w:r>
      <w:r w:rsidR="000C3165" w:rsidRPr="00724819">
        <w:rPr>
          <w:rFonts w:asciiTheme="minorBidi" w:hAnsiTheme="minorBidi"/>
          <w:sz w:val="22"/>
          <w:szCs w:val="22"/>
        </w:rPr>
        <w:t>hat allow us to</w:t>
      </w:r>
      <w:r w:rsidR="00363F4F" w:rsidRPr="00724819">
        <w:rPr>
          <w:rFonts w:asciiTheme="minorBidi" w:hAnsiTheme="minorBidi"/>
          <w:sz w:val="22"/>
          <w:szCs w:val="22"/>
        </w:rPr>
        <w:t xml:space="preserve"> simulate the use of th</w:t>
      </w:r>
      <w:r w:rsidR="00E72EB9" w:rsidRPr="00724819">
        <w:rPr>
          <w:rFonts w:asciiTheme="minorBidi" w:hAnsiTheme="minorBidi"/>
          <w:sz w:val="22"/>
          <w:szCs w:val="22"/>
        </w:rPr>
        <w:t>e</w:t>
      </w:r>
      <w:r w:rsidR="00363F4F" w:rsidRPr="00724819">
        <w:rPr>
          <w:rFonts w:asciiTheme="minorBidi" w:hAnsiTheme="minorBidi"/>
          <w:sz w:val="22"/>
          <w:szCs w:val="22"/>
        </w:rPr>
        <w:t>s</w:t>
      </w:r>
      <w:r w:rsidR="00E72EB9" w:rsidRPr="00724819">
        <w:rPr>
          <w:rFonts w:asciiTheme="minorBidi" w:hAnsiTheme="minorBidi"/>
          <w:sz w:val="22"/>
          <w:szCs w:val="22"/>
        </w:rPr>
        <w:t>e</w:t>
      </w:r>
      <w:r w:rsidR="00363F4F" w:rsidRPr="00724819">
        <w:rPr>
          <w:rFonts w:asciiTheme="minorBidi" w:hAnsiTheme="minorBidi"/>
          <w:sz w:val="22"/>
          <w:szCs w:val="22"/>
        </w:rPr>
        <w:t xml:space="preserve"> collectors not only in individual flotation cells but on flotation circuits. </w:t>
      </w:r>
      <w:r w:rsidR="00417CEF" w:rsidRPr="00724819">
        <w:rPr>
          <w:rFonts w:asciiTheme="minorBidi" w:hAnsiTheme="minorBidi"/>
          <w:sz w:val="22"/>
          <w:szCs w:val="22"/>
        </w:rPr>
        <w:t xml:space="preserve">The </w:t>
      </w:r>
      <w:r w:rsidR="00301BC7" w:rsidRPr="00724819">
        <w:rPr>
          <w:rFonts w:asciiTheme="minorBidi" w:hAnsiTheme="minorBidi"/>
          <w:sz w:val="22"/>
          <w:szCs w:val="22"/>
        </w:rPr>
        <w:t xml:space="preserve">environmental </w:t>
      </w:r>
      <w:r w:rsidR="008649F1" w:rsidRPr="00724819">
        <w:rPr>
          <w:rFonts w:asciiTheme="minorBidi" w:hAnsiTheme="minorBidi"/>
          <w:sz w:val="22"/>
          <w:szCs w:val="22"/>
        </w:rPr>
        <w:t xml:space="preserve">and financial </w:t>
      </w:r>
      <w:r w:rsidR="00301BC7" w:rsidRPr="00724819">
        <w:rPr>
          <w:rFonts w:asciiTheme="minorBidi" w:hAnsiTheme="minorBidi"/>
          <w:sz w:val="22"/>
          <w:szCs w:val="22"/>
        </w:rPr>
        <w:t>impact</w:t>
      </w:r>
      <w:r w:rsidR="008649F1" w:rsidRPr="00724819">
        <w:rPr>
          <w:rFonts w:asciiTheme="minorBidi" w:hAnsiTheme="minorBidi"/>
          <w:sz w:val="22"/>
          <w:szCs w:val="22"/>
        </w:rPr>
        <w:t xml:space="preserve"> of adopting these novel collector</w:t>
      </w:r>
      <w:r w:rsidR="009C33F0" w:rsidRPr="00724819">
        <w:rPr>
          <w:rFonts w:asciiTheme="minorBidi" w:hAnsiTheme="minorBidi"/>
          <w:sz w:val="22"/>
          <w:szCs w:val="22"/>
        </w:rPr>
        <w:t>s</w:t>
      </w:r>
      <w:r w:rsidR="00935D69" w:rsidRPr="00724819">
        <w:rPr>
          <w:rFonts w:asciiTheme="minorBidi" w:hAnsiTheme="minorBidi"/>
          <w:sz w:val="22"/>
          <w:szCs w:val="22"/>
        </w:rPr>
        <w:t xml:space="preserve"> will also be assessed</w:t>
      </w:r>
      <w:r w:rsidR="009C33F0" w:rsidRPr="00724819">
        <w:rPr>
          <w:rFonts w:asciiTheme="minorBidi" w:hAnsiTheme="minorBidi"/>
          <w:sz w:val="22"/>
          <w:szCs w:val="22"/>
        </w:rPr>
        <w:t>.</w:t>
      </w:r>
    </w:p>
    <w:p w14:paraId="1B5E6A01" w14:textId="77777777" w:rsidR="00FB76D1" w:rsidRDefault="00FB76D1" w:rsidP="006D31AB">
      <w:pPr>
        <w:spacing w:after="120" w:line="240" w:lineRule="auto"/>
        <w:jc w:val="both"/>
        <w:rPr>
          <w:rFonts w:asciiTheme="minorBidi" w:hAnsiTheme="minorBidi"/>
          <w:sz w:val="22"/>
          <w:szCs w:val="22"/>
        </w:rPr>
      </w:pPr>
    </w:p>
    <w:p w14:paraId="7D57DDD8" w14:textId="77777777" w:rsidR="00E45F2D" w:rsidRDefault="00E45F2D" w:rsidP="008A6DA1">
      <w:pPr>
        <w:spacing w:after="0" w:line="240" w:lineRule="auto"/>
        <w:contextualSpacing/>
        <w:jc w:val="both"/>
        <w:rPr>
          <w:rFonts w:ascii="ShellMedium" w:hAnsi="ShellMedium"/>
        </w:rPr>
      </w:pPr>
    </w:p>
    <w:p w14:paraId="60C2DCC2" w14:textId="4A5B085A" w:rsidR="006D31AB" w:rsidRPr="00FB76D1" w:rsidRDefault="00CC51D0" w:rsidP="006D31AB">
      <w:pPr>
        <w:spacing w:after="120" w:line="240" w:lineRule="auto"/>
        <w:jc w:val="both"/>
        <w:rPr>
          <w:rFonts w:asciiTheme="minorBidi" w:hAnsiTheme="minorBidi"/>
          <w:b/>
          <w:bCs/>
          <w:sz w:val="22"/>
          <w:szCs w:val="22"/>
        </w:rPr>
      </w:pPr>
      <w:r w:rsidRPr="00FB76D1">
        <w:rPr>
          <w:rFonts w:asciiTheme="minorBidi" w:hAnsiTheme="minorBidi"/>
          <w:b/>
          <w:bCs/>
          <w:sz w:val="22"/>
          <w:szCs w:val="22"/>
        </w:rPr>
        <w:t>Collaborators and partners on the project:</w:t>
      </w:r>
    </w:p>
    <w:p w14:paraId="711C6D60" w14:textId="77777777" w:rsidR="00E3138F" w:rsidRDefault="00E3138F" w:rsidP="00E3138F">
      <w:pPr>
        <w:spacing w:after="0" w:line="240" w:lineRule="auto"/>
        <w:contextualSpacing/>
        <w:jc w:val="both"/>
        <w:rPr>
          <w:rFonts w:asciiTheme="minorBidi" w:hAnsiTheme="minorBidi"/>
          <w:sz w:val="22"/>
          <w:szCs w:val="22"/>
        </w:rPr>
      </w:pPr>
      <w:r w:rsidRPr="00E3138F">
        <w:rPr>
          <w:rFonts w:asciiTheme="minorBidi" w:hAnsiTheme="minorBidi"/>
          <w:sz w:val="22"/>
          <w:szCs w:val="22"/>
        </w:rPr>
        <w:t>Th</w:t>
      </w:r>
      <w:r>
        <w:rPr>
          <w:rFonts w:asciiTheme="minorBidi" w:hAnsiTheme="minorBidi"/>
          <w:sz w:val="22"/>
          <w:szCs w:val="22"/>
        </w:rPr>
        <w:t>is PhD project is part of a</w:t>
      </w:r>
      <w:r w:rsidRPr="00E3138F">
        <w:rPr>
          <w:rFonts w:asciiTheme="minorBidi" w:hAnsiTheme="minorBidi"/>
          <w:sz w:val="22"/>
          <w:szCs w:val="22"/>
        </w:rPr>
        <w:t xml:space="preserve"> collaboration </w:t>
      </w:r>
      <w:r>
        <w:rPr>
          <w:rFonts w:asciiTheme="minorBidi" w:hAnsiTheme="minorBidi"/>
          <w:sz w:val="22"/>
          <w:szCs w:val="22"/>
        </w:rPr>
        <w:t>between</w:t>
      </w:r>
      <w:r w:rsidRPr="00E3138F">
        <w:rPr>
          <w:rFonts w:asciiTheme="minorBidi" w:hAnsiTheme="minorBidi"/>
          <w:sz w:val="22"/>
          <w:szCs w:val="22"/>
        </w:rPr>
        <w:t xml:space="preserve"> Imperial College London and Shell Global Solutions</w:t>
      </w:r>
      <w:r>
        <w:rPr>
          <w:rFonts w:asciiTheme="minorBidi" w:hAnsiTheme="minorBidi"/>
          <w:sz w:val="22"/>
          <w:szCs w:val="22"/>
        </w:rPr>
        <w:t xml:space="preserve"> International B.V., to</w:t>
      </w:r>
      <w:r w:rsidRPr="00E3138F">
        <w:rPr>
          <w:rFonts w:asciiTheme="minorBidi" w:hAnsiTheme="minorBidi"/>
          <w:sz w:val="22"/>
          <w:szCs w:val="22"/>
        </w:rPr>
        <w:t xml:space="preserve"> foster innovation and knowledge exchange in mineral processing.</w:t>
      </w:r>
      <w:r>
        <w:rPr>
          <w:rFonts w:asciiTheme="minorBidi" w:hAnsiTheme="minorBidi"/>
          <w:sz w:val="22"/>
          <w:szCs w:val="22"/>
        </w:rPr>
        <w:t xml:space="preserve"> </w:t>
      </w:r>
    </w:p>
    <w:p w14:paraId="232920E5" w14:textId="77777777" w:rsidR="00E3138F" w:rsidRDefault="00E3138F" w:rsidP="00E3138F">
      <w:pPr>
        <w:spacing w:after="0" w:line="240" w:lineRule="auto"/>
        <w:contextualSpacing/>
        <w:jc w:val="both"/>
        <w:rPr>
          <w:rFonts w:asciiTheme="minorBidi" w:hAnsiTheme="minorBidi"/>
          <w:sz w:val="22"/>
          <w:szCs w:val="22"/>
        </w:rPr>
      </w:pPr>
    </w:p>
    <w:p w14:paraId="2DEED5BC" w14:textId="1F77AC2F" w:rsidR="00E3138F" w:rsidRDefault="00E3138F" w:rsidP="00E3138F">
      <w:pPr>
        <w:spacing w:after="0" w:line="240" w:lineRule="auto"/>
        <w:contextualSpacing/>
        <w:jc w:val="both"/>
        <w:rPr>
          <w:rFonts w:asciiTheme="minorBidi" w:hAnsiTheme="minorBidi"/>
          <w:sz w:val="22"/>
          <w:szCs w:val="22"/>
        </w:rPr>
      </w:pPr>
      <w:r>
        <w:rPr>
          <w:rFonts w:asciiTheme="minorBidi" w:hAnsiTheme="minorBidi"/>
          <w:sz w:val="22"/>
          <w:szCs w:val="22"/>
        </w:rPr>
        <w:t>The funding for this research will come from an EPSRC</w:t>
      </w:r>
      <w:r w:rsidRPr="00E3138F">
        <w:rPr>
          <w:rFonts w:asciiTheme="minorBidi" w:hAnsiTheme="minorBidi"/>
          <w:sz w:val="22"/>
          <w:szCs w:val="22"/>
        </w:rPr>
        <w:t> Industrial Doctoral Landscape Award (IDLA)</w:t>
      </w:r>
      <w:r>
        <w:rPr>
          <w:rFonts w:asciiTheme="minorBidi" w:hAnsiTheme="minorBidi"/>
          <w:sz w:val="22"/>
          <w:szCs w:val="22"/>
        </w:rPr>
        <w:t xml:space="preserve"> sponsored by </w:t>
      </w:r>
      <w:r w:rsidRPr="00E3138F">
        <w:rPr>
          <w:rFonts w:asciiTheme="minorBidi" w:hAnsiTheme="minorBidi"/>
          <w:sz w:val="22"/>
          <w:szCs w:val="22"/>
        </w:rPr>
        <w:t>Shell Global Solutions</w:t>
      </w:r>
      <w:r>
        <w:rPr>
          <w:rFonts w:asciiTheme="minorBidi" w:hAnsiTheme="minorBidi"/>
          <w:sz w:val="22"/>
          <w:szCs w:val="22"/>
        </w:rPr>
        <w:t xml:space="preserve">, and with Dr </w:t>
      </w:r>
      <w:r w:rsidRPr="00E3138F">
        <w:rPr>
          <w:rFonts w:asciiTheme="minorBidi" w:hAnsiTheme="minorBidi"/>
          <w:sz w:val="22"/>
          <w:szCs w:val="22"/>
        </w:rPr>
        <w:t xml:space="preserve">Miguel Rivera-Torrente </w:t>
      </w:r>
      <w:r>
        <w:rPr>
          <w:rFonts w:asciiTheme="minorBidi" w:hAnsiTheme="minorBidi"/>
          <w:sz w:val="22"/>
          <w:szCs w:val="22"/>
        </w:rPr>
        <w:t>as the</w:t>
      </w:r>
      <w:r w:rsidRPr="00E3138F">
        <w:rPr>
          <w:rFonts w:asciiTheme="minorBidi" w:hAnsiTheme="minorBidi"/>
          <w:sz w:val="22"/>
          <w:szCs w:val="22"/>
        </w:rPr>
        <w:t xml:space="preserve"> industry project lead</w:t>
      </w:r>
      <w:r>
        <w:rPr>
          <w:rFonts w:asciiTheme="minorBidi" w:hAnsiTheme="minorBidi"/>
          <w:sz w:val="22"/>
          <w:szCs w:val="22"/>
        </w:rPr>
        <w:t>.</w:t>
      </w:r>
    </w:p>
    <w:p w14:paraId="038137D4" w14:textId="77777777" w:rsidR="00E3138F" w:rsidRPr="000F0824" w:rsidRDefault="00E3138F" w:rsidP="00E3138F">
      <w:pPr>
        <w:spacing w:after="0" w:line="240" w:lineRule="auto"/>
        <w:contextualSpacing/>
        <w:jc w:val="both"/>
        <w:rPr>
          <w:rFonts w:asciiTheme="minorBidi" w:hAnsiTheme="minorBidi"/>
          <w:sz w:val="22"/>
          <w:szCs w:val="22"/>
        </w:rPr>
      </w:pPr>
    </w:p>
    <w:p w14:paraId="0CB17ECB" w14:textId="53B8A1EF" w:rsidR="00E45F2D" w:rsidRPr="00E3138F" w:rsidRDefault="00E45F2D" w:rsidP="00E45F2D">
      <w:pPr>
        <w:spacing w:after="0" w:line="240" w:lineRule="auto"/>
        <w:contextualSpacing/>
        <w:jc w:val="both"/>
        <w:rPr>
          <w:rFonts w:asciiTheme="minorBidi" w:hAnsiTheme="minorBidi"/>
          <w:sz w:val="22"/>
          <w:szCs w:val="22"/>
        </w:rPr>
      </w:pPr>
      <w:r w:rsidRPr="00E3138F">
        <w:rPr>
          <w:rFonts w:asciiTheme="minorBidi" w:hAnsiTheme="minorBidi"/>
          <w:sz w:val="22"/>
          <w:szCs w:val="22"/>
        </w:rPr>
        <w:t>A</w:t>
      </w:r>
      <w:r w:rsidR="00E3138F">
        <w:rPr>
          <w:rFonts w:asciiTheme="minorBidi" w:hAnsiTheme="minorBidi"/>
          <w:sz w:val="22"/>
          <w:szCs w:val="22"/>
        </w:rPr>
        <w:t xml:space="preserve">s part of the PhD programme, the student is expected to carry out a </w:t>
      </w:r>
      <w:r w:rsidRPr="00E3138F">
        <w:rPr>
          <w:rFonts w:asciiTheme="minorBidi" w:hAnsiTheme="minorBidi"/>
          <w:sz w:val="22"/>
          <w:szCs w:val="22"/>
        </w:rPr>
        <w:t xml:space="preserve">three-month </w:t>
      </w:r>
      <w:r w:rsidR="00E3138F">
        <w:rPr>
          <w:rFonts w:asciiTheme="minorBidi" w:hAnsiTheme="minorBidi"/>
          <w:sz w:val="22"/>
          <w:szCs w:val="22"/>
        </w:rPr>
        <w:t xml:space="preserve">industry </w:t>
      </w:r>
      <w:r w:rsidRPr="00E3138F">
        <w:rPr>
          <w:rFonts w:asciiTheme="minorBidi" w:hAnsiTheme="minorBidi"/>
          <w:sz w:val="22"/>
          <w:szCs w:val="22"/>
        </w:rPr>
        <w:t>placement</w:t>
      </w:r>
      <w:r w:rsidR="00E3138F">
        <w:rPr>
          <w:rFonts w:asciiTheme="minorBidi" w:hAnsiTheme="minorBidi"/>
          <w:sz w:val="22"/>
          <w:szCs w:val="22"/>
        </w:rPr>
        <w:t xml:space="preserve"> (e.g. </w:t>
      </w:r>
      <w:r w:rsidRPr="00E3138F">
        <w:rPr>
          <w:rFonts w:asciiTheme="minorBidi" w:hAnsiTheme="minorBidi"/>
          <w:sz w:val="22"/>
          <w:szCs w:val="22"/>
        </w:rPr>
        <w:t xml:space="preserve">at the Shell laboratories in the Energy Transition Campus Amsterdam (ETCA) </w:t>
      </w:r>
      <w:r w:rsidR="00E3138F">
        <w:rPr>
          <w:rFonts w:asciiTheme="minorBidi" w:hAnsiTheme="minorBidi"/>
          <w:sz w:val="22"/>
          <w:szCs w:val="22"/>
        </w:rPr>
        <w:t>and/or</w:t>
      </w:r>
      <w:r w:rsidRPr="00E3138F">
        <w:rPr>
          <w:rFonts w:asciiTheme="minorBidi" w:hAnsiTheme="minorBidi"/>
          <w:sz w:val="22"/>
          <w:szCs w:val="22"/>
        </w:rPr>
        <w:t xml:space="preserve"> a</w:t>
      </w:r>
      <w:r w:rsidR="00E3138F">
        <w:rPr>
          <w:rFonts w:asciiTheme="minorBidi" w:hAnsiTheme="minorBidi"/>
          <w:sz w:val="22"/>
          <w:szCs w:val="22"/>
        </w:rPr>
        <w:t>t a</w:t>
      </w:r>
      <w:r w:rsidRPr="00E3138F">
        <w:rPr>
          <w:rFonts w:asciiTheme="minorBidi" w:hAnsiTheme="minorBidi"/>
          <w:sz w:val="22"/>
          <w:szCs w:val="22"/>
        </w:rPr>
        <w:t xml:space="preserve"> </w:t>
      </w:r>
      <w:r w:rsidR="00E3138F">
        <w:rPr>
          <w:rFonts w:asciiTheme="minorBidi" w:hAnsiTheme="minorBidi"/>
          <w:sz w:val="22"/>
          <w:szCs w:val="22"/>
        </w:rPr>
        <w:t>third p</w:t>
      </w:r>
      <w:r w:rsidRPr="00E3138F">
        <w:rPr>
          <w:rFonts w:asciiTheme="minorBidi" w:hAnsiTheme="minorBidi"/>
          <w:sz w:val="22"/>
          <w:szCs w:val="22"/>
        </w:rPr>
        <w:t xml:space="preserve">arty laboratory </w:t>
      </w:r>
      <w:r w:rsidR="00E3138F">
        <w:rPr>
          <w:rFonts w:asciiTheme="minorBidi" w:hAnsiTheme="minorBidi"/>
          <w:sz w:val="22"/>
          <w:szCs w:val="22"/>
        </w:rPr>
        <w:t>in a mineral processing plant)</w:t>
      </w:r>
      <w:r w:rsidRPr="00E3138F">
        <w:rPr>
          <w:rFonts w:asciiTheme="minorBidi" w:hAnsiTheme="minorBidi"/>
          <w:sz w:val="22"/>
          <w:szCs w:val="22"/>
        </w:rPr>
        <w:t>.</w:t>
      </w:r>
    </w:p>
    <w:p w14:paraId="12D9CF69" w14:textId="77777777" w:rsidR="00FB76D1" w:rsidRDefault="00FB76D1" w:rsidP="006D31AB">
      <w:pPr>
        <w:spacing w:after="120" w:line="240" w:lineRule="auto"/>
        <w:jc w:val="both"/>
        <w:rPr>
          <w:rFonts w:asciiTheme="minorBidi" w:hAnsiTheme="minorBidi"/>
          <w:sz w:val="22"/>
          <w:szCs w:val="22"/>
        </w:rPr>
      </w:pPr>
    </w:p>
    <w:p w14:paraId="6144DB03" w14:textId="77777777" w:rsidR="00E3138F" w:rsidRDefault="00E3138F" w:rsidP="006D31AB">
      <w:pPr>
        <w:spacing w:after="120" w:line="240" w:lineRule="auto"/>
        <w:jc w:val="both"/>
        <w:rPr>
          <w:rFonts w:asciiTheme="minorBidi" w:hAnsiTheme="minorBidi"/>
          <w:b/>
          <w:bCs/>
          <w:sz w:val="22"/>
          <w:szCs w:val="22"/>
        </w:rPr>
      </w:pPr>
    </w:p>
    <w:p w14:paraId="2C6765DB" w14:textId="6D29378C" w:rsidR="006D31AB" w:rsidRPr="00FB76D1" w:rsidRDefault="006D31AB" w:rsidP="006D31AB">
      <w:pPr>
        <w:spacing w:after="120" w:line="240" w:lineRule="auto"/>
        <w:jc w:val="both"/>
        <w:rPr>
          <w:rFonts w:asciiTheme="minorBidi" w:hAnsiTheme="minorBidi"/>
          <w:b/>
          <w:bCs/>
          <w:sz w:val="22"/>
          <w:szCs w:val="22"/>
        </w:rPr>
      </w:pPr>
      <w:r w:rsidRPr="00FB76D1">
        <w:rPr>
          <w:rFonts w:asciiTheme="minorBidi" w:hAnsiTheme="minorBidi"/>
          <w:b/>
          <w:bCs/>
          <w:sz w:val="22"/>
          <w:szCs w:val="22"/>
        </w:rPr>
        <w:t>Who are we looking for?</w:t>
      </w:r>
    </w:p>
    <w:p w14:paraId="74799432" w14:textId="27BF9D9B" w:rsidR="006D31AB" w:rsidRPr="00E45F2D" w:rsidRDefault="006D31AB" w:rsidP="006D31AB">
      <w:pPr>
        <w:spacing w:after="120" w:line="240" w:lineRule="auto"/>
        <w:jc w:val="both"/>
        <w:rPr>
          <w:rFonts w:asciiTheme="minorBidi" w:hAnsiTheme="minorBidi"/>
          <w:sz w:val="22"/>
          <w:szCs w:val="22"/>
        </w:rPr>
      </w:pPr>
      <w:r w:rsidRPr="00E45F2D">
        <w:rPr>
          <w:rFonts w:asciiTheme="minorBidi" w:hAnsiTheme="minorBidi"/>
          <w:sz w:val="22"/>
          <w:szCs w:val="22"/>
        </w:rPr>
        <w:t xml:space="preserve">We are looking for motivated students with </w:t>
      </w:r>
      <w:r w:rsidR="005F50E0" w:rsidRPr="00E45F2D">
        <w:rPr>
          <w:rFonts w:asciiTheme="minorBidi" w:hAnsiTheme="minorBidi"/>
          <w:sz w:val="22"/>
          <w:szCs w:val="22"/>
        </w:rPr>
        <w:t>an</w:t>
      </w:r>
      <w:r w:rsidRPr="00E45F2D">
        <w:rPr>
          <w:rFonts w:asciiTheme="minorBidi" w:hAnsiTheme="minorBidi"/>
          <w:sz w:val="22"/>
          <w:szCs w:val="22"/>
        </w:rPr>
        <w:t xml:space="preserve"> excellent background</w:t>
      </w:r>
      <w:r w:rsidR="00D91CFA">
        <w:rPr>
          <w:rFonts w:asciiTheme="minorBidi" w:hAnsiTheme="minorBidi"/>
          <w:sz w:val="22"/>
          <w:szCs w:val="22"/>
        </w:rPr>
        <w:t xml:space="preserve"> in</w:t>
      </w:r>
      <w:r w:rsidR="00E45F2D">
        <w:rPr>
          <w:rFonts w:asciiTheme="minorBidi" w:hAnsiTheme="minorBidi"/>
          <w:sz w:val="22"/>
          <w:szCs w:val="22"/>
        </w:rPr>
        <w:t xml:space="preserve"> </w:t>
      </w:r>
      <w:r w:rsidR="00D91CFA">
        <w:rPr>
          <w:rFonts w:asciiTheme="minorBidi" w:hAnsiTheme="minorBidi"/>
          <w:sz w:val="22"/>
          <w:szCs w:val="22"/>
        </w:rPr>
        <w:t xml:space="preserve">relevant disciplines, such as engineering, geoscience or </w:t>
      </w:r>
      <w:r w:rsidR="00E45F2D">
        <w:rPr>
          <w:rFonts w:asciiTheme="minorBidi" w:hAnsiTheme="minorBidi"/>
          <w:sz w:val="22"/>
          <w:szCs w:val="22"/>
        </w:rPr>
        <w:t>chemistry</w:t>
      </w:r>
      <w:r w:rsidRPr="00E45F2D">
        <w:rPr>
          <w:rFonts w:asciiTheme="minorBidi" w:hAnsiTheme="minorBidi"/>
          <w:sz w:val="22"/>
          <w:szCs w:val="22"/>
        </w:rPr>
        <w:t>, an</w:t>
      </w:r>
      <w:r w:rsidR="00D91CFA">
        <w:rPr>
          <w:rFonts w:asciiTheme="minorBidi" w:hAnsiTheme="minorBidi"/>
          <w:sz w:val="22"/>
          <w:szCs w:val="22"/>
        </w:rPr>
        <w:t xml:space="preserve">d </w:t>
      </w:r>
      <w:r w:rsidRPr="00E45F2D">
        <w:rPr>
          <w:rFonts w:asciiTheme="minorBidi" w:hAnsiTheme="minorBidi"/>
          <w:sz w:val="22"/>
          <w:szCs w:val="22"/>
        </w:rPr>
        <w:t>with the willingness t</w:t>
      </w:r>
      <w:r w:rsidR="00D91CFA">
        <w:rPr>
          <w:rFonts w:asciiTheme="minorBidi" w:hAnsiTheme="minorBidi"/>
          <w:sz w:val="22"/>
          <w:szCs w:val="22"/>
        </w:rPr>
        <w:t xml:space="preserve">o develop expertise </w:t>
      </w:r>
      <w:r w:rsidR="00D91CFA" w:rsidRPr="00E45F2D">
        <w:rPr>
          <w:rFonts w:asciiTheme="minorBidi" w:hAnsiTheme="minorBidi"/>
          <w:sz w:val="22"/>
          <w:szCs w:val="22"/>
        </w:rPr>
        <w:t xml:space="preserve">in </w:t>
      </w:r>
      <w:r w:rsidR="00E3138F">
        <w:rPr>
          <w:rFonts w:asciiTheme="minorBidi" w:hAnsiTheme="minorBidi"/>
          <w:sz w:val="22"/>
          <w:szCs w:val="22"/>
        </w:rPr>
        <w:t xml:space="preserve">sustainable </w:t>
      </w:r>
      <w:r w:rsidR="00D91CFA">
        <w:rPr>
          <w:rFonts w:asciiTheme="minorBidi" w:hAnsiTheme="minorBidi"/>
          <w:sz w:val="22"/>
          <w:szCs w:val="22"/>
        </w:rPr>
        <w:t>mineral processing</w:t>
      </w:r>
      <w:r w:rsidR="00D91CFA" w:rsidRPr="00E45F2D">
        <w:rPr>
          <w:rFonts w:asciiTheme="minorBidi" w:hAnsiTheme="minorBidi"/>
          <w:sz w:val="22"/>
          <w:szCs w:val="22"/>
        </w:rPr>
        <w:t xml:space="preserve"> </w:t>
      </w:r>
      <w:r w:rsidR="00D91CFA">
        <w:rPr>
          <w:rFonts w:asciiTheme="minorBidi" w:hAnsiTheme="minorBidi"/>
          <w:sz w:val="22"/>
          <w:szCs w:val="22"/>
        </w:rPr>
        <w:t xml:space="preserve">and </w:t>
      </w:r>
      <w:r w:rsidR="00483203">
        <w:rPr>
          <w:rFonts w:asciiTheme="minorBidi" w:hAnsiTheme="minorBidi"/>
          <w:sz w:val="22"/>
          <w:szCs w:val="22"/>
        </w:rPr>
        <w:t xml:space="preserve">acquire skills </w:t>
      </w:r>
      <w:r w:rsidR="00D91CFA">
        <w:rPr>
          <w:rFonts w:asciiTheme="minorBidi" w:hAnsiTheme="minorBidi"/>
          <w:sz w:val="22"/>
          <w:szCs w:val="22"/>
        </w:rPr>
        <w:t>in</w:t>
      </w:r>
      <w:r w:rsidRPr="00E45F2D">
        <w:rPr>
          <w:rFonts w:asciiTheme="minorBidi" w:hAnsiTheme="minorBidi"/>
          <w:sz w:val="22"/>
          <w:szCs w:val="22"/>
        </w:rPr>
        <w:t xml:space="preserve"> </w:t>
      </w:r>
      <w:r w:rsidR="00E45F2D">
        <w:rPr>
          <w:rFonts w:asciiTheme="minorBidi" w:hAnsiTheme="minorBidi"/>
          <w:sz w:val="22"/>
          <w:szCs w:val="22"/>
        </w:rPr>
        <w:t>relevant</w:t>
      </w:r>
      <w:r w:rsidRPr="00E45F2D">
        <w:rPr>
          <w:rFonts w:asciiTheme="minorBidi" w:hAnsiTheme="minorBidi"/>
          <w:sz w:val="22"/>
          <w:szCs w:val="22"/>
        </w:rPr>
        <w:t xml:space="preserve"> laboratory methods. </w:t>
      </w:r>
    </w:p>
    <w:p w14:paraId="7737498E" w14:textId="115E1ADB" w:rsidR="006D31AB" w:rsidRPr="00E45F2D" w:rsidRDefault="006D31AB" w:rsidP="006D31AB">
      <w:pPr>
        <w:spacing w:after="120" w:line="240" w:lineRule="auto"/>
        <w:jc w:val="both"/>
        <w:rPr>
          <w:rFonts w:asciiTheme="minorBidi" w:hAnsiTheme="minorBidi"/>
          <w:sz w:val="22"/>
          <w:szCs w:val="22"/>
        </w:rPr>
      </w:pPr>
      <w:r w:rsidRPr="00E45F2D">
        <w:rPr>
          <w:rFonts w:asciiTheme="minorBidi" w:hAnsiTheme="minorBidi"/>
          <w:sz w:val="22"/>
          <w:szCs w:val="22"/>
        </w:rPr>
        <w:t xml:space="preserve">Successful applicants </w:t>
      </w:r>
      <w:r w:rsidR="00483203">
        <w:rPr>
          <w:rFonts w:asciiTheme="minorBidi" w:hAnsiTheme="minorBidi"/>
          <w:sz w:val="22"/>
          <w:szCs w:val="22"/>
        </w:rPr>
        <w:t xml:space="preserve">will </w:t>
      </w:r>
      <w:r w:rsidRPr="00E45F2D">
        <w:rPr>
          <w:rFonts w:asciiTheme="minorBidi" w:hAnsiTheme="minorBidi"/>
          <w:sz w:val="22"/>
          <w:szCs w:val="22"/>
        </w:rPr>
        <w:t>have a proven aptitude for practical, experimental and</w:t>
      </w:r>
      <w:r w:rsidR="00D91CFA">
        <w:rPr>
          <w:rFonts w:asciiTheme="minorBidi" w:hAnsiTheme="minorBidi"/>
          <w:sz w:val="22"/>
          <w:szCs w:val="22"/>
        </w:rPr>
        <w:t xml:space="preserve"> </w:t>
      </w:r>
      <w:r w:rsidRPr="00E45F2D">
        <w:rPr>
          <w:rFonts w:asciiTheme="minorBidi" w:hAnsiTheme="minorBidi"/>
          <w:sz w:val="22"/>
          <w:szCs w:val="22"/>
        </w:rPr>
        <w:t xml:space="preserve">analytical work and a genuine passion for research. </w:t>
      </w:r>
    </w:p>
    <w:p w14:paraId="5913056F" w14:textId="3F918694" w:rsidR="0070563C" w:rsidRDefault="006D31AB" w:rsidP="006D31AB">
      <w:pPr>
        <w:spacing w:after="120" w:line="240" w:lineRule="auto"/>
        <w:jc w:val="both"/>
        <w:rPr>
          <w:rFonts w:asciiTheme="minorBidi" w:hAnsiTheme="minorBidi"/>
          <w:sz w:val="22"/>
          <w:szCs w:val="22"/>
        </w:rPr>
      </w:pPr>
      <w:r w:rsidRPr="00E45F2D">
        <w:rPr>
          <w:rFonts w:asciiTheme="minorBidi" w:hAnsiTheme="minorBidi"/>
          <w:sz w:val="22"/>
          <w:szCs w:val="22"/>
        </w:rPr>
        <w:t xml:space="preserve">The candidate will have the opportunity to develop their career and profile by </w:t>
      </w:r>
      <w:r w:rsidR="00D91CFA">
        <w:rPr>
          <w:rFonts w:asciiTheme="minorBidi" w:hAnsiTheme="minorBidi"/>
          <w:sz w:val="22"/>
          <w:szCs w:val="22"/>
        </w:rPr>
        <w:t xml:space="preserve">working alongside collaborators from industry, </w:t>
      </w:r>
      <w:r w:rsidRPr="00E45F2D">
        <w:rPr>
          <w:rFonts w:asciiTheme="minorBidi" w:hAnsiTheme="minorBidi"/>
          <w:sz w:val="22"/>
          <w:szCs w:val="22"/>
        </w:rPr>
        <w:t xml:space="preserve">presenting at international conferences and publishing in </w:t>
      </w:r>
      <w:r w:rsidR="005F50E0" w:rsidRPr="00E45F2D">
        <w:rPr>
          <w:rFonts w:asciiTheme="minorBidi" w:hAnsiTheme="minorBidi"/>
          <w:sz w:val="22"/>
          <w:szCs w:val="22"/>
        </w:rPr>
        <w:t>high-impact</w:t>
      </w:r>
      <w:r w:rsidRPr="00E45F2D">
        <w:rPr>
          <w:rFonts w:asciiTheme="minorBidi" w:hAnsiTheme="minorBidi"/>
          <w:sz w:val="22"/>
          <w:szCs w:val="22"/>
        </w:rPr>
        <w:t xml:space="preserve"> journals. </w:t>
      </w:r>
    </w:p>
    <w:p w14:paraId="3D7B6A53" w14:textId="43583E8E" w:rsidR="006F27B6" w:rsidRPr="00D91CFA" w:rsidRDefault="006F27B6" w:rsidP="006D31AB">
      <w:pPr>
        <w:spacing w:after="120" w:line="240" w:lineRule="auto"/>
        <w:jc w:val="both"/>
        <w:rPr>
          <w:rFonts w:asciiTheme="minorBidi" w:hAnsiTheme="minorBidi"/>
          <w:sz w:val="22"/>
          <w:szCs w:val="22"/>
        </w:rPr>
      </w:pPr>
      <w:r>
        <w:rPr>
          <w:rFonts w:asciiTheme="minorBidi" w:hAnsiTheme="minorBidi"/>
          <w:sz w:val="22"/>
          <w:szCs w:val="22"/>
        </w:rPr>
        <w:t xml:space="preserve">Please note that this </w:t>
      </w:r>
      <w:r w:rsidRPr="00E3138F">
        <w:rPr>
          <w:rFonts w:asciiTheme="minorBidi" w:hAnsiTheme="minorBidi"/>
          <w:sz w:val="22"/>
          <w:szCs w:val="22"/>
        </w:rPr>
        <w:t>Industrial Doctoral Landscape Award (IDLA)</w:t>
      </w:r>
      <w:r>
        <w:rPr>
          <w:rFonts w:asciiTheme="minorBidi" w:hAnsiTheme="minorBidi"/>
          <w:sz w:val="22"/>
          <w:szCs w:val="22"/>
        </w:rPr>
        <w:t xml:space="preserve"> will cover tuition fees at the ‘</w:t>
      </w:r>
      <w:r w:rsidRPr="006F27B6">
        <w:rPr>
          <w:rFonts w:asciiTheme="minorBidi" w:hAnsiTheme="minorBidi"/>
          <w:sz w:val="22"/>
          <w:szCs w:val="22"/>
        </w:rPr>
        <w:t>Home</w:t>
      </w:r>
      <w:r>
        <w:rPr>
          <w:rFonts w:asciiTheme="minorBidi" w:hAnsiTheme="minorBidi"/>
          <w:sz w:val="22"/>
          <w:szCs w:val="22"/>
        </w:rPr>
        <w:t>’</w:t>
      </w:r>
      <w:r w:rsidRPr="006F27B6">
        <w:rPr>
          <w:rFonts w:asciiTheme="minorBidi" w:hAnsiTheme="minorBidi"/>
          <w:sz w:val="22"/>
          <w:szCs w:val="22"/>
        </w:rPr>
        <w:t xml:space="preserve"> rate</w:t>
      </w:r>
      <w:r>
        <w:rPr>
          <w:rFonts w:asciiTheme="minorBidi" w:hAnsiTheme="minorBidi"/>
          <w:sz w:val="22"/>
          <w:szCs w:val="22"/>
        </w:rPr>
        <w:t xml:space="preserve"> and not the ‘Overseas’ rate. </w:t>
      </w:r>
    </w:p>
    <w:sectPr w:rsidR="006F27B6" w:rsidRPr="00D91CF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385D" w14:textId="77777777" w:rsidR="006001FA" w:rsidRDefault="006001FA" w:rsidP="006D31AB">
      <w:pPr>
        <w:spacing w:after="0" w:line="240" w:lineRule="auto"/>
      </w:pPr>
      <w:r>
        <w:separator/>
      </w:r>
    </w:p>
  </w:endnote>
  <w:endnote w:type="continuationSeparator" w:id="0">
    <w:p w14:paraId="161B1175" w14:textId="77777777" w:rsidR="006001FA" w:rsidRDefault="006001FA" w:rsidP="006D3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hellMedium">
    <w:altName w:val="Calibri"/>
    <w:charset w:val="00"/>
    <w:family w:val="auto"/>
    <w:pitch w:val="variable"/>
    <w:sig w:usb0="A00002FF" w:usb1="400020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B5DD" w14:textId="77777777" w:rsidR="006001FA" w:rsidRDefault="006001FA" w:rsidP="006D31AB">
      <w:pPr>
        <w:spacing w:after="0" w:line="240" w:lineRule="auto"/>
      </w:pPr>
      <w:r>
        <w:separator/>
      </w:r>
    </w:p>
  </w:footnote>
  <w:footnote w:type="continuationSeparator" w:id="0">
    <w:p w14:paraId="5A4418D4" w14:textId="77777777" w:rsidR="006001FA" w:rsidRDefault="006001FA" w:rsidP="006D3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F285" w14:textId="6D6172D7" w:rsidR="006D31AB" w:rsidRDefault="006D31AB">
    <w:pPr>
      <w:pStyle w:val="Header"/>
    </w:pPr>
    <w:r>
      <w:rPr>
        <w:noProof/>
      </w:rPr>
      <w:drawing>
        <wp:inline distT="0" distB="0" distL="0" distR="0" wp14:anchorId="1FAD01EF" wp14:editId="1D15D9BF">
          <wp:extent cx="1463040" cy="215265"/>
          <wp:effectExtent l="0" t="0" r="3810" b="0"/>
          <wp:docPr id="795492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481" t="36181" r="6462" b="35681"/>
                  <a:stretch/>
                </pic:blipFill>
                <pic:spPr bwMode="auto">
                  <a:xfrm>
                    <a:off x="0" y="0"/>
                    <a:ext cx="1532675" cy="22551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51B2"/>
    <w:multiLevelType w:val="hybridMultilevel"/>
    <w:tmpl w:val="AC5E2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34BAF"/>
    <w:multiLevelType w:val="multilevel"/>
    <w:tmpl w:val="6834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A484D"/>
    <w:multiLevelType w:val="hybridMultilevel"/>
    <w:tmpl w:val="E1422D7A"/>
    <w:lvl w:ilvl="0" w:tplc="05388282">
      <w:start w:val="1"/>
      <w:numFmt w:val="bullet"/>
      <w:lvlText w:val=""/>
      <w:lvlJc w:val="left"/>
      <w:pPr>
        <w:ind w:left="1080" w:hanging="360"/>
      </w:pPr>
      <w:rPr>
        <w:rFonts w:ascii="Symbol" w:hAnsi="Symbol"/>
      </w:rPr>
    </w:lvl>
    <w:lvl w:ilvl="1" w:tplc="4FC82232">
      <w:start w:val="1"/>
      <w:numFmt w:val="bullet"/>
      <w:lvlText w:val=""/>
      <w:lvlJc w:val="left"/>
      <w:pPr>
        <w:ind w:left="1080" w:hanging="360"/>
      </w:pPr>
      <w:rPr>
        <w:rFonts w:ascii="Symbol" w:hAnsi="Symbol"/>
      </w:rPr>
    </w:lvl>
    <w:lvl w:ilvl="2" w:tplc="1A30F340">
      <w:start w:val="1"/>
      <w:numFmt w:val="bullet"/>
      <w:lvlText w:val=""/>
      <w:lvlJc w:val="left"/>
      <w:pPr>
        <w:ind w:left="1080" w:hanging="360"/>
      </w:pPr>
      <w:rPr>
        <w:rFonts w:ascii="Symbol" w:hAnsi="Symbol"/>
      </w:rPr>
    </w:lvl>
    <w:lvl w:ilvl="3" w:tplc="9DB6D3A2">
      <w:start w:val="1"/>
      <w:numFmt w:val="bullet"/>
      <w:lvlText w:val=""/>
      <w:lvlJc w:val="left"/>
      <w:pPr>
        <w:ind w:left="1080" w:hanging="360"/>
      </w:pPr>
      <w:rPr>
        <w:rFonts w:ascii="Symbol" w:hAnsi="Symbol"/>
      </w:rPr>
    </w:lvl>
    <w:lvl w:ilvl="4" w:tplc="AC0E2A04">
      <w:start w:val="1"/>
      <w:numFmt w:val="bullet"/>
      <w:lvlText w:val=""/>
      <w:lvlJc w:val="left"/>
      <w:pPr>
        <w:ind w:left="1080" w:hanging="360"/>
      </w:pPr>
      <w:rPr>
        <w:rFonts w:ascii="Symbol" w:hAnsi="Symbol"/>
      </w:rPr>
    </w:lvl>
    <w:lvl w:ilvl="5" w:tplc="615A37A6">
      <w:start w:val="1"/>
      <w:numFmt w:val="bullet"/>
      <w:lvlText w:val=""/>
      <w:lvlJc w:val="left"/>
      <w:pPr>
        <w:ind w:left="1080" w:hanging="360"/>
      </w:pPr>
      <w:rPr>
        <w:rFonts w:ascii="Symbol" w:hAnsi="Symbol"/>
      </w:rPr>
    </w:lvl>
    <w:lvl w:ilvl="6" w:tplc="3C0282A6">
      <w:start w:val="1"/>
      <w:numFmt w:val="bullet"/>
      <w:lvlText w:val=""/>
      <w:lvlJc w:val="left"/>
      <w:pPr>
        <w:ind w:left="1080" w:hanging="360"/>
      </w:pPr>
      <w:rPr>
        <w:rFonts w:ascii="Symbol" w:hAnsi="Symbol"/>
      </w:rPr>
    </w:lvl>
    <w:lvl w:ilvl="7" w:tplc="ADF87148">
      <w:start w:val="1"/>
      <w:numFmt w:val="bullet"/>
      <w:lvlText w:val=""/>
      <w:lvlJc w:val="left"/>
      <w:pPr>
        <w:ind w:left="1080" w:hanging="360"/>
      </w:pPr>
      <w:rPr>
        <w:rFonts w:ascii="Symbol" w:hAnsi="Symbol"/>
      </w:rPr>
    </w:lvl>
    <w:lvl w:ilvl="8" w:tplc="69CAF5B4">
      <w:start w:val="1"/>
      <w:numFmt w:val="bullet"/>
      <w:lvlText w:val=""/>
      <w:lvlJc w:val="left"/>
      <w:pPr>
        <w:ind w:left="1080" w:hanging="360"/>
      </w:pPr>
      <w:rPr>
        <w:rFonts w:ascii="Symbol" w:hAnsi="Symbol"/>
      </w:rPr>
    </w:lvl>
  </w:abstractNum>
  <w:abstractNum w:abstractNumId="3" w15:restartNumberingAfterBreak="0">
    <w:nsid w:val="764C20B9"/>
    <w:multiLevelType w:val="multilevel"/>
    <w:tmpl w:val="179C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407881">
    <w:abstractNumId w:val="1"/>
  </w:num>
  <w:num w:numId="2" w16cid:durableId="1135442877">
    <w:abstractNumId w:val="2"/>
  </w:num>
  <w:num w:numId="3" w16cid:durableId="1334533803">
    <w:abstractNumId w:val="3"/>
  </w:num>
  <w:num w:numId="4" w16cid:durableId="45791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AB"/>
    <w:rsid w:val="00000BED"/>
    <w:rsid w:val="00021CAB"/>
    <w:rsid w:val="00022E12"/>
    <w:rsid w:val="00034405"/>
    <w:rsid w:val="000360CA"/>
    <w:rsid w:val="00041A25"/>
    <w:rsid w:val="00071919"/>
    <w:rsid w:val="000965C5"/>
    <w:rsid w:val="000C3165"/>
    <w:rsid w:val="000D3E65"/>
    <w:rsid w:val="000F0824"/>
    <w:rsid w:val="000F4DD1"/>
    <w:rsid w:val="00126334"/>
    <w:rsid w:val="00152E0B"/>
    <w:rsid w:val="0017356B"/>
    <w:rsid w:val="0018721A"/>
    <w:rsid w:val="002016C0"/>
    <w:rsid w:val="0026334F"/>
    <w:rsid w:val="00270FBC"/>
    <w:rsid w:val="002815AD"/>
    <w:rsid w:val="0028283F"/>
    <w:rsid w:val="002A3204"/>
    <w:rsid w:val="002F6EB6"/>
    <w:rsid w:val="00301BC7"/>
    <w:rsid w:val="00304534"/>
    <w:rsid w:val="0032389C"/>
    <w:rsid w:val="00343F27"/>
    <w:rsid w:val="00362D63"/>
    <w:rsid w:val="00363F4F"/>
    <w:rsid w:val="00387A69"/>
    <w:rsid w:val="003B056E"/>
    <w:rsid w:val="003E2BC6"/>
    <w:rsid w:val="003E2D10"/>
    <w:rsid w:val="00417CEF"/>
    <w:rsid w:val="0047331C"/>
    <w:rsid w:val="00483203"/>
    <w:rsid w:val="004E3B93"/>
    <w:rsid w:val="00555FAC"/>
    <w:rsid w:val="005822EB"/>
    <w:rsid w:val="005D1041"/>
    <w:rsid w:val="005F50E0"/>
    <w:rsid w:val="006001FA"/>
    <w:rsid w:val="00605D4C"/>
    <w:rsid w:val="00670BDA"/>
    <w:rsid w:val="006D31AB"/>
    <w:rsid w:val="006F27B6"/>
    <w:rsid w:val="0070563C"/>
    <w:rsid w:val="00724819"/>
    <w:rsid w:val="00791F36"/>
    <w:rsid w:val="0079544A"/>
    <w:rsid w:val="007A014A"/>
    <w:rsid w:val="007D33F2"/>
    <w:rsid w:val="00812A07"/>
    <w:rsid w:val="0081785F"/>
    <w:rsid w:val="008649F1"/>
    <w:rsid w:val="0086670A"/>
    <w:rsid w:val="008A6DA1"/>
    <w:rsid w:val="008D3342"/>
    <w:rsid w:val="009163CB"/>
    <w:rsid w:val="009228E4"/>
    <w:rsid w:val="00935D69"/>
    <w:rsid w:val="00941DFD"/>
    <w:rsid w:val="00946378"/>
    <w:rsid w:val="009778B1"/>
    <w:rsid w:val="009C33F0"/>
    <w:rsid w:val="009C7984"/>
    <w:rsid w:val="00A07A46"/>
    <w:rsid w:val="00A86A89"/>
    <w:rsid w:val="00AD6C38"/>
    <w:rsid w:val="00BE6745"/>
    <w:rsid w:val="00C154B6"/>
    <w:rsid w:val="00C45CC2"/>
    <w:rsid w:val="00CC51D0"/>
    <w:rsid w:val="00CF0E9E"/>
    <w:rsid w:val="00D46B87"/>
    <w:rsid w:val="00D646E6"/>
    <w:rsid w:val="00D91CFA"/>
    <w:rsid w:val="00DA18B7"/>
    <w:rsid w:val="00DA1B72"/>
    <w:rsid w:val="00DA6A18"/>
    <w:rsid w:val="00E12231"/>
    <w:rsid w:val="00E3138F"/>
    <w:rsid w:val="00E45F2D"/>
    <w:rsid w:val="00E52BD3"/>
    <w:rsid w:val="00E72EB9"/>
    <w:rsid w:val="00EA7827"/>
    <w:rsid w:val="00EB4B98"/>
    <w:rsid w:val="00EC30A8"/>
    <w:rsid w:val="00EF1F30"/>
    <w:rsid w:val="00F06B4E"/>
    <w:rsid w:val="00F318DD"/>
    <w:rsid w:val="00F34540"/>
    <w:rsid w:val="00F409E5"/>
    <w:rsid w:val="00F476A0"/>
    <w:rsid w:val="00F54EF6"/>
    <w:rsid w:val="00F94B0B"/>
    <w:rsid w:val="00FA1400"/>
    <w:rsid w:val="00FA7D02"/>
    <w:rsid w:val="00FB76D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26BDA"/>
  <w15:chartTrackingRefBased/>
  <w15:docId w15:val="{2459527F-14B3-48B4-837D-B8D7ACBF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3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D3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3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D3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1AB"/>
    <w:rPr>
      <w:rFonts w:eastAsiaTheme="majorEastAsia" w:cstheme="majorBidi"/>
      <w:color w:val="272727" w:themeColor="text1" w:themeTint="D8"/>
    </w:rPr>
  </w:style>
  <w:style w:type="paragraph" w:styleId="Title">
    <w:name w:val="Title"/>
    <w:basedOn w:val="Normal"/>
    <w:next w:val="Normal"/>
    <w:link w:val="TitleChar"/>
    <w:uiPriority w:val="10"/>
    <w:qFormat/>
    <w:rsid w:val="006D3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1AB"/>
    <w:pPr>
      <w:spacing w:before="160"/>
      <w:jc w:val="center"/>
    </w:pPr>
    <w:rPr>
      <w:i/>
      <w:iCs/>
      <w:color w:val="404040" w:themeColor="text1" w:themeTint="BF"/>
    </w:rPr>
  </w:style>
  <w:style w:type="character" w:customStyle="1" w:styleId="QuoteChar">
    <w:name w:val="Quote Char"/>
    <w:basedOn w:val="DefaultParagraphFont"/>
    <w:link w:val="Quote"/>
    <w:uiPriority w:val="29"/>
    <w:rsid w:val="006D31AB"/>
    <w:rPr>
      <w:i/>
      <w:iCs/>
      <w:color w:val="404040" w:themeColor="text1" w:themeTint="BF"/>
    </w:rPr>
  </w:style>
  <w:style w:type="paragraph" w:styleId="ListParagraph">
    <w:name w:val="List Paragraph"/>
    <w:basedOn w:val="Normal"/>
    <w:uiPriority w:val="34"/>
    <w:qFormat/>
    <w:rsid w:val="006D31AB"/>
    <w:pPr>
      <w:ind w:left="720"/>
      <w:contextualSpacing/>
    </w:pPr>
  </w:style>
  <w:style w:type="character" w:styleId="IntenseEmphasis">
    <w:name w:val="Intense Emphasis"/>
    <w:basedOn w:val="DefaultParagraphFont"/>
    <w:uiPriority w:val="21"/>
    <w:qFormat/>
    <w:rsid w:val="006D31AB"/>
    <w:rPr>
      <w:i/>
      <w:iCs/>
      <w:color w:val="0F4761" w:themeColor="accent1" w:themeShade="BF"/>
    </w:rPr>
  </w:style>
  <w:style w:type="paragraph" w:styleId="IntenseQuote">
    <w:name w:val="Intense Quote"/>
    <w:basedOn w:val="Normal"/>
    <w:next w:val="Normal"/>
    <w:link w:val="IntenseQuoteChar"/>
    <w:uiPriority w:val="30"/>
    <w:qFormat/>
    <w:rsid w:val="006D3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1AB"/>
    <w:rPr>
      <w:i/>
      <w:iCs/>
      <w:color w:val="0F4761" w:themeColor="accent1" w:themeShade="BF"/>
    </w:rPr>
  </w:style>
  <w:style w:type="character" w:styleId="IntenseReference">
    <w:name w:val="Intense Reference"/>
    <w:basedOn w:val="DefaultParagraphFont"/>
    <w:uiPriority w:val="32"/>
    <w:qFormat/>
    <w:rsid w:val="006D31AB"/>
    <w:rPr>
      <w:b/>
      <w:bCs/>
      <w:smallCaps/>
      <w:color w:val="0F4761" w:themeColor="accent1" w:themeShade="BF"/>
      <w:spacing w:val="5"/>
    </w:rPr>
  </w:style>
  <w:style w:type="character" w:styleId="CommentReference">
    <w:name w:val="annotation reference"/>
    <w:basedOn w:val="DefaultParagraphFont"/>
    <w:uiPriority w:val="99"/>
    <w:semiHidden/>
    <w:unhideWhenUsed/>
    <w:rsid w:val="006D31AB"/>
    <w:rPr>
      <w:sz w:val="16"/>
      <w:szCs w:val="16"/>
    </w:rPr>
  </w:style>
  <w:style w:type="paragraph" w:styleId="CommentText">
    <w:name w:val="annotation text"/>
    <w:basedOn w:val="Normal"/>
    <w:link w:val="CommentTextChar"/>
    <w:uiPriority w:val="99"/>
    <w:unhideWhenUsed/>
    <w:rsid w:val="006D31AB"/>
    <w:pPr>
      <w:spacing w:line="240" w:lineRule="auto"/>
    </w:pPr>
    <w:rPr>
      <w:sz w:val="20"/>
      <w:szCs w:val="20"/>
    </w:rPr>
  </w:style>
  <w:style w:type="character" w:customStyle="1" w:styleId="CommentTextChar">
    <w:name w:val="Comment Text Char"/>
    <w:basedOn w:val="DefaultParagraphFont"/>
    <w:link w:val="CommentText"/>
    <w:uiPriority w:val="99"/>
    <w:rsid w:val="006D31AB"/>
    <w:rPr>
      <w:sz w:val="20"/>
      <w:szCs w:val="20"/>
    </w:rPr>
  </w:style>
  <w:style w:type="paragraph" w:styleId="CommentSubject">
    <w:name w:val="annotation subject"/>
    <w:basedOn w:val="CommentText"/>
    <w:next w:val="CommentText"/>
    <w:link w:val="CommentSubjectChar"/>
    <w:uiPriority w:val="99"/>
    <w:semiHidden/>
    <w:unhideWhenUsed/>
    <w:rsid w:val="006D31AB"/>
    <w:rPr>
      <w:b/>
      <w:bCs/>
    </w:rPr>
  </w:style>
  <w:style w:type="character" w:customStyle="1" w:styleId="CommentSubjectChar">
    <w:name w:val="Comment Subject Char"/>
    <w:basedOn w:val="CommentTextChar"/>
    <w:link w:val="CommentSubject"/>
    <w:uiPriority w:val="99"/>
    <w:semiHidden/>
    <w:rsid w:val="006D31AB"/>
    <w:rPr>
      <w:b/>
      <w:bCs/>
      <w:sz w:val="20"/>
      <w:szCs w:val="20"/>
    </w:rPr>
  </w:style>
  <w:style w:type="paragraph" w:styleId="Header">
    <w:name w:val="header"/>
    <w:basedOn w:val="Normal"/>
    <w:link w:val="HeaderChar"/>
    <w:uiPriority w:val="99"/>
    <w:unhideWhenUsed/>
    <w:rsid w:val="006D31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1AB"/>
  </w:style>
  <w:style w:type="paragraph" w:styleId="Footer">
    <w:name w:val="footer"/>
    <w:basedOn w:val="Normal"/>
    <w:link w:val="FooterChar"/>
    <w:uiPriority w:val="99"/>
    <w:unhideWhenUsed/>
    <w:rsid w:val="006D31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1AB"/>
  </w:style>
  <w:style w:type="paragraph" w:styleId="Revision">
    <w:name w:val="Revision"/>
    <w:hidden/>
    <w:uiPriority w:val="99"/>
    <w:semiHidden/>
    <w:rsid w:val="00362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3705">
      <w:bodyDiv w:val="1"/>
      <w:marLeft w:val="0"/>
      <w:marRight w:val="0"/>
      <w:marTop w:val="0"/>
      <w:marBottom w:val="0"/>
      <w:divBdr>
        <w:top w:val="none" w:sz="0" w:space="0" w:color="auto"/>
        <w:left w:val="none" w:sz="0" w:space="0" w:color="auto"/>
        <w:bottom w:val="none" w:sz="0" w:space="0" w:color="auto"/>
        <w:right w:val="none" w:sz="0" w:space="0" w:color="auto"/>
      </w:divBdr>
    </w:div>
    <w:div w:id="234898409">
      <w:bodyDiv w:val="1"/>
      <w:marLeft w:val="0"/>
      <w:marRight w:val="0"/>
      <w:marTop w:val="0"/>
      <w:marBottom w:val="0"/>
      <w:divBdr>
        <w:top w:val="none" w:sz="0" w:space="0" w:color="auto"/>
        <w:left w:val="none" w:sz="0" w:space="0" w:color="auto"/>
        <w:bottom w:val="none" w:sz="0" w:space="0" w:color="auto"/>
        <w:right w:val="none" w:sz="0" w:space="0" w:color="auto"/>
      </w:divBdr>
    </w:div>
    <w:div w:id="1549759887">
      <w:bodyDiv w:val="1"/>
      <w:marLeft w:val="0"/>
      <w:marRight w:val="0"/>
      <w:marTop w:val="0"/>
      <w:marBottom w:val="0"/>
      <w:divBdr>
        <w:top w:val="none" w:sz="0" w:space="0" w:color="auto"/>
        <w:left w:val="none" w:sz="0" w:space="0" w:color="auto"/>
        <w:bottom w:val="none" w:sz="0" w:space="0" w:color="auto"/>
        <w:right w:val="none" w:sz="0" w:space="0" w:color="auto"/>
      </w:divBdr>
    </w:div>
    <w:div w:id="167329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f562d1-9478-4825-b0ce-91d7e65cf3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13686C730C324F9CAFB13C14E91951" ma:contentTypeVersion="19" ma:contentTypeDescription="Create a new document." ma:contentTypeScope="" ma:versionID="b3f74f024424d0f867ef7daf5850c53c">
  <xsd:schema xmlns:xsd="http://www.w3.org/2001/XMLSchema" xmlns:xs="http://www.w3.org/2001/XMLSchema" xmlns:p="http://schemas.microsoft.com/office/2006/metadata/properties" xmlns:ns3="9efd90c0-28c4-4fce-b293-8135976a5081" xmlns:ns4="f6f562d1-9478-4825-b0ce-91d7e65cf31c" targetNamespace="http://schemas.microsoft.com/office/2006/metadata/properties" ma:root="true" ma:fieldsID="ea43c3be2adc6f9281f73384f3a6a19a" ns3:_="" ns4:_="">
    <xsd:import namespace="9efd90c0-28c4-4fce-b293-8135976a5081"/>
    <xsd:import namespace="f6f562d1-9478-4825-b0ce-91d7e65cf3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d90c0-28c4-4fce-b293-8135976a508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f562d1-9478-4825-b0ce-91d7e65cf3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dexed="true"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FCD3E-2A08-48BD-9E28-C864B56F6028}">
  <ds:schemaRefs>
    <ds:schemaRef ds:uri="http://schemas.microsoft.com/office/2006/metadata/properties"/>
    <ds:schemaRef ds:uri="http://schemas.microsoft.com/office/infopath/2007/PartnerControls"/>
    <ds:schemaRef ds:uri="f6f562d1-9478-4825-b0ce-91d7e65cf31c"/>
  </ds:schemaRefs>
</ds:datastoreItem>
</file>

<file path=customXml/itemProps2.xml><?xml version="1.0" encoding="utf-8"?>
<ds:datastoreItem xmlns:ds="http://schemas.openxmlformats.org/officeDocument/2006/customXml" ds:itemID="{FCF61B5C-D422-40EE-846A-74B75AD42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d90c0-28c4-4fce-b293-8135976a5081"/>
    <ds:schemaRef ds:uri="f6f562d1-9478-4825-b0ce-91d7e65cf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940AE-2CA5-48A4-A6C2-4B19CA1B9E7F}">
  <ds:schemaRefs>
    <ds:schemaRef ds:uri="http://schemas.microsoft.com/sharepoint/v3/contenttype/forms"/>
  </ds:schemaRefs>
</ds:datastoreItem>
</file>

<file path=docMetadata/LabelInfo.xml><?xml version="1.0" encoding="utf-8"?>
<clbl:labelList xmlns:clbl="http://schemas.microsoft.com/office/2020/mipLabelMetadata">
  <clbl:label id="{d0cb1e24-a0e2-4a4c-9340-733297c9cd7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3563</Characters>
  <Application>Microsoft Office Word</Application>
  <DocSecurity>0</DocSecurity>
  <Lines>187</Lines>
  <Paragraphs>104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Lomberg, Marina</dc:creator>
  <cp:keywords/>
  <dc:description/>
  <cp:lastModifiedBy>Brito Parada, Pablo</cp:lastModifiedBy>
  <cp:revision>6</cp:revision>
  <dcterms:created xsi:type="dcterms:W3CDTF">2026-02-05T12:48:00Z</dcterms:created>
  <dcterms:modified xsi:type="dcterms:W3CDTF">2026-02-11T02:39:00Z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9abfed2d-466c-40e2-9cc7-0c801ccefde3</vt:lpwstr>
  </property>
  <property fmtid="{D5CDD505-2E9C-101B-9397-08002B2CF9AE}" pid="3" name="ContentTypeId">
    <vt:lpwstr>0x010100F013686C730C324F9CAFB13C14E91951</vt:lpwstr>
  </property>
</Properties>
</file>