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AC290" w14:textId="77777777" w:rsidR="00B33524" w:rsidRDefault="002A76F5">
      <w:pPr>
        <w:pStyle w:val="InsideAddress"/>
        <w:rPr>
          <w:b/>
          <w:bCs/>
          <w:sz w:val="28"/>
          <w:szCs w:val="28"/>
        </w:rPr>
      </w:pPr>
      <w:r>
        <w:rPr>
          <w:b/>
          <w:bCs/>
          <w:noProof/>
          <w:sz w:val="20"/>
          <w:szCs w:val="28"/>
          <w:lang w:eastAsia="en-GB"/>
        </w:rPr>
        <w:drawing>
          <wp:anchor distT="0" distB="0" distL="114300" distR="114300" simplePos="0" relativeHeight="251657728" behindDoc="0" locked="0" layoutInCell="1" allowOverlap="1" wp14:anchorId="0ADAC326" wp14:editId="0ADAC327">
            <wp:simplePos x="0" y="0"/>
            <wp:positionH relativeFrom="column">
              <wp:posOffset>0</wp:posOffset>
            </wp:positionH>
            <wp:positionV relativeFrom="paragraph">
              <wp:posOffset>0</wp:posOffset>
            </wp:positionV>
            <wp:extent cx="2057400" cy="533400"/>
            <wp:effectExtent l="0" t="0" r="0" b="0"/>
            <wp:wrapTopAndBottom/>
            <wp:docPr id="2" name="Picture 2"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anchor>
        </w:drawing>
      </w:r>
    </w:p>
    <w:p w14:paraId="0ADAC291" w14:textId="77777777" w:rsidR="001D3015" w:rsidRDefault="001D3015">
      <w:pPr>
        <w:pStyle w:val="InsideAddress"/>
        <w:rPr>
          <w:b/>
          <w:bCs/>
          <w:sz w:val="28"/>
          <w:szCs w:val="28"/>
        </w:rPr>
      </w:pPr>
    </w:p>
    <w:p w14:paraId="0ADAC292" w14:textId="77777777" w:rsidR="00B33524" w:rsidRDefault="00C8261B">
      <w:pPr>
        <w:pStyle w:val="InsideAddress"/>
        <w:rPr>
          <w:b/>
          <w:bCs/>
          <w:sz w:val="28"/>
          <w:szCs w:val="28"/>
        </w:rPr>
      </w:pPr>
      <w:r>
        <w:rPr>
          <w:b/>
          <w:bCs/>
          <w:sz w:val="28"/>
          <w:szCs w:val="28"/>
        </w:rPr>
        <w:t>DoLS POSTDOC COMMITTEE</w:t>
      </w:r>
    </w:p>
    <w:p w14:paraId="0ADAC293" w14:textId="77777777" w:rsidR="008759D4" w:rsidRDefault="008759D4">
      <w:pPr>
        <w:pStyle w:val="InsideAddress"/>
        <w:rPr>
          <w:szCs w:val="22"/>
        </w:rPr>
      </w:pPr>
    </w:p>
    <w:p w14:paraId="0ADAC296" w14:textId="6B3604DA" w:rsidR="00B33524" w:rsidRDefault="004825BD">
      <w:pPr>
        <w:pStyle w:val="InsideAddress"/>
        <w:rPr>
          <w:szCs w:val="22"/>
        </w:rPr>
      </w:pPr>
      <w:r>
        <w:rPr>
          <w:szCs w:val="22"/>
        </w:rPr>
        <w:t>Wednesday 23</w:t>
      </w:r>
      <w:r w:rsidRPr="004825BD">
        <w:rPr>
          <w:szCs w:val="22"/>
          <w:vertAlign w:val="superscript"/>
        </w:rPr>
        <w:t>rd</w:t>
      </w:r>
      <w:r>
        <w:rPr>
          <w:szCs w:val="22"/>
        </w:rPr>
        <w:t xml:space="preserve"> May 2018</w:t>
      </w:r>
    </w:p>
    <w:p w14:paraId="5A43F95C" w14:textId="40BC36ED" w:rsidR="008C7EF2" w:rsidRDefault="008C7EF2">
      <w:pPr>
        <w:pStyle w:val="InsideAddress"/>
        <w:rPr>
          <w:szCs w:val="22"/>
        </w:rPr>
      </w:pPr>
      <w:r>
        <w:rPr>
          <w:szCs w:val="22"/>
        </w:rPr>
        <w:t>12</w:t>
      </w:r>
      <w:r w:rsidR="003C6225">
        <w:rPr>
          <w:szCs w:val="22"/>
        </w:rPr>
        <w:t>:30</w:t>
      </w:r>
      <w:r>
        <w:rPr>
          <w:szCs w:val="22"/>
        </w:rPr>
        <w:t xml:space="preserve"> – </w:t>
      </w:r>
      <w:r w:rsidR="003C6225">
        <w:rPr>
          <w:szCs w:val="22"/>
        </w:rPr>
        <w:t>2:0</w:t>
      </w:r>
      <w:r>
        <w:rPr>
          <w:szCs w:val="22"/>
        </w:rPr>
        <w:t>0pm</w:t>
      </w:r>
    </w:p>
    <w:p w14:paraId="2FD4F02B" w14:textId="5EB6E311" w:rsidR="008C7EF2" w:rsidRDefault="004825BD">
      <w:pPr>
        <w:pStyle w:val="InsideAddress"/>
        <w:rPr>
          <w:szCs w:val="22"/>
        </w:rPr>
      </w:pPr>
      <w:r>
        <w:rPr>
          <w:szCs w:val="22"/>
        </w:rPr>
        <w:t xml:space="preserve">121 </w:t>
      </w:r>
      <w:r w:rsidR="008C7EF2">
        <w:rPr>
          <w:szCs w:val="22"/>
        </w:rPr>
        <w:t>Sir</w:t>
      </w:r>
      <w:r>
        <w:rPr>
          <w:szCs w:val="22"/>
        </w:rPr>
        <w:t xml:space="preserve"> Alexander </w:t>
      </w:r>
      <w:proofErr w:type="spellStart"/>
      <w:r>
        <w:rPr>
          <w:szCs w:val="22"/>
        </w:rPr>
        <w:t>Flemming</w:t>
      </w:r>
      <w:proofErr w:type="spellEnd"/>
      <w:r w:rsidR="008C7EF2">
        <w:rPr>
          <w:szCs w:val="22"/>
        </w:rPr>
        <w:t xml:space="preserve"> Building</w:t>
      </w:r>
    </w:p>
    <w:p w14:paraId="0ADAC297" w14:textId="77777777" w:rsidR="0003081D" w:rsidRDefault="0003081D">
      <w:pPr>
        <w:pStyle w:val="InsideAddress"/>
        <w:rPr>
          <w:szCs w:val="22"/>
        </w:rPr>
      </w:pPr>
    </w:p>
    <w:p w14:paraId="0ADAC298" w14:textId="77777777" w:rsidR="00B33524" w:rsidRDefault="00B33524">
      <w:pPr>
        <w:pStyle w:val="InsideAddress"/>
        <w:rPr>
          <w:b/>
          <w:bCs/>
          <w:sz w:val="26"/>
          <w:szCs w:val="22"/>
        </w:rPr>
      </w:pPr>
      <w:r>
        <w:rPr>
          <w:b/>
          <w:bCs/>
          <w:sz w:val="26"/>
        </w:rPr>
        <w:t>Minutes</w:t>
      </w:r>
    </w:p>
    <w:p w14:paraId="0ADAC299" w14:textId="77777777" w:rsidR="00B33524" w:rsidRDefault="00B33524"/>
    <w:tbl>
      <w:tblPr>
        <w:tblW w:w="9464" w:type="dxa"/>
        <w:tblLayout w:type="fixed"/>
        <w:tblLook w:val="0000" w:firstRow="0" w:lastRow="0" w:firstColumn="0" w:lastColumn="0" w:noHBand="0" w:noVBand="0"/>
      </w:tblPr>
      <w:tblGrid>
        <w:gridCol w:w="468"/>
        <w:gridCol w:w="1341"/>
        <w:gridCol w:w="6096"/>
        <w:gridCol w:w="1559"/>
      </w:tblGrid>
      <w:tr w:rsidR="00B33524" w14:paraId="0ADAC29C" w14:textId="77777777" w:rsidTr="00257762">
        <w:tc>
          <w:tcPr>
            <w:tcW w:w="1809" w:type="dxa"/>
            <w:gridSpan w:val="2"/>
          </w:tcPr>
          <w:p w14:paraId="0ADAC29A" w14:textId="77777777" w:rsidR="009F1F9A" w:rsidRDefault="00B33524" w:rsidP="003E0F5D">
            <w:pPr>
              <w:spacing w:after="240"/>
              <w:rPr>
                <w:b/>
                <w:bCs/>
              </w:rPr>
            </w:pPr>
            <w:r>
              <w:rPr>
                <w:b/>
                <w:bCs/>
              </w:rPr>
              <w:t>Present:</w:t>
            </w:r>
            <w:r w:rsidR="009F1F9A">
              <w:rPr>
                <w:b/>
                <w:bCs/>
              </w:rPr>
              <w:t xml:space="preserve"> </w:t>
            </w:r>
          </w:p>
        </w:tc>
        <w:tc>
          <w:tcPr>
            <w:tcW w:w="7655" w:type="dxa"/>
            <w:gridSpan w:val="2"/>
          </w:tcPr>
          <w:p w14:paraId="0ADAC29B" w14:textId="75C305FA" w:rsidR="00C8261B" w:rsidRDefault="004825BD" w:rsidP="004825BD">
            <w:pPr>
              <w:spacing w:after="240"/>
              <w:jc w:val="both"/>
            </w:pPr>
            <w:r w:rsidRPr="00547B04">
              <w:t>Aldersley</w:t>
            </w:r>
            <w:r>
              <w:t>, Andy;</w:t>
            </w:r>
            <w:r w:rsidRPr="00C8261B">
              <w:t xml:space="preserve"> </w:t>
            </w:r>
            <w:r w:rsidR="003C6225" w:rsidRPr="003C6225">
              <w:t>Angrisano</w:t>
            </w:r>
            <w:r w:rsidR="003C6225">
              <w:t xml:space="preserve">, Fiona; </w:t>
            </w:r>
            <w:r w:rsidR="003C6225" w:rsidRPr="00547B04">
              <w:t>Aulino Campos de Lima</w:t>
            </w:r>
            <w:r w:rsidR="003C6225">
              <w:t xml:space="preserve">, Melina; </w:t>
            </w:r>
            <w:r w:rsidR="00F256CD">
              <w:t>Aw, Rochelle;</w:t>
            </w:r>
            <w:r w:rsidR="003C6225">
              <w:t xml:space="preserve"> </w:t>
            </w:r>
            <w:r w:rsidR="00547B04" w:rsidRPr="00547B04">
              <w:t>Estacio Gomez</w:t>
            </w:r>
            <w:r w:rsidR="00547B04">
              <w:t xml:space="preserve">, Alicia; </w:t>
            </w:r>
            <w:r w:rsidR="003C6225" w:rsidRPr="00C8261B">
              <w:t>Marbiah, Masue</w:t>
            </w:r>
            <w:r w:rsidR="003C6225">
              <w:t>;</w:t>
            </w:r>
            <w:r>
              <w:t xml:space="preserve"> Nowell, Reuben;</w:t>
            </w:r>
            <w:r w:rsidR="005010C5">
              <w:t xml:space="preserve"> Vincent, Crystal</w:t>
            </w:r>
          </w:p>
        </w:tc>
      </w:tr>
      <w:tr w:rsidR="00B33524" w14:paraId="0ADAC29F" w14:textId="77777777" w:rsidTr="00257762">
        <w:tc>
          <w:tcPr>
            <w:tcW w:w="1809" w:type="dxa"/>
            <w:gridSpan w:val="2"/>
          </w:tcPr>
          <w:p w14:paraId="0ADAC29D" w14:textId="77777777" w:rsidR="00B33524" w:rsidRDefault="00B33524" w:rsidP="003E0F5D">
            <w:pPr>
              <w:spacing w:after="240"/>
              <w:rPr>
                <w:b/>
                <w:bCs/>
              </w:rPr>
            </w:pPr>
            <w:r>
              <w:rPr>
                <w:b/>
                <w:bCs/>
              </w:rPr>
              <w:t>Apologies:</w:t>
            </w:r>
          </w:p>
        </w:tc>
        <w:tc>
          <w:tcPr>
            <w:tcW w:w="7655" w:type="dxa"/>
            <w:gridSpan w:val="2"/>
          </w:tcPr>
          <w:p w14:paraId="0ADAC29E" w14:textId="5B70CE44" w:rsidR="001D3015" w:rsidRDefault="001D3015" w:rsidP="004825BD">
            <w:pPr>
              <w:jc w:val="both"/>
            </w:pPr>
          </w:p>
        </w:tc>
      </w:tr>
      <w:tr w:rsidR="00C8261B" w14:paraId="0ADAC2A3" w14:textId="77777777" w:rsidTr="00257762">
        <w:tc>
          <w:tcPr>
            <w:tcW w:w="1809" w:type="dxa"/>
            <w:gridSpan w:val="2"/>
          </w:tcPr>
          <w:p w14:paraId="0ADAC2A0" w14:textId="1B84BD53" w:rsidR="00C8261B" w:rsidRDefault="00C8261B">
            <w:pPr>
              <w:rPr>
                <w:b/>
                <w:bCs/>
              </w:rPr>
            </w:pPr>
          </w:p>
        </w:tc>
        <w:tc>
          <w:tcPr>
            <w:tcW w:w="7655" w:type="dxa"/>
            <w:gridSpan w:val="2"/>
          </w:tcPr>
          <w:p w14:paraId="0ADAC2A2" w14:textId="77777777" w:rsidR="00BF3D2C" w:rsidRPr="00C8261B" w:rsidRDefault="00BF3D2C" w:rsidP="00BF3D2C">
            <w:pPr>
              <w:jc w:val="both"/>
            </w:pPr>
          </w:p>
        </w:tc>
      </w:tr>
      <w:tr w:rsidR="00B33524" w14:paraId="0ADAC2AA" w14:textId="77777777" w:rsidTr="00257762">
        <w:tc>
          <w:tcPr>
            <w:tcW w:w="468" w:type="dxa"/>
          </w:tcPr>
          <w:p w14:paraId="0ADAC2A4" w14:textId="77777777" w:rsidR="00B33524" w:rsidRDefault="00B33524">
            <w:pPr>
              <w:rPr>
                <w:b/>
                <w:bCs/>
                <w:u w:val="single"/>
              </w:rPr>
            </w:pPr>
          </w:p>
        </w:tc>
        <w:tc>
          <w:tcPr>
            <w:tcW w:w="7437" w:type="dxa"/>
            <w:gridSpan w:val="2"/>
          </w:tcPr>
          <w:p w14:paraId="0ADAC2A5" w14:textId="77777777" w:rsidR="00C51BBF" w:rsidRDefault="00C51BBF" w:rsidP="00124D9C">
            <w:pPr>
              <w:pStyle w:val="Heading2"/>
            </w:pPr>
          </w:p>
          <w:p w14:paraId="0ADAC2A6" w14:textId="77777777" w:rsidR="00B33524" w:rsidRDefault="00B33524" w:rsidP="00124D9C">
            <w:pPr>
              <w:pStyle w:val="Heading2"/>
            </w:pPr>
            <w:r w:rsidRPr="00D3602F">
              <w:t>Agenda Item</w:t>
            </w:r>
          </w:p>
          <w:p w14:paraId="0ADAC2A7" w14:textId="77777777" w:rsidR="00124D9C" w:rsidRPr="00124D9C" w:rsidRDefault="00124D9C" w:rsidP="00124D9C"/>
        </w:tc>
        <w:tc>
          <w:tcPr>
            <w:tcW w:w="1559" w:type="dxa"/>
          </w:tcPr>
          <w:p w14:paraId="0ADAC2A8" w14:textId="77777777" w:rsidR="003E0F5D" w:rsidRDefault="003E0F5D">
            <w:pPr>
              <w:rPr>
                <w:b/>
                <w:bCs/>
              </w:rPr>
            </w:pPr>
          </w:p>
          <w:p w14:paraId="0ADAC2A9" w14:textId="77777777" w:rsidR="00B33524" w:rsidRPr="00D3602F" w:rsidRDefault="00B33524">
            <w:pPr>
              <w:rPr>
                <w:b/>
                <w:bCs/>
              </w:rPr>
            </w:pPr>
            <w:r w:rsidRPr="00D3602F">
              <w:rPr>
                <w:b/>
                <w:bCs/>
              </w:rPr>
              <w:t>Action</w:t>
            </w:r>
          </w:p>
        </w:tc>
      </w:tr>
      <w:tr w:rsidR="00B33524" w14:paraId="0ADAC2B2" w14:textId="77777777" w:rsidTr="00257762">
        <w:tc>
          <w:tcPr>
            <w:tcW w:w="468" w:type="dxa"/>
          </w:tcPr>
          <w:p w14:paraId="0ADAC2AB" w14:textId="788AA193" w:rsidR="00B33524" w:rsidRDefault="00B33524" w:rsidP="00CC2CE6">
            <w:pPr>
              <w:jc w:val="both"/>
            </w:pPr>
            <w:r>
              <w:t>1</w:t>
            </w:r>
          </w:p>
        </w:tc>
        <w:tc>
          <w:tcPr>
            <w:tcW w:w="7437" w:type="dxa"/>
            <w:gridSpan w:val="2"/>
          </w:tcPr>
          <w:p w14:paraId="65852ECA" w14:textId="77777777" w:rsidR="00BF3D2C" w:rsidRDefault="00BF3D2C" w:rsidP="00BF3D2C">
            <w:pPr>
              <w:jc w:val="both"/>
            </w:pPr>
            <w:r>
              <w:rPr>
                <w:b/>
              </w:rPr>
              <w:t xml:space="preserve">Apologies </w:t>
            </w:r>
          </w:p>
          <w:p w14:paraId="0ADAC2AE" w14:textId="653190A9" w:rsidR="005010C5" w:rsidRDefault="005010C5" w:rsidP="005010C5">
            <w:pPr>
              <w:jc w:val="both"/>
            </w:pPr>
          </w:p>
        </w:tc>
        <w:tc>
          <w:tcPr>
            <w:tcW w:w="1559" w:type="dxa"/>
          </w:tcPr>
          <w:p w14:paraId="0ADAC2B1" w14:textId="77777777" w:rsidR="00B33524" w:rsidRDefault="00B33524" w:rsidP="00CC2CE6">
            <w:pPr>
              <w:jc w:val="both"/>
            </w:pPr>
          </w:p>
        </w:tc>
      </w:tr>
      <w:tr w:rsidR="00B33524" w14:paraId="0ADAC2B9" w14:textId="77777777" w:rsidTr="00257762">
        <w:tc>
          <w:tcPr>
            <w:tcW w:w="468" w:type="dxa"/>
          </w:tcPr>
          <w:p w14:paraId="0ADAC2B3" w14:textId="53A4E8FA" w:rsidR="00B33524" w:rsidRDefault="00B33524" w:rsidP="00CC2CE6">
            <w:pPr>
              <w:jc w:val="both"/>
            </w:pPr>
            <w:r>
              <w:t>2</w:t>
            </w:r>
          </w:p>
        </w:tc>
        <w:tc>
          <w:tcPr>
            <w:tcW w:w="7437" w:type="dxa"/>
            <w:gridSpan w:val="2"/>
          </w:tcPr>
          <w:p w14:paraId="4BE4E820" w14:textId="77777777" w:rsidR="001D3015" w:rsidRDefault="00BF3D2C" w:rsidP="00BF3D2C">
            <w:pPr>
              <w:jc w:val="both"/>
              <w:rPr>
                <w:b/>
              </w:rPr>
            </w:pPr>
            <w:r w:rsidRPr="00BF3D2C">
              <w:rPr>
                <w:b/>
              </w:rPr>
              <w:t xml:space="preserve">Minutes of the last meeting </w:t>
            </w:r>
          </w:p>
          <w:p w14:paraId="72CA7B92" w14:textId="5CF372B8" w:rsidR="008C7EF2" w:rsidRDefault="00FB5948" w:rsidP="00A65E54">
            <w:pPr>
              <w:jc w:val="both"/>
            </w:pPr>
            <w:r>
              <w:t>No issues</w:t>
            </w:r>
          </w:p>
          <w:p w14:paraId="0ADAC2B5" w14:textId="7E7BE9EF" w:rsidR="00FB5948" w:rsidRPr="008C7EF2" w:rsidRDefault="00FB5948" w:rsidP="00A65E54">
            <w:pPr>
              <w:jc w:val="both"/>
            </w:pPr>
          </w:p>
        </w:tc>
        <w:tc>
          <w:tcPr>
            <w:tcW w:w="1559" w:type="dxa"/>
          </w:tcPr>
          <w:p w14:paraId="0ADAC2B6" w14:textId="77777777" w:rsidR="00B33524" w:rsidRDefault="00B33524" w:rsidP="00CC2CE6">
            <w:pPr>
              <w:jc w:val="both"/>
            </w:pPr>
          </w:p>
          <w:p w14:paraId="0ADAC2B8" w14:textId="77777777" w:rsidR="00254EE6" w:rsidRDefault="00254EE6" w:rsidP="00FB5948">
            <w:pPr>
              <w:jc w:val="both"/>
            </w:pPr>
          </w:p>
        </w:tc>
      </w:tr>
      <w:tr w:rsidR="00A65E54" w14:paraId="0ADAC2C9" w14:textId="77777777" w:rsidTr="00257762">
        <w:tc>
          <w:tcPr>
            <w:tcW w:w="468" w:type="dxa"/>
          </w:tcPr>
          <w:p w14:paraId="0ADAC2BA" w14:textId="66B54856" w:rsidR="00A65E54" w:rsidRDefault="00B26541" w:rsidP="00B26541">
            <w:pPr>
              <w:jc w:val="both"/>
            </w:pPr>
            <w:r>
              <w:t>3</w:t>
            </w:r>
          </w:p>
        </w:tc>
        <w:tc>
          <w:tcPr>
            <w:tcW w:w="7437" w:type="dxa"/>
            <w:gridSpan w:val="2"/>
          </w:tcPr>
          <w:p w14:paraId="38F59E95" w14:textId="34D1277E" w:rsidR="00A65E54" w:rsidRDefault="004825BD" w:rsidP="00BF3D2C">
            <w:pPr>
              <w:jc w:val="both"/>
              <w:rPr>
                <w:b/>
              </w:rPr>
            </w:pPr>
            <w:r>
              <w:rPr>
                <w:b/>
              </w:rPr>
              <w:t>Membership updates</w:t>
            </w:r>
          </w:p>
          <w:p w14:paraId="43F14432" w14:textId="5A0AFA30" w:rsidR="003C6225" w:rsidRDefault="004825BD" w:rsidP="004825BD">
            <w:pPr>
              <w:jc w:val="both"/>
              <w:rPr>
                <w:bCs/>
              </w:rPr>
            </w:pPr>
            <w:r>
              <w:rPr>
                <w:bCs/>
              </w:rPr>
              <w:t xml:space="preserve">D.0 Briggs, P-C Pang and M. Storch have left the Committee. R. Aw to step down as Chair. Nominations (including self-nominations) for the position of Chair and Co-Chair to be emailed to R. Aw. A vote will be taken at the next meeting. PFDC agreed that the new-Chair will hold an additional position on the PDFC Reps network for 3 months before R. Aw steps down </w:t>
            </w:r>
            <w:proofErr w:type="gramStart"/>
            <w:r>
              <w:rPr>
                <w:bCs/>
              </w:rPr>
              <w:t>as  Rep</w:t>
            </w:r>
            <w:proofErr w:type="gramEnd"/>
            <w:r>
              <w:rPr>
                <w:bCs/>
              </w:rPr>
              <w:t xml:space="preserve">. </w:t>
            </w:r>
          </w:p>
          <w:p w14:paraId="50FDAE9B" w14:textId="42173197" w:rsidR="004825BD" w:rsidRDefault="004825BD" w:rsidP="004825BD">
            <w:pPr>
              <w:jc w:val="both"/>
              <w:rPr>
                <w:bCs/>
              </w:rPr>
            </w:pPr>
            <w:r>
              <w:rPr>
                <w:bCs/>
              </w:rPr>
              <w:t>Two open positions on the Committee. Decided that an Open Call should be put out to postdocs at South Ken with a two week deadline.</w:t>
            </w:r>
          </w:p>
          <w:p w14:paraId="0ADAC2C6" w14:textId="2A14F4AF" w:rsidR="004825BD" w:rsidRPr="00D17E8E" w:rsidRDefault="004825BD" w:rsidP="004825BD">
            <w:pPr>
              <w:jc w:val="both"/>
              <w:rPr>
                <w:bCs/>
              </w:rPr>
            </w:pPr>
          </w:p>
        </w:tc>
        <w:tc>
          <w:tcPr>
            <w:tcW w:w="1559" w:type="dxa"/>
          </w:tcPr>
          <w:p w14:paraId="0ADAC2C7" w14:textId="77777777" w:rsidR="00A65E54" w:rsidRDefault="00A65E54" w:rsidP="00CC2CE6">
            <w:pPr>
              <w:jc w:val="both"/>
            </w:pPr>
          </w:p>
          <w:p w14:paraId="03F04386" w14:textId="166F392E" w:rsidR="003C6225" w:rsidRDefault="004825BD" w:rsidP="00986536">
            <w:pPr>
              <w:jc w:val="both"/>
            </w:pPr>
            <w:r>
              <w:t>All</w:t>
            </w:r>
          </w:p>
          <w:p w14:paraId="335B0D79" w14:textId="77777777" w:rsidR="003C6225" w:rsidRDefault="003C6225" w:rsidP="00986536">
            <w:pPr>
              <w:jc w:val="both"/>
            </w:pPr>
          </w:p>
          <w:p w14:paraId="4720B1B9" w14:textId="77777777" w:rsidR="003C6225" w:rsidRDefault="003C6225" w:rsidP="00986536">
            <w:pPr>
              <w:jc w:val="both"/>
            </w:pPr>
          </w:p>
          <w:p w14:paraId="4C4EED15" w14:textId="77777777" w:rsidR="003C6225" w:rsidRDefault="003C6225" w:rsidP="00986536">
            <w:pPr>
              <w:jc w:val="both"/>
            </w:pPr>
          </w:p>
          <w:p w14:paraId="0ED63CC2" w14:textId="77777777" w:rsidR="004825BD" w:rsidRDefault="004825BD" w:rsidP="00986536">
            <w:pPr>
              <w:jc w:val="both"/>
            </w:pPr>
          </w:p>
          <w:p w14:paraId="4BE59C38" w14:textId="77777777" w:rsidR="004825BD" w:rsidRDefault="004825BD" w:rsidP="00986536">
            <w:pPr>
              <w:jc w:val="both"/>
            </w:pPr>
          </w:p>
          <w:p w14:paraId="0AEA2788" w14:textId="00FBA536" w:rsidR="003C6225" w:rsidRDefault="004825BD" w:rsidP="00986536">
            <w:pPr>
              <w:jc w:val="both"/>
            </w:pPr>
            <w:r>
              <w:t>R. Aw</w:t>
            </w:r>
          </w:p>
          <w:p w14:paraId="53FB4B45" w14:textId="77777777" w:rsidR="003C6225" w:rsidRDefault="003C6225" w:rsidP="00986536">
            <w:pPr>
              <w:jc w:val="both"/>
            </w:pPr>
          </w:p>
          <w:p w14:paraId="0ADAC2C8" w14:textId="068C0B90" w:rsidR="003C6225" w:rsidRDefault="003C6225" w:rsidP="00986536">
            <w:pPr>
              <w:jc w:val="both"/>
            </w:pPr>
          </w:p>
        </w:tc>
      </w:tr>
      <w:tr w:rsidR="00A65E54" w14:paraId="0ADAC2FC" w14:textId="77777777" w:rsidTr="00257762">
        <w:trPr>
          <w:trHeight w:val="281"/>
        </w:trPr>
        <w:tc>
          <w:tcPr>
            <w:tcW w:w="468" w:type="dxa"/>
          </w:tcPr>
          <w:p w14:paraId="0ADAC2CA" w14:textId="19D20BA2" w:rsidR="00A65E54" w:rsidRDefault="00B26541" w:rsidP="00CC2CE6">
            <w:pPr>
              <w:jc w:val="both"/>
            </w:pPr>
            <w:r>
              <w:t>4</w:t>
            </w:r>
          </w:p>
        </w:tc>
        <w:tc>
          <w:tcPr>
            <w:tcW w:w="7437" w:type="dxa"/>
            <w:gridSpan w:val="2"/>
          </w:tcPr>
          <w:p w14:paraId="61A8C660" w14:textId="3DB35E3C" w:rsidR="00962C33" w:rsidRPr="008667A8" w:rsidRDefault="004825BD" w:rsidP="00A65E54">
            <w:pPr>
              <w:jc w:val="both"/>
              <w:rPr>
                <w:b/>
              </w:rPr>
            </w:pPr>
            <w:r>
              <w:rPr>
                <w:b/>
              </w:rPr>
              <w:t>Equality Diversity and Inclusion Committee update</w:t>
            </w:r>
          </w:p>
          <w:p w14:paraId="4FB46593" w14:textId="15F89E94" w:rsidR="00F563C5" w:rsidRDefault="004825BD" w:rsidP="00962C33">
            <w:pPr>
              <w:jc w:val="both"/>
            </w:pPr>
            <w:r>
              <w:t xml:space="preserve">M. Marbiah provided updated on latest meeting. Athena Swan proposal evaluated based on our current progress. Speed mentoring was not worth the investment of time due to lack of interest; however an alternative mentoring programme was discussed. This included having a list of mentors with different skills (i.e. fellowship, industry). The </w:t>
            </w:r>
            <w:proofErr w:type="spellStart"/>
            <w:r>
              <w:t>DoLS</w:t>
            </w:r>
            <w:proofErr w:type="spellEnd"/>
            <w:r>
              <w:t xml:space="preserve"> PDC would host a list on our website for Postdocs to contact.</w:t>
            </w:r>
          </w:p>
          <w:p w14:paraId="26CBDA2B" w14:textId="7B81F0FC" w:rsidR="004825BD" w:rsidRDefault="004825BD" w:rsidP="00962C33">
            <w:pPr>
              <w:jc w:val="both"/>
            </w:pPr>
            <w:r>
              <w:t xml:space="preserve">Postdoc Fellowship and Action plan in the Athena Swan application, but there is a lack of knowledge regarding this. Committee proposed that our feedback system may be beneficial, including evidence of growth (Symposium figures). A. Aldersley to provide M </w:t>
            </w:r>
            <w:proofErr w:type="spellStart"/>
            <w:r>
              <w:t>Panopto</w:t>
            </w:r>
            <w:proofErr w:type="spellEnd"/>
            <w:r>
              <w:t xml:space="preserve"> numbers. M. </w:t>
            </w:r>
            <w:r w:rsidRPr="00547B04">
              <w:t>Aulino</w:t>
            </w:r>
            <w:r w:rsidRPr="00547B04">
              <w:t xml:space="preserve"> </w:t>
            </w:r>
            <w:r w:rsidRPr="00547B04">
              <w:t>Campos</w:t>
            </w:r>
            <w:r>
              <w:t xml:space="preserve"> to provide feedback numbers and attendance numbers from Symposiums. (Further information was covered under point 6 – Future events).</w:t>
            </w:r>
          </w:p>
          <w:p w14:paraId="39D754B5" w14:textId="77777777" w:rsidR="00257762" w:rsidRDefault="00257762" w:rsidP="00962C33">
            <w:pPr>
              <w:jc w:val="both"/>
            </w:pPr>
            <w:r>
              <w:t xml:space="preserve">Agreed that the </w:t>
            </w:r>
            <w:proofErr w:type="spellStart"/>
            <w:r>
              <w:t>DoLS</w:t>
            </w:r>
            <w:proofErr w:type="spellEnd"/>
            <w:r>
              <w:t xml:space="preserve"> PDC are not responsible for promoting Fellows to other Postdocs, but would in principle host a list of Fellows on our website.</w:t>
            </w:r>
          </w:p>
          <w:p w14:paraId="14D98816" w14:textId="1DB931EB" w:rsidR="00257762" w:rsidRDefault="00257762" w:rsidP="00962C33">
            <w:pPr>
              <w:jc w:val="both"/>
            </w:pPr>
            <w:r>
              <w:t xml:space="preserve">Queried whether PIs are promoting fellowships during the PRDP. R. Aw </w:t>
            </w:r>
            <w:r>
              <w:lastRenderedPageBreak/>
              <w:t>commented that a new form for Postdocs is to be released and this should help encourage this conversation.</w:t>
            </w:r>
          </w:p>
          <w:p w14:paraId="42F8DE3E" w14:textId="6072CD6F" w:rsidR="00257762" w:rsidRDefault="00257762" w:rsidP="00962C33">
            <w:pPr>
              <w:jc w:val="both"/>
            </w:pPr>
            <w:r>
              <w:t>Reminded that there is an existing list of former Postdocs who would be willing to come back to SK for talks at our disposal.</w:t>
            </w:r>
          </w:p>
          <w:p w14:paraId="0ADAC2DD" w14:textId="237ED683" w:rsidR="008667A8" w:rsidRPr="008C7EF2" w:rsidRDefault="008667A8" w:rsidP="00962C33">
            <w:pPr>
              <w:jc w:val="both"/>
            </w:pPr>
          </w:p>
        </w:tc>
        <w:tc>
          <w:tcPr>
            <w:tcW w:w="1559" w:type="dxa"/>
          </w:tcPr>
          <w:p w14:paraId="699EA1AC" w14:textId="77777777" w:rsidR="00F563C5" w:rsidRDefault="00F563C5" w:rsidP="00FB5948">
            <w:pPr>
              <w:jc w:val="both"/>
            </w:pPr>
          </w:p>
          <w:p w14:paraId="05AD2771" w14:textId="77777777" w:rsidR="004825BD" w:rsidRDefault="004825BD" w:rsidP="00FB5948">
            <w:pPr>
              <w:jc w:val="both"/>
            </w:pPr>
          </w:p>
          <w:p w14:paraId="5ECED95D" w14:textId="77777777" w:rsidR="004825BD" w:rsidRDefault="004825BD" w:rsidP="00FB5948">
            <w:pPr>
              <w:jc w:val="both"/>
            </w:pPr>
          </w:p>
          <w:p w14:paraId="4075B148" w14:textId="77777777" w:rsidR="004825BD" w:rsidRDefault="004825BD" w:rsidP="00FB5948">
            <w:pPr>
              <w:jc w:val="both"/>
            </w:pPr>
          </w:p>
          <w:p w14:paraId="7E1EF197" w14:textId="77777777" w:rsidR="004825BD" w:rsidRDefault="004825BD" w:rsidP="00FB5948">
            <w:pPr>
              <w:jc w:val="both"/>
            </w:pPr>
          </w:p>
          <w:p w14:paraId="04273747" w14:textId="77777777" w:rsidR="004825BD" w:rsidRDefault="004825BD" w:rsidP="00FB5948">
            <w:pPr>
              <w:jc w:val="both"/>
            </w:pPr>
          </w:p>
          <w:p w14:paraId="6F805736" w14:textId="77777777" w:rsidR="004825BD" w:rsidRDefault="004825BD" w:rsidP="00FB5948">
            <w:pPr>
              <w:jc w:val="both"/>
            </w:pPr>
          </w:p>
          <w:p w14:paraId="299EAA34" w14:textId="77777777" w:rsidR="004825BD" w:rsidRDefault="004825BD" w:rsidP="00FB5948">
            <w:pPr>
              <w:jc w:val="both"/>
            </w:pPr>
          </w:p>
          <w:p w14:paraId="46F462D5" w14:textId="77777777" w:rsidR="004825BD" w:rsidRDefault="004825BD" w:rsidP="00FB5948">
            <w:pPr>
              <w:jc w:val="both"/>
            </w:pPr>
          </w:p>
          <w:p w14:paraId="1B906D49" w14:textId="77777777" w:rsidR="004825BD" w:rsidRDefault="004825BD" w:rsidP="004825BD">
            <w:pPr>
              <w:pStyle w:val="ListParagraph"/>
              <w:ind w:left="360"/>
              <w:jc w:val="both"/>
            </w:pPr>
          </w:p>
          <w:p w14:paraId="18E9754D" w14:textId="594D0800" w:rsidR="004825BD" w:rsidRDefault="004825BD" w:rsidP="004825BD">
            <w:pPr>
              <w:pStyle w:val="ListParagraph"/>
              <w:numPr>
                <w:ilvl w:val="0"/>
                <w:numId w:val="7"/>
              </w:numPr>
              <w:jc w:val="both"/>
            </w:pPr>
            <w:proofErr w:type="spellStart"/>
            <w:r>
              <w:t>Alderlsey</w:t>
            </w:r>
            <w:proofErr w:type="spellEnd"/>
          </w:p>
          <w:p w14:paraId="0ADAC2FB" w14:textId="0EBD3AFA" w:rsidR="004825BD" w:rsidRDefault="004825BD" w:rsidP="004825BD">
            <w:r>
              <w:t>M. Aulino Campos</w:t>
            </w:r>
          </w:p>
        </w:tc>
      </w:tr>
      <w:tr w:rsidR="00A65E54" w14:paraId="4134EDC0" w14:textId="77777777" w:rsidTr="00257762">
        <w:trPr>
          <w:trHeight w:val="779"/>
        </w:trPr>
        <w:tc>
          <w:tcPr>
            <w:tcW w:w="468" w:type="dxa"/>
          </w:tcPr>
          <w:p w14:paraId="39FCC139" w14:textId="78466FC8" w:rsidR="00A65E54" w:rsidRDefault="00B26541" w:rsidP="00CC2CE6">
            <w:pPr>
              <w:jc w:val="both"/>
            </w:pPr>
            <w:r>
              <w:lastRenderedPageBreak/>
              <w:t>5</w:t>
            </w:r>
          </w:p>
        </w:tc>
        <w:tc>
          <w:tcPr>
            <w:tcW w:w="7437" w:type="dxa"/>
            <w:gridSpan w:val="2"/>
          </w:tcPr>
          <w:p w14:paraId="4D5A1B35" w14:textId="58A72F1B" w:rsidR="00A65E54" w:rsidRDefault="004825BD" w:rsidP="00885BE4">
            <w:pPr>
              <w:jc w:val="both"/>
            </w:pPr>
            <w:proofErr w:type="spellStart"/>
            <w:r>
              <w:rPr>
                <w:b/>
              </w:rPr>
              <w:t>Silwood</w:t>
            </w:r>
            <w:proofErr w:type="spellEnd"/>
            <w:r>
              <w:rPr>
                <w:b/>
              </w:rPr>
              <w:t xml:space="preserve"> Park update</w:t>
            </w:r>
          </w:p>
          <w:p w14:paraId="2A21DCFC" w14:textId="77777777" w:rsidR="00257762" w:rsidRDefault="00257762" w:rsidP="004825BD">
            <w:pPr>
              <w:tabs>
                <w:tab w:val="left" w:pos="6300"/>
              </w:tabs>
              <w:jc w:val="both"/>
            </w:pPr>
            <w:r>
              <w:t xml:space="preserve">Poor turnout at events; however may be that only 12 Postdocs are regularly on site. Have tried to switch to coffee but still a mixed response. </w:t>
            </w:r>
            <w:proofErr w:type="spellStart"/>
            <w:r>
              <w:t>Suggsted</w:t>
            </w:r>
            <w:proofErr w:type="spellEnd"/>
            <w:r>
              <w:t xml:space="preserve"> by R. Nowell to try to catch postdocs early. Investigate the possibility of being notified by new postdocs. Draft a welcome email to send to new Postdocs, but to be sent by SP Rep as more relatable. Suggested to try to schedule an event with already co-existing Departmental event (i.e. Thursday symposium). </w:t>
            </w:r>
          </w:p>
          <w:p w14:paraId="64BCCB7A" w14:textId="542C0DE4" w:rsidR="008C57B0" w:rsidRDefault="00257762" w:rsidP="004825BD">
            <w:pPr>
              <w:tabs>
                <w:tab w:val="left" w:pos="6300"/>
              </w:tabs>
              <w:jc w:val="both"/>
            </w:pPr>
            <w:proofErr w:type="spellStart"/>
            <w:r>
              <w:t>Silwood</w:t>
            </w:r>
            <w:proofErr w:type="spellEnd"/>
            <w:r>
              <w:t xml:space="preserve"> Park event to be scheduled for Wednesday 11</w:t>
            </w:r>
            <w:r w:rsidRPr="00257762">
              <w:rPr>
                <w:vertAlign w:val="superscript"/>
              </w:rPr>
              <w:t>th</w:t>
            </w:r>
            <w:r>
              <w:t xml:space="preserve"> July with PFDC inviting Postdocs from SK to attend. Fellowship targeted session. Include one-to-ones with Postdocs from SP beforehand.  Check with Rebecca Stiffell that we are allowed to attend on the bus and for the BBQ in the afternoon. Include a walk around SP Campus to encourage SK postdocs to attend. C. Vincent to design marketing flyers</w:t>
            </w:r>
          </w:p>
          <w:p w14:paraId="308D8452" w14:textId="6EC294E7" w:rsidR="00257762" w:rsidRPr="00A65E54" w:rsidRDefault="00257762" w:rsidP="004825BD">
            <w:pPr>
              <w:tabs>
                <w:tab w:val="left" w:pos="6300"/>
              </w:tabs>
              <w:jc w:val="both"/>
            </w:pPr>
          </w:p>
        </w:tc>
        <w:tc>
          <w:tcPr>
            <w:tcW w:w="1559" w:type="dxa"/>
          </w:tcPr>
          <w:p w14:paraId="7CD9270C" w14:textId="77777777" w:rsidR="00A65E54" w:rsidRDefault="00A65E54" w:rsidP="00F256CD">
            <w:pPr>
              <w:jc w:val="both"/>
            </w:pPr>
          </w:p>
          <w:p w14:paraId="52BA127C" w14:textId="77777777" w:rsidR="00A65E54" w:rsidRDefault="00A65E54" w:rsidP="00F256CD">
            <w:pPr>
              <w:jc w:val="both"/>
            </w:pPr>
          </w:p>
          <w:p w14:paraId="4C924F7D" w14:textId="77777777" w:rsidR="008C57B0" w:rsidRDefault="008C57B0" w:rsidP="00547B04">
            <w:pPr>
              <w:jc w:val="both"/>
            </w:pPr>
          </w:p>
          <w:p w14:paraId="51736FF6" w14:textId="66535A4B" w:rsidR="00257762" w:rsidRDefault="00257762" w:rsidP="00547B04">
            <w:pPr>
              <w:jc w:val="both"/>
            </w:pPr>
            <w:r>
              <w:t>A. Aldersley</w:t>
            </w:r>
          </w:p>
          <w:p w14:paraId="68C636E5" w14:textId="77777777" w:rsidR="008C57B0" w:rsidRDefault="008C57B0" w:rsidP="00547B04">
            <w:pPr>
              <w:jc w:val="both"/>
            </w:pPr>
          </w:p>
          <w:p w14:paraId="1734DA44" w14:textId="77777777" w:rsidR="00257762" w:rsidRDefault="00257762" w:rsidP="00547B04">
            <w:pPr>
              <w:jc w:val="both"/>
            </w:pPr>
          </w:p>
          <w:p w14:paraId="61A62BD5" w14:textId="77777777" w:rsidR="00257762" w:rsidRDefault="00257762" w:rsidP="00547B04">
            <w:pPr>
              <w:jc w:val="both"/>
            </w:pPr>
          </w:p>
          <w:p w14:paraId="3EEC6F02" w14:textId="77777777" w:rsidR="00257762" w:rsidRDefault="00257762" w:rsidP="00547B04">
            <w:pPr>
              <w:jc w:val="both"/>
            </w:pPr>
          </w:p>
          <w:p w14:paraId="391DCD8D" w14:textId="77777777" w:rsidR="00257762" w:rsidRDefault="00257762" w:rsidP="00547B04">
            <w:pPr>
              <w:jc w:val="both"/>
            </w:pPr>
            <w:r>
              <w:t>R. Aw</w:t>
            </w:r>
          </w:p>
          <w:p w14:paraId="47637F60" w14:textId="77777777" w:rsidR="00257762" w:rsidRDefault="00257762" w:rsidP="00547B04">
            <w:pPr>
              <w:jc w:val="both"/>
            </w:pPr>
          </w:p>
          <w:p w14:paraId="4F1A67F5" w14:textId="77777777" w:rsidR="00257762" w:rsidRDefault="00257762" w:rsidP="00547B04">
            <w:pPr>
              <w:jc w:val="both"/>
            </w:pPr>
          </w:p>
          <w:p w14:paraId="4312F2ED" w14:textId="77777777" w:rsidR="00257762" w:rsidRDefault="00257762" w:rsidP="00547B04">
            <w:pPr>
              <w:jc w:val="both"/>
            </w:pPr>
          </w:p>
          <w:p w14:paraId="401A04BF" w14:textId="75C90788" w:rsidR="00257762" w:rsidRDefault="00257762" w:rsidP="00547B04">
            <w:pPr>
              <w:jc w:val="both"/>
            </w:pPr>
            <w:r>
              <w:t>C. Vincent</w:t>
            </w:r>
          </w:p>
        </w:tc>
      </w:tr>
      <w:tr w:rsidR="00A65E54" w14:paraId="02DC0B28" w14:textId="77777777" w:rsidTr="00257762">
        <w:trPr>
          <w:trHeight w:val="779"/>
        </w:trPr>
        <w:tc>
          <w:tcPr>
            <w:tcW w:w="468" w:type="dxa"/>
          </w:tcPr>
          <w:p w14:paraId="1BDFFDE6" w14:textId="70278530" w:rsidR="00A65E54" w:rsidRDefault="0073619F" w:rsidP="00CC2CE6">
            <w:pPr>
              <w:jc w:val="both"/>
            </w:pPr>
            <w:r>
              <w:t>6</w:t>
            </w:r>
          </w:p>
        </w:tc>
        <w:tc>
          <w:tcPr>
            <w:tcW w:w="7437" w:type="dxa"/>
            <w:gridSpan w:val="2"/>
          </w:tcPr>
          <w:p w14:paraId="3F5D79FF" w14:textId="56F46B9E" w:rsidR="0073619F" w:rsidRDefault="00257762" w:rsidP="0073619F">
            <w:pPr>
              <w:jc w:val="both"/>
            </w:pPr>
            <w:r>
              <w:rPr>
                <w:b/>
              </w:rPr>
              <w:t>Future Events</w:t>
            </w:r>
          </w:p>
          <w:p w14:paraId="56B9C6AD" w14:textId="3195EC0D" w:rsidR="00E37B2C" w:rsidRDefault="00257762" w:rsidP="0073619F">
            <w:pPr>
              <w:jc w:val="both"/>
            </w:pPr>
            <w:r>
              <w:t>Speed Collaboration/Ideas event to be put on hold until October. Utilise as a welcome event for new Postdocs.</w:t>
            </w:r>
          </w:p>
          <w:p w14:paraId="2F3FFE28" w14:textId="77762D36" w:rsidR="00257762" w:rsidRDefault="00257762" w:rsidP="0073619F">
            <w:pPr>
              <w:jc w:val="both"/>
            </w:pPr>
            <w:r>
              <w:t xml:space="preserve">Open Forum Discussion to be held once a year, to get feedback from Postdocs (this may satisfy the Athena Swan Feedback Action plan discussed in 3). Planned for September. Afternoon session with tea and biscuits. Organise to be advertised in the </w:t>
            </w:r>
            <w:proofErr w:type="spellStart"/>
            <w:r>
              <w:t>DoLS</w:t>
            </w:r>
            <w:proofErr w:type="spellEnd"/>
            <w:r>
              <w:t xml:space="preserve"> Newsletter</w:t>
            </w:r>
          </w:p>
          <w:p w14:paraId="7B1C1573" w14:textId="1770A013" w:rsidR="00F155D3" w:rsidRPr="00F256CD" w:rsidRDefault="00F155D3" w:rsidP="0073619F">
            <w:pPr>
              <w:jc w:val="both"/>
            </w:pPr>
          </w:p>
        </w:tc>
        <w:tc>
          <w:tcPr>
            <w:tcW w:w="1559" w:type="dxa"/>
          </w:tcPr>
          <w:p w14:paraId="5F8D89C2" w14:textId="77777777" w:rsidR="0073619F" w:rsidRDefault="0073619F" w:rsidP="00F256CD">
            <w:pPr>
              <w:jc w:val="both"/>
            </w:pPr>
          </w:p>
          <w:p w14:paraId="4BD7D2A3" w14:textId="77777777" w:rsidR="00257762" w:rsidRDefault="00257762" w:rsidP="00F256CD">
            <w:pPr>
              <w:jc w:val="both"/>
            </w:pPr>
            <w:r>
              <w:t>C. Vincent</w:t>
            </w:r>
          </w:p>
          <w:p w14:paraId="6B2C7123" w14:textId="77777777" w:rsidR="00257762" w:rsidRDefault="00257762" w:rsidP="00F256CD">
            <w:pPr>
              <w:jc w:val="both"/>
            </w:pPr>
          </w:p>
          <w:p w14:paraId="7F6FE61E" w14:textId="69F1AC91" w:rsidR="00257762" w:rsidRDefault="00257762" w:rsidP="00F256CD">
            <w:pPr>
              <w:jc w:val="both"/>
            </w:pPr>
            <w:r>
              <w:t>R. Aw</w:t>
            </w:r>
          </w:p>
        </w:tc>
      </w:tr>
      <w:tr w:rsidR="00A65E54" w14:paraId="0ADAC30F" w14:textId="77777777" w:rsidTr="00257762">
        <w:tc>
          <w:tcPr>
            <w:tcW w:w="468" w:type="dxa"/>
          </w:tcPr>
          <w:p w14:paraId="0ADAC2FD" w14:textId="45060E69" w:rsidR="00A65E54" w:rsidRDefault="00B26541" w:rsidP="00CC2CE6">
            <w:pPr>
              <w:jc w:val="both"/>
            </w:pPr>
            <w:r>
              <w:t>7</w:t>
            </w:r>
          </w:p>
        </w:tc>
        <w:tc>
          <w:tcPr>
            <w:tcW w:w="7437" w:type="dxa"/>
            <w:gridSpan w:val="2"/>
          </w:tcPr>
          <w:p w14:paraId="112733AB" w14:textId="245D8BB6" w:rsidR="00A65E54" w:rsidRDefault="00257762" w:rsidP="0001121F">
            <w:pPr>
              <w:jc w:val="both"/>
              <w:rPr>
                <w:b/>
              </w:rPr>
            </w:pPr>
            <w:r>
              <w:rPr>
                <w:b/>
              </w:rPr>
              <w:t xml:space="preserve">Beer &amp; Pizza Session </w:t>
            </w:r>
          </w:p>
          <w:p w14:paraId="7D33E29E" w14:textId="1F188771" w:rsidR="00431EEC" w:rsidRDefault="00257762" w:rsidP="00F155D3">
            <w:pPr>
              <w:jc w:val="both"/>
            </w:pPr>
            <w:r>
              <w:t xml:space="preserve">F. </w:t>
            </w:r>
            <w:r w:rsidRPr="003C6225">
              <w:t>Angrisano</w:t>
            </w:r>
            <w:r>
              <w:t xml:space="preserve"> organised May speaker, and will organise both a June and July speaker before A. Grob returns. Discussed possibility of summer break, but no discussion reached.</w:t>
            </w:r>
          </w:p>
          <w:p w14:paraId="0ADAC304" w14:textId="68D1CF97" w:rsidR="00F155D3" w:rsidRPr="00E43E4A" w:rsidRDefault="00F155D3" w:rsidP="00F155D3">
            <w:pPr>
              <w:jc w:val="both"/>
            </w:pPr>
          </w:p>
        </w:tc>
        <w:tc>
          <w:tcPr>
            <w:tcW w:w="1559" w:type="dxa"/>
          </w:tcPr>
          <w:p w14:paraId="0ADAC30D" w14:textId="77777777" w:rsidR="00A65E54" w:rsidRDefault="00A65E54" w:rsidP="00CC2CE6">
            <w:pPr>
              <w:jc w:val="both"/>
            </w:pPr>
          </w:p>
          <w:p w14:paraId="0ADAC30E" w14:textId="1DAF39BF" w:rsidR="0023518B" w:rsidRDefault="00257762" w:rsidP="00E43E4A">
            <w:pPr>
              <w:jc w:val="both"/>
            </w:pPr>
            <w:r>
              <w:t xml:space="preserve">F. </w:t>
            </w:r>
            <w:r w:rsidRPr="003C6225">
              <w:t>Angrisano</w:t>
            </w:r>
          </w:p>
        </w:tc>
      </w:tr>
      <w:tr w:rsidR="00A65E54" w14:paraId="33979A40" w14:textId="77777777" w:rsidTr="00257762">
        <w:trPr>
          <w:trHeight w:val="653"/>
        </w:trPr>
        <w:tc>
          <w:tcPr>
            <w:tcW w:w="468" w:type="dxa"/>
          </w:tcPr>
          <w:p w14:paraId="4C972D78" w14:textId="48C81E11" w:rsidR="00A65E54" w:rsidRDefault="00B26541" w:rsidP="00F256CD">
            <w:pPr>
              <w:jc w:val="both"/>
            </w:pPr>
            <w:r>
              <w:t>8</w:t>
            </w:r>
          </w:p>
        </w:tc>
        <w:tc>
          <w:tcPr>
            <w:tcW w:w="7437" w:type="dxa"/>
            <w:gridSpan w:val="2"/>
          </w:tcPr>
          <w:p w14:paraId="31DC7380" w14:textId="48C1545F" w:rsidR="00A65E54" w:rsidRDefault="00257762" w:rsidP="0001121F">
            <w:pPr>
              <w:jc w:val="both"/>
              <w:rPr>
                <w:b/>
              </w:rPr>
            </w:pPr>
            <w:r>
              <w:rPr>
                <w:b/>
              </w:rPr>
              <w:t>PDC Reps Network update</w:t>
            </w:r>
          </w:p>
          <w:p w14:paraId="3BCE9B2D" w14:textId="7B2CBC55" w:rsidR="00257762" w:rsidRDefault="00257762" w:rsidP="0001121F">
            <w:pPr>
              <w:jc w:val="both"/>
            </w:pPr>
            <w:r>
              <w:t xml:space="preserve">Meeting with the Provost, </w:t>
            </w:r>
            <w:proofErr w:type="gramStart"/>
            <w:r>
              <w:t>awaiting</w:t>
            </w:r>
            <w:proofErr w:type="gramEnd"/>
            <w:r>
              <w:t xml:space="preserve"> minutes from PFDC before being circulated to all Postdocs. </w:t>
            </w:r>
          </w:p>
          <w:p w14:paraId="1261AE5A" w14:textId="38091330" w:rsidR="00257762" w:rsidRPr="00257762" w:rsidRDefault="00257762" w:rsidP="0001121F">
            <w:pPr>
              <w:jc w:val="both"/>
            </w:pPr>
            <w:r>
              <w:t xml:space="preserve">Require a replacement for P-C. Pang to sit on the Reps Network, to be decided at the next meeting based on the decision of Chair. </w:t>
            </w:r>
          </w:p>
          <w:p w14:paraId="5EB83314" w14:textId="56A8C4A3" w:rsidR="00A65E54" w:rsidRPr="00AB4171" w:rsidRDefault="00A65E54" w:rsidP="00257762">
            <w:pPr>
              <w:jc w:val="both"/>
            </w:pPr>
          </w:p>
        </w:tc>
        <w:tc>
          <w:tcPr>
            <w:tcW w:w="1559" w:type="dxa"/>
          </w:tcPr>
          <w:p w14:paraId="7E420196" w14:textId="77777777" w:rsidR="002A08D9" w:rsidRDefault="002A08D9" w:rsidP="00CC2CE6">
            <w:pPr>
              <w:jc w:val="both"/>
            </w:pPr>
          </w:p>
          <w:p w14:paraId="5B8C61FA" w14:textId="4543D78B" w:rsidR="00257762" w:rsidRDefault="00257762" w:rsidP="00CC2CE6">
            <w:pPr>
              <w:jc w:val="both"/>
            </w:pPr>
            <w:r>
              <w:t>R. Aw</w:t>
            </w:r>
          </w:p>
        </w:tc>
      </w:tr>
      <w:tr w:rsidR="00A65E54" w14:paraId="6714238D" w14:textId="77777777" w:rsidTr="00257762">
        <w:tc>
          <w:tcPr>
            <w:tcW w:w="468" w:type="dxa"/>
          </w:tcPr>
          <w:p w14:paraId="03AB0792" w14:textId="486A7B4D" w:rsidR="00A65E54" w:rsidRDefault="00B26541" w:rsidP="00CC2CE6">
            <w:pPr>
              <w:jc w:val="both"/>
            </w:pPr>
            <w:r>
              <w:t>9</w:t>
            </w:r>
          </w:p>
        </w:tc>
        <w:tc>
          <w:tcPr>
            <w:tcW w:w="7437" w:type="dxa"/>
            <w:gridSpan w:val="2"/>
          </w:tcPr>
          <w:p w14:paraId="52F94A48" w14:textId="3FCC3BE1" w:rsidR="00297C06" w:rsidRDefault="002A08D9" w:rsidP="00297C06">
            <w:pPr>
              <w:jc w:val="both"/>
              <w:rPr>
                <w:b/>
              </w:rPr>
            </w:pPr>
            <w:r>
              <w:rPr>
                <w:b/>
              </w:rPr>
              <w:t>Health &amp; safety update</w:t>
            </w:r>
          </w:p>
          <w:p w14:paraId="19220108" w14:textId="030178F2" w:rsidR="00C575E6" w:rsidRDefault="00257762" w:rsidP="002A08D9">
            <w:pPr>
              <w:jc w:val="both"/>
            </w:pPr>
            <w:r>
              <w:t xml:space="preserve">Require a new Health &amp; Safety Rep. Agreed that one of the new Committee members will fill the role. </w:t>
            </w:r>
          </w:p>
          <w:p w14:paraId="534E2A74" w14:textId="2A2E0969" w:rsidR="002A08D9" w:rsidRPr="00F256CD" w:rsidRDefault="002A08D9" w:rsidP="002A08D9">
            <w:pPr>
              <w:jc w:val="both"/>
            </w:pPr>
          </w:p>
        </w:tc>
        <w:tc>
          <w:tcPr>
            <w:tcW w:w="1559" w:type="dxa"/>
          </w:tcPr>
          <w:p w14:paraId="7DAE92B2" w14:textId="77777777" w:rsidR="00B26541" w:rsidRDefault="00B26541" w:rsidP="00367D99">
            <w:pPr>
              <w:jc w:val="both"/>
            </w:pPr>
          </w:p>
          <w:p w14:paraId="78BF89BE" w14:textId="6ECB4915" w:rsidR="002A08D9" w:rsidRDefault="002A08D9" w:rsidP="00367D99">
            <w:pPr>
              <w:jc w:val="both"/>
            </w:pPr>
            <w:r>
              <w:t xml:space="preserve"> </w:t>
            </w:r>
          </w:p>
        </w:tc>
      </w:tr>
      <w:tr w:rsidR="00A65E54" w14:paraId="01DF6E5B" w14:textId="77777777" w:rsidTr="00257762">
        <w:tc>
          <w:tcPr>
            <w:tcW w:w="468" w:type="dxa"/>
          </w:tcPr>
          <w:p w14:paraId="743B4AA9" w14:textId="0EB1E374" w:rsidR="00A65E54" w:rsidRDefault="00A65E54" w:rsidP="00587F77">
            <w:pPr>
              <w:jc w:val="both"/>
            </w:pPr>
            <w:r>
              <w:t>1</w:t>
            </w:r>
            <w:r w:rsidR="00B26541">
              <w:t>0</w:t>
            </w:r>
          </w:p>
        </w:tc>
        <w:tc>
          <w:tcPr>
            <w:tcW w:w="7437" w:type="dxa"/>
            <w:gridSpan w:val="2"/>
          </w:tcPr>
          <w:p w14:paraId="6A9DFA38" w14:textId="34A3D7EE" w:rsidR="00A65E54" w:rsidRDefault="00257762" w:rsidP="00587F77">
            <w:pPr>
              <w:jc w:val="both"/>
              <w:rPr>
                <w:b/>
              </w:rPr>
            </w:pPr>
            <w:r>
              <w:rPr>
                <w:b/>
              </w:rPr>
              <w:t>Postdoc Handbook update</w:t>
            </w:r>
          </w:p>
          <w:p w14:paraId="5882C454" w14:textId="17E76EA3" w:rsidR="00587F77" w:rsidRDefault="002A08D9" w:rsidP="00C575E6">
            <w:r>
              <w:t xml:space="preserve">A. </w:t>
            </w:r>
            <w:r w:rsidRPr="00547B04">
              <w:t>Estacio Gomez</w:t>
            </w:r>
            <w:r>
              <w:t xml:space="preserve"> </w:t>
            </w:r>
            <w:r w:rsidR="00257762">
              <w:t xml:space="preserve">has started working on but is unsure about the current structure of some Committees. Follow up with Rebecca Stiffell to confirm </w:t>
            </w:r>
            <w:proofErr w:type="spellStart"/>
            <w:r w:rsidR="00257762">
              <w:t>DoLS</w:t>
            </w:r>
            <w:proofErr w:type="spellEnd"/>
            <w:r w:rsidR="00257762">
              <w:t xml:space="preserve"> PDC attendance. Update of handbook due by October for start of new term. </w:t>
            </w:r>
          </w:p>
          <w:p w14:paraId="21AC1EBF" w14:textId="4F239958" w:rsidR="00C575E6" w:rsidRPr="00B26541" w:rsidRDefault="00C575E6" w:rsidP="00C575E6"/>
        </w:tc>
        <w:tc>
          <w:tcPr>
            <w:tcW w:w="1559" w:type="dxa"/>
          </w:tcPr>
          <w:p w14:paraId="32BDF2FB" w14:textId="77777777" w:rsidR="002A08D9" w:rsidRDefault="002A08D9" w:rsidP="002A08D9">
            <w:pPr>
              <w:jc w:val="both"/>
            </w:pPr>
          </w:p>
          <w:p w14:paraId="3C1F4E84" w14:textId="77777777" w:rsidR="00257762" w:rsidRDefault="00257762" w:rsidP="002A08D9">
            <w:pPr>
              <w:jc w:val="both"/>
            </w:pPr>
          </w:p>
          <w:p w14:paraId="248C2275" w14:textId="77777777" w:rsidR="00257762" w:rsidRDefault="00257762" w:rsidP="002A08D9">
            <w:pPr>
              <w:jc w:val="both"/>
            </w:pPr>
            <w:r>
              <w:t>R. Aw</w:t>
            </w:r>
          </w:p>
          <w:p w14:paraId="632447B2" w14:textId="2F12A1AB" w:rsidR="00257762" w:rsidRDefault="00257762" w:rsidP="00257762">
            <w:r>
              <w:t>A. Estacio Gomez</w:t>
            </w:r>
          </w:p>
        </w:tc>
      </w:tr>
      <w:tr w:rsidR="00B77EB8" w14:paraId="7A5F7BCA" w14:textId="77777777" w:rsidTr="00257762">
        <w:tc>
          <w:tcPr>
            <w:tcW w:w="468" w:type="dxa"/>
          </w:tcPr>
          <w:p w14:paraId="42EB96BC" w14:textId="341DA38A" w:rsidR="00B77EB8" w:rsidRDefault="00B77EB8" w:rsidP="00A070A6">
            <w:pPr>
              <w:jc w:val="both"/>
            </w:pPr>
            <w:r>
              <w:t>1</w:t>
            </w:r>
            <w:r w:rsidR="00A070A6">
              <w:t>1</w:t>
            </w:r>
          </w:p>
        </w:tc>
        <w:tc>
          <w:tcPr>
            <w:tcW w:w="7437" w:type="dxa"/>
            <w:gridSpan w:val="2"/>
          </w:tcPr>
          <w:p w14:paraId="16D67911" w14:textId="3553F2CB" w:rsidR="00B77EB8" w:rsidRDefault="006D6642" w:rsidP="00B37948">
            <w:pPr>
              <w:jc w:val="both"/>
            </w:pPr>
            <w:r>
              <w:rPr>
                <w:b/>
              </w:rPr>
              <w:t>AOB</w:t>
            </w:r>
          </w:p>
          <w:p w14:paraId="03559871" w14:textId="77777777" w:rsidR="002A08D9" w:rsidRDefault="00A070A6" w:rsidP="006D6642">
            <w:pPr>
              <w:jc w:val="both"/>
            </w:pPr>
            <w:r>
              <w:t xml:space="preserve">Decided that with P-C. Pang and D. Briggs absence would require someone to maintain Facebook group. </w:t>
            </w:r>
            <w:r w:rsidR="002A08D9">
              <w:t xml:space="preserve"> </w:t>
            </w:r>
            <w:r>
              <w:t>Was suggested that a “Social” Rep be utilised (Update: suggested that a Twitter account will reach more people and has been proven to increase Postdoc interaction, therefore should be included in the Social role, as well as updating the Committee website). All members to consider whether they have an interest in the Social Rep and report back at the next meeting.</w:t>
            </w:r>
          </w:p>
          <w:p w14:paraId="630283D6" w14:textId="0AF3CF15" w:rsidR="00A070A6" w:rsidRPr="00A070A6" w:rsidRDefault="00A070A6" w:rsidP="006D6642">
            <w:pPr>
              <w:jc w:val="both"/>
            </w:pPr>
            <w:proofErr w:type="spellStart"/>
            <w:r>
              <w:t>DoLS</w:t>
            </w:r>
            <w:proofErr w:type="spellEnd"/>
            <w:r>
              <w:t xml:space="preserve"> Postdoc Committee meetings not to be held on Wednesday </w:t>
            </w:r>
            <w:r>
              <w:lastRenderedPageBreak/>
              <w:t xml:space="preserve">lunchtimes to prevent a clash with </w:t>
            </w:r>
            <w:proofErr w:type="spellStart"/>
            <w:r>
              <w:t>DoLS</w:t>
            </w:r>
            <w:proofErr w:type="spellEnd"/>
            <w:r>
              <w:t xml:space="preserve"> Seminars.</w:t>
            </w:r>
            <w:bookmarkStart w:id="0" w:name="_GoBack"/>
            <w:bookmarkEnd w:id="0"/>
          </w:p>
        </w:tc>
        <w:tc>
          <w:tcPr>
            <w:tcW w:w="1559" w:type="dxa"/>
          </w:tcPr>
          <w:p w14:paraId="458B9DFA" w14:textId="77777777" w:rsidR="00B77EB8" w:rsidRDefault="00B77EB8" w:rsidP="00CC2CE6">
            <w:pPr>
              <w:jc w:val="both"/>
            </w:pPr>
          </w:p>
          <w:p w14:paraId="4DAFB43B" w14:textId="77777777" w:rsidR="002A08D9" w:rsidRDefault="00A070A6" w:rsidP="00CC2CE6">
            <w:pPr>
              <w:jc w:val="both"/>
            </w:pPr>
            <w:r>
              <w:t xml:space="preserve">R. Aw, M. </w:t>
            </w:r>
            <w:r>
              <w:t>Aulino Campos</w:t>
            </w:r>
          </w:p>
          <w:p w14:paraId="68A22202" w14:textId="77777777" w:rsidR="00A070A6" w:rsidRDefault="00A070A6" w:rsidP="00CC2CE6">
            <w:pPr>
              <w:jc w:val="both"/>
            </w:pPr>
          </w:p>
          <w:p w14:paraId="728884E7" w14:textId="1EC84040" w:rsidR="00A070A6" w:rsidRDefault="00A070A6" w:rsidP="00CC2CE6">
            <w:pPr>
              <w:jc w:val="both"/>
            </w:pPr>
            <w:r>
              <w:br/>
              <w:t xml:space="preserve">All </w:t>
            </w:r>
          </w:p>
        </w:tc>
      </w:tr>
    </w:tbl>
    <w:p w14:paraId="0ADAC324" w14:textId="412AFBAF" w:rsidR="001D06AE" w:rsidRDefault="001D06AE" w:rsidP="00C5309C">
      <w:pPr>
        <w:jc w:val="both"/>
      </w:pPr>
    </w:p>
    <w:sectPr w:rsidR="001D06AE" w:rsidSect="00DF65C9">
      <w:headerReference w:type="default" r:id="rId14"/>
      <w:pgSz w:w="11907" w:h="16840" w:code="9"/>
      <w:pgMar w:top="1080" w:right="1418" w:bottom="1079" w:left="1418" w:header="0" w:footer="31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AD924" w14:textId="77777777" w:rsidR="00D5650B" w:rsidRDefault="00D5650B">
      <w:r>
        <w:separator/>
      </w:r>
    </w:p>
  </w:endnote>
  <w:endnote w:type="continuationSeparator" w:id="0">
    <w:p w14:paraId="6CD8D21D" w14:textId="77777777" w:rsidR="00D5650B" w:rsidRDefault="00D5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47442" w14:textId="77777777" w:rsidR="00D5650B" w:rsidRDefault="00D5650B">
      <w:r>
        <w:separator/>
      </w:r>
    </w:p>
  </w:footnote>
  <w:footnote w:type="continuationSeparator" w:id="0">
    <w:p w14:paraId="45DF95E1" w14:textId="77777777" w:rsidR="00D5650B" w:rsidRDefault="00D56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AC32D" w14:textId="77777777" w:rsidR="007632C2" w:rsidRDefault="007632C2">
    <w:pPr>
      <w:pStyle w:val="Header"/>
    </w:pPr>
    <w:r>
      <w:tab/>
      <w:t xml:space="preserve">– </w:t>
    </w:r>
    <w:r>
      <w:fldChar w:fldCharType="begin"/>
    </w:r>
    <w:r>
      <w:instrText xml:space="preserve"> PAGE </w:instrText>
    </w:r>
    <w:r>
      <w:fldChar w:fldCharType="separate"/>
    </w:r>
    <w:r w:rsidR="00A070A6">
      <w:rPr>
        <w:noProof/>
      </w:rPr>
      <w:t>2</w:t>
    </w:r>
    <w:r>
      <w:rPr>
        <w:noProof/>
      </w:rPr>
      <w:fldChar w:fldCharType="end"/>
    </w:r>
    <w:r>
      <w:t xml:space="preserve"> –</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56EC5"/>
    <w:multiLevelType w:val="hybridMultilevel"/>
    <w:tmpl w:val="61B25C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2E3AB2"/>
    <w:multiLevelType w:val="hybridMultilevel"/>
    <w:tmpl w:val="473C24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64101B"/>
    <w:multiLevelType w:val="hybridMultilevel"/>
    <w:tmpl w:val="593228FC"/>
    <w:lvl w:ilvl="0" w:tplc="BCE8B898">
      <w:start w:val="1"/>
      <w:numFmt w:val="upperLetter"/>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BA34B0"/>
    <w:multiLevelType w:val="hybridMultilevel"/>
    <w:tmpl w:val="07D824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4F7AF4"/>
    <w:multiLevelType w:val="hybridMultilevel"/>
    <w:tmpl w:val="F66E9E32"/>
    <w:lvl w:ilvl="0" w:tplc="79264236">
      <w:start w:val="1"/>
      <w:numFmt w:val="upperLetter"/>
      <w:lvlText w:val="%1."/>
      <w:lvlJc w:val="left"/>
      <w:pPr>
        <w:ind w:left="360" w:hanging="360"/>
      </w:pPr>
      <w:rPr>
        <w:rFonts w:ascii="Arial" w:eastAsia="Times New Roman"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C1F5B6B"/>
    <w:multiLevelType w:val="hybridMultilevel"/>
    <w:tmpl w:val="E22658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20452A0"/>
    <w:multiLevelType w:val="hybridMultilevel"/>
    <w:tmpl w:val="47726C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yle, Stefan L B">
    <w15:presenceInfo w15:providerId="AD" w15:userId="S-1-5-21-243037206-41955558-561332275-175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D4"/>
    <w:rsid w:val="000058E3"/>
    <w:rsid w:val="00007B3E"/>
    <w:rsid w:val="0001121F"/>
    <w:rsid w:val="00015BA2"/>
    <w:rsid w:val="00017B04"/>
    <w:rsid w:val="0003081D"/>
    <w:rsid w:val="00030A95"/>
    <w:rsid w:val="00031B74"/>
    <w:rsid w:val="000472C9"/>
    <w:rsid w:val="00065E3F"/>
    <w:rsid w:val="00066055"/>
    <w:rsid w:val="00077767"/>
    <w:rsid w:val="00077DD5"/>
    <w:rsid w:val="000930BD"/>
    <w:rsid w:val="00096395"/>
    <w:rsid w:val="000A0F6F"/>
    <w:rsid w:val="000A36CF"/>
    <w:rsid w:val="000B066C"/>
    <w:rsid w:val="000B32FF"/>
    <w:rsid w:val="000C139D"/>
    <w:rsid w:val="000C3CD5"/>
    <w:rsid w:val="000C4016"/>
    <w:rsid w:val="000E14A2"/>
    <w:rsid w:val="000E526C"/>
    <w:rsid w:val="000E5E74"/>
    <w:rsid w:val="00103756"/>
    <w:rsid w:val="0011380D"/>
    <w:rsid w:val="00124D9C"/>
    <w:rsid w:val="00135691"/>
    <w:rsid w:val="001520B2"/>
    <w:rsid w:val="00161EE1"/>
    <w:rsid w:val="00161FE2"/>
    <w:rsid w:val="00164EE9"/>
    <w:rsid w:val="00182EF4"/>
    <w:rsid w:val="00186DCC"/>
    <w:rsid w:val="001934D4"/>
    <w:rsid w:val="00197803"/>
    <w:rsid w:val="001B0056"/>
    <w:rsid w:val="001C03AD"/>
    <w:rsid w:val="001C0B63"/>
    <w:rsid w:val="001D06AE"/>
    <w:rsid w:val="001D3015"/>
    <w:rsid w:val="001F073B"/>
    <w:rsid w:val="001F1DAA"/>
    <w:rsid w:val="001F67FE"/>
    <w:rsid w:val="00207953"/>
    <w:rsid w:val="0022260A"/>
    <w:rsid w:val="002244E9"/>
    <w:rsid w:val="0023518B"/>
    <w:rsid w:val="00245B3E"/>
    <w:rsid w:val="00254EE6"/>
    <w:rsid w:val="00257762"/>
    <w:rsid w:val="002619B5"/>
    <w:rsid w:val="002656BF"/>
    <w:rsid w:val="00273819"/>
    <w:rsid w:val="00281D38"/>
    <w:rsid w:val="002947C8"/>
    <w:rsid w:val="00297C06"/>
    <w:rsid w:val="002A010B"/>
    <w:rsid w:val="002A08D9"/>
    <w:rsid w:val="002A532B"/>
    <w:rsid w:val="002A76F5"/>
    <w:rsid w:val="002B07AB"/>
    <w:rsid w:val="002B580A"/>
    <w:rsid w:val="002B5B76"/>
    <w:rsid w:val="002D7633"/>
    <w:rsid w:val="002E03BC"/>
    <w:rsid w:val="002E0434"/>
    <w:rsid w:val="002E5C17"/>
    <w:rsid w:val="002F1956"/>
    <w:rsid w:val="002F386A"/>
    <w:rsid w:val="002F5395"/>
    <w:rsid w:val="002F7730"/>
    <w:rsid w:val="00305511"/>
    <w:rsid w:val="0030575A"/>
    <w:rsid w:val="003071FE"/>
    <w:rsid w:val="00316079"/>
    <w:rsid w:val="0031658C"/>
    <w:rsid w:val="00321ABD"/>
    <w:rsid w:val="003370E0"/>
    <w:rsid w:val="00337352"/>
    <w:rsid w:val="00354B0F"/>
    <w:rsid w:val="00355D49"/>
    <w:rsid w:val="00357552"/>
    <w:rsid w:val="00357601"/>
    <w:rsid w:val="003607BB"/>
    <w:rsid w:val="00360FCB"/>
    <w:rsid w:val="00362BE6"/>
    <w:rsid w:val="00367D99"/>
    <w:rsid w:val="00380F7F"/>
    <w:rsid w:val="003833B0"/>
    <w:rsid w:val="00390A05"/>
    <w:rsid w:val="003944D9"/>
    <w:rsid w:val="003C6225"/>
    <w:rsid w:val="003E0F5D"/>
    <w:rsid w:val="003F75DD"/>
    <w:rsid w:val="00423585"/>
    <w:rsid w:val="0042494C"/>
    <w:rsid w:val="00431EEC"/>
    <w:rsid w:val="00440600"/>
    <w:rsid w:val="00444614"/>
    <w:rsid w:val="00455F59"/>
    <w:rsid w:val="00461E08"/>
    <w:rsid w:val="0046369B"/>
    <w:rsid w:val="004650F9"/>
    <w:rsid w:val="00472CA4"/>
    <w:rsid w:val="004825BD"/>
    <w:rsid w:val="00496CA8"/>
    <w:rsid w:val="00497247"/>
    <w:rsid w:val="004A5EC3"/>
    <w:rsid w:val="004F26F3"/>
    <w:rsid w:val="005010C5"/>
    <w:rsid w:val="005136BF"/>
    <w:rsid w:val="00517460"/>
    <w:rsid w:val="005209F5"/>
    <w:rsid w:val="005441B6"/>
    <w:rsid w:val="00547335"/>
    <w:rsid w:val="00547B04"/>
    <w:rsid w:val="00547DA6"/>
    <w:rsid w:val="00556E24"/>
    <w:rsid w:val="00574450"/>
    <w:rsid w:val="005770E6"/>
    <w:rsid w:val="00587F77"/>
    <w:rsid w:val="005917EE"/>
    <w:rsid w:val="005A72B9"/>
    <w:rsid w:val="005C110C"/>
    <w:rsid w:val="005C6064"/>
    <w:rsid w:val="005C6A26"/>
    <w:rsid w:val="005E468B"/>
    <w:rsid w:val="005F72DD"/>
    <w:rsid w:val="006001FA"/>
    <w:rsid w:val="0060554A"/>
    <w:rsid w:val="00622639"/>
    <w:rsid w:val="00622AF6"/>
    <w:rsid w:val="0062568B"/>
    <w:rsid w:val="006322AA"/>
    <w:rsid w:val="0065680E"/>
    <w:rsid w:val="0066492E"/>
    <w:rsid w:val="00681393"/>
    <w:rsid w:val="0068497D"/>
    <w:rsid w:val="00690387"/>
    <w:rsid w:val="00690E26"/>
    <w:rsid w:val="00693FD4"/>
    <w:rsid w:val="0069592C"/>
    <w:rsid w:val="00695D6E"/>
    <w:rsid w:val="006977EE"/>
    <w:rsid w:val="006A5EE7"/>
    <w:rsid w:val="006A7609"/>
    <w:rsid w:val="006C3FE1"/>
    <w:rsid w:val="006C5386"/>
    <w:rsid w:val="006D6642"/>
    <w:rsid w:val="006E0A41"/>
    <w:rsid w:val="006E23FC"/>
    <w:rsid w:val="006F0567"/>
    <w:rsid w:val="006F210A"/>
    <w:rsid w:val="006F2FED"/>
    <w:rsid w:val="006F5216"/>
    <w:rsid w:val="00720E9A"/>
    <w:rsid w:val="00722DCA"/>
    <w:rsid w:val="00734F5D"/>
    <w:rsid w:val="0073619F"/>
    <w:rsid w:val="00737DDC"/>
    <w:rsid w:val="00740224"/>
    <w:rsid w:val="0076254D"/>
    <w:rsid w:val="007632C2"/>
    <w:rsid w:val="007708D7"/>
    <w:rsid w:val="007713FC"/>
    <w:rsid w:val="0077514E"/>
    <w:rsid w:val="007941A8"/>
    <w:rsid w:val="007A011C"/>
    <w:rsid w:val="007A7466"/>
    <w:rsid w:val="007C17EC"/>
    <w:rsid w:val="007C3C81"/>
    <w:rsid w:val="007D4BA1"/>
    <w:rsid w:val="007E7043"/>
    <w:rsid w:val="007F1BBD"/>
    <w:rsid w:val="007F35AB"/>
    <w:rsid w:val="008128DB"/>
    <w:rsid w:val="008215AE"/>
    <w:rsid w:val="0082245F"/>
    <w:rsid w:val="00824C75"/>
    <w:rsid w:val="0085019D"/>
    <w:rsid w:val="00851B0A"/>
    <w:rsid w:val="00853EEB"/>
    <w:rsid w:val="00854346"/>
    <w:rsid w:val="00857E46"/>
    <w:rsid w:val="008667A8"/>
    <w:rsid w:val="008759D4"/>
    <w:rsid w:val="00884E40"/>
    <w:rsid w:val="00895690"/>
    <w:rsid w:val="008A0F32"/>
    <w:rsid w:val="008A18D7"/>
    <w:rsid w:val="008A1DB3"/>
    <w:rsid w:val="008A334E"/>
    <w:rsid w:val="008C4BA2"/>
    <w:rsid w:val="008C57B0"/>
    <w:rsid w:val="008C7EF2"/>
    <w:rsid w:val="008D5A31"/>
    <w:rsid w:val="008E035E"/>
    <w:rsid w:val="008F281A"/>
    <w:rsid w:val="008F540C"/>
    <w:rsid w:val="008F63A2"/>
    <w:rsid w:val="009052BB"/>
    <w:rsid w:val="009103E0"/>
    <w:rsid w:val="00914A59"/>
    <w:rsid w:val="009166B5"/>
    <w:rsid w:val="00941F2D"/>
    <w:rsid w:val="009446BF"/>
    <w:rsid w:val="00946303"/>
    <w:rsid w:val="00953E3D"/>
    <w:rsid w:val="00960F2C"/>
    <w:rsid w:val="00962C33"/>
    <w:rsid w:val="0097215E"/>
    <w:rsid w:val="009805A8"/>
    <w:rsid w:val="00986536"/>
    <w:rsid w:val="009918B0"/>
    <w:rsid w:val="009A2B07"/>
    <w:rsid w:val="009A75AA"/>
    <w:rsid w:val="009B029F"/>
    <w:rsid w:val="009C68CB"/>
    <w:rsid w:val="009D13CD"/>
    <w:rsid w:val="009D66F9"/>
    <w:rsid w:val="009E3033"/>
    <w:rsid w:val="009E4102"/>
    <w:rsid w:val="009F11D2"/>
    <w:rsid w:val="009F1F9A"/>
    <w:rsid w:val="009F695E"/>
    <w:rsid w:val="00A00A51"/>
    <w:rsid w:val="00A070A6"/>
    <w:rsid w:val="00A219D6"/>
    <w:rsid w:val="00A24446"/>
    <w:rsid w:val="00A52424"/>
    <w:rsid w:val="00A63006"/>
    <w:rsid w:val="00A65E54"/>
    <w:rsid w:val="00A72D0F"/>
    <w:rsid w:val="00A75A84"/>
    <w:rsid w:val="00A82C75"/>
    <w:rsid w:val="00A90CFA"/>
    <w:rsid w:val="00AA68F2"/>
    <w:rsid w:val="00AB0F2E"/>
    <w:rsid w:val="00AB183E"/>
    <w:rsid w:val="00AB189A"/>
    <w:rsid w:val="00AB25CE"/>
    <w:rsid w:val="00AB4171"/>
    <w:rsid w:val="00AC03DD"/>
    <w:rsid w:val="00AC6BAD"/>
    <w:rsid w:val="00AD29DD"/>
    <w:rsid w:val="00AD7860"/>
    <w:rsid w:val="00AE1195"/>
    <w:rsid w:val="00AE5A5F"/>
    <w:rsid w:val="00AF6142"/>
    <w:rsid w:val="00B15F1E"/>
    <w:rsid w:val="00B2380E"/>
    <w:rsid w:val="00B26541"/>
    <w:rsid w:val="00B33524"/>
    <w:rsid w:val="00B33B58"/>
    <w:rsid w:val="00B37948"/>
    <w:rsid w:val="00B438F7"/>
    <w:rsid w:val="00B45135"/>
    <w:rsid w:val="00B60131"/>
    <w:rsid w:val="00B66EAF"/>
    <w:rsid w:val="00B72AEC"/>
    <w:rsid w:val="00B77EB8"/>
    <w:rsid w:val="00B8353A"/>
    <w:rsid w:val="00B947B8"/>
    <w:rsid w:val="00BB7223"/>
    <w:rsid w:val="00BC0F31"/>
    <w:rsid w:val="00BC1ABC"/>
    <w:rsid w:val="00BC5676"/>
    <w:rsid w:val="00BC573E"/>
    <w:rsid w:val="00BD52DE"/>
    <w:rsid w:val="00BD76C4"/>
    <w:rsid w:val="00BE5F0B"/>
    <w:rsid w:val="00BF18FD"/>
    <w:rsid w:val="00BF38AF"/>
    <w:rsid w:val="00BF3B08"/>
    <w:rsid w:val="00BF3D2C"/>
    <w:rsid w:val="00BF5D6F"/>
    <w:rsid w:val="00C019BE"/>
    <w:rsid w:val="00C01BC4"/>
    <w:rsid w:val="00C24B70"/>
    <w:rsid w:val="00C3300E"/>
    <w:rsid w:val="00C41658"/>
    <w:rsid w:val="00C51BBF"/>
    <w:rsid w:val="00C5309C"/>
    <w:rsid w:val="00C575E6"/>
    <w:rsid w:val="00C61523"/>
    <w:rsid w:val="00C67D85"/>
    <w:rsid w:val="00C73051"/>
    <w:rsid w:val="00C8261B"/>
    <w:rsid w:val="00C85537"/>
    <w:rsid w:val="00C92B9D"/>
    <w:rsid w:val="00C92CB3"/>
    <w:rsid w:val="00C93C60"/>
    <w:rsid w:val="00CA0F97"/>
    <w:rsid w:val="00CA773D"/>
    <w:rsid w:val="00CB7479"/>
    <w:rsid w:val="00CB7E49"/>
    <w:rsid w:val="00CC1106"/>
    <w:rsid w:val="00CC2CE6"/>
    <w:rsid w:val="00CC5AB7"/>
    <w:rsid w:val="00D03F5E"/>
    <w:rsid w:val="00D04382"/>
    <w:rsid w:val="00D0456D"/>
    <w:rsid w:val="00D07BA7"/>
    <w:rsid w:val="00D17E8E"/>
    <w:rsid w:val="00D34F6D"/>
    <w:rsid w:val="00D3602F"/>
    <w:rsid w:val="00D56236"/>
    <w:rsid w:val="00D5650B"/>
    <w:rsid w:val="00D57396"/>
    <w:rsid w:val="00D669C4"/>
    <w:rsid w:val="00D70C54"/>
    <w:rsid w:val="00D875C0"/>
    <w:rsid w:val="00D90AE9"/>
    <w:rsid w:val="00D9114C"/>
    <w:rsid w:val="00D939A8"/>
    <w:rsid w:val="00DA1E7E"/>
    <w:rsid w:val="00DA6AC4"/>
    <w:rsid w:val="00DD21AB"/>
    <w:rsid w:val="00DF65C9"/>
    <w:rsid w:val="00E05640"/>
    <w:rsid w:val="00E10077"/>
    <w:rsid w:val="00E133A0"/>
    <w:rsid w:val="00E272F3"/>
    <w:rsid w:val="00E3129E"/>
    <w:rsid w:val="00E37B2C"/>
    <w:rsid w:val="00E42925"/>
    <w:rsid w:val="00E432B2"/>
    <w:rsid w:val="00E43E4A"/>
    <w:rsid w:val="00E5314A"/>
    <w:rsid w:val="00E605D6"/>
    <w:rsid w:val="00E768A1"/>
    <w:rsid w:val="00E84DD7"/>
    <w:rsid w:val="00E911C5"/>
    <w:rsid w:val="00E97BE0"/>
    <w:rsid w:val="00EC3B9B"/>
    <w:rsid w:val="00ED08F9"/>
    <w:rsid w:val="00EF1BE1"/>
    <w:rsid w:val="00EF2158"/>
    <w:rsid w:val="00F14179"/>
    <w:rsid w:val="00F155D3"/>
    <w:rsid w:val="00F17AF9"/>
    <w:rsid w:val="00F256CD"/>
    <w:rsid w:val="00F33948"/>
    <w:rsid w:val="00F3519D"/>
    <w:rsid w:val="00F5260F"/>
    <w:rsid w:val="00F563C5"/>
    <w:rsid w:val="00F6556D"/>
    <w:rsid w:val="00F716DC"/>
    <w:rsid w:val="00F83D9C"/>
    <w:rsid w:val="00F84EAB"/>
    <w:rsid w:val="00F84F5C"/>
    <w:rsid w:val="00F9196F"/>
    <w:rsid w:val="00F9657D"/>
    <w:rsid w:val="00FA5C71"/>
    <w:rsid w:val="00FB5948"/>
    <w:rsid w:val="00FC24C3"/>
    <w:rsid w:val="00FD0C1D"/>
    <w:rsid w:val="00FF70F2"/>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ADA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tabs>
        <w:tab w:val="left" w:pos="6237"/>
        <w:tab w:val="left" w:pos="7938"/>
      </w:tabs>
      <w:spacing w:after="120"/>
      <w:jc w:val="both"/>
      <w:outlineLvl w:val="0"/>
    </w:pPr>
    <w:rPr>
      <w:rFonts w:eastAsia="MS Mincho"/>
      <w:b/>
      <w:bCs/>
      <w:kern w:val="18"/>
      <w:szCs w:val="20"/>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40" w:lineRule="atLeast"/>
      <w:jc w:val="both"/>
    </w:pPr>
    <w:rPr>
      <w:rFonts w:eastAsia="MS Mincho"/>
      <w:kern w:val="18"/>
      <w:szCs w:val="20"/>
    </w:rPr>
  </w:style>
  <w:style w:type="paragraph" w:styleId="Header">
    <w:name w:val="header"/>
    <w:basedOn w:val="Normal"/>
    <w:pPr>
      <w:tabs>
        <w:tab w:val="center" w:pos="4320"/>
        <w:tab w:val="right" w:pos="8640"/>
      </w:tabs>
      <w:jc w:val="both"/>
    </w:pPr>
    <w:rPr>
      <w:rFonts w:eastAsia="MS Mincho"/>
      <w:kern w:val="18"/>
      <w:sz w:val="16"/>
      <w:szCs w:val="20"/>
    </w:rPr>
  </w:style>
  <w:style w:type="paragraph" w:styleId="Footer">
    <w:name w:val="footer"/>
    <w:basedOn w:val="Normal"/>
    <w:pPr>
      <w:tabs>
        <w:tab w:val="center" w:pos="4153"/>
        <w:tab w:val="right" w:pos="8306"/>
      </w:tabs>
      <w:jc w:val="both"/>
    </w:pPr>
    <w:rPr>
      <w:rFonts w:eastAsia="MS Mincho"/>
      <w:kern w:val="18"/>
      <w:sz w:val="16"/>
      <w:szCs w:val="20"/>
    </w:rPr>
  </w:style>
  <w:style w:type="paragraph" w:styleId="Caption">
    <w:name w:val="caption"/>
    <w:basedOn w:val="Normal"/>
    <w:next w:val="Normal"/>
    <w:qFormat/>
    <w:pPr>
      <w:jc w:val="both"/>
    </w:pPr>
    <w:rPr>
      <w:rFonts w:eastAsia="MS Mincho"/>
      <w:b/>
      <w:bCs/>
      <w:kern w:val="18"/>
      <w:sz w:val="24"/>
      <w:szCs w:val="20"/>
    </w:rPr>
  </w:style>
  <w:style w:type="paragraph" w:styleId="ListParagraph">
    <w:name w:val="List Paragraph"/>
    <w:basedOn w:val="Normal"/>
    <w:uiPriority w:val="34"/>
    <w:qFormat/>
    <w:rsid w:val="0031658C"/>
    <w:pPr>
      <w:ind w:left="720"/>
      <w:contextualSpacing/>
    </w:pPr>
  </w:style>
  <w:style w:type="character" w:styleId="CommentReference">
    <w:name w:val="annotation reference"/>
    <w:basedOn w:val="DefaultParagraphFont"/>
    <w:rsid w:val="001F073B"/>
    <w:rPr>
      <w:sz w:val="16"/>
      <w:szCs w:val="16"/>
    </w:rPr>
  </w:style>
  <w:style w:type="paragraph" w:styleId="CommentText">
    <w:name w:val="annotation text"/>
    <w:basedOn w:val="Normal"/>
    <w:link w:val="CommentTextChar"/>
    <w:rsid w:val="001F073B"/>
    <w:rPr>
      <w:sz w:val="20"/>
      <w:szCs w:val="20"/>
    </w:rPr>
  </w:style>
  <w:style w:type="character" w:customStyle="1" w:styleId="CommentTextChar">
    <w:name w:val="Comment Text Char"/>
    <w:basedOn w:val="DefaultParagraphFont"/>
    <w:link w:val="CommentText"/>
    <w:rsid w:val="001F073B"/>
    <w:rPr>
      <w:rFonts w:ascii="Arial" w:hAnsi="Arial"/>
      <w:lang w:eastAsia="en-US"/>
    </w:rPr>
  </w:style>
  <w:style w:type="paragraph" w:styleId="CommentSubject">
    <w:name w:val="annotation subject"/>
    <w:basedOn w:val="CommentText"/>
    <w:next w:val="CommentText"/>
    <w:link w:val="CommentSubjectChar"/>
    <w:rsid w:val="001F073B"/>
    <w:rPr>
      <w:b/>
      <w:bCs/>
    </w:rPr>
  </w:style>
  <w:style w:type="character" w:customStyle="1" w:styleId="CommentSubjectChar">
    <w:name w:val="Comment Subject Char"/>
    <w:basedOn w:val="CommentTextChar"/>
    <w:link w:val="CommentSubject"/>
    <w:rsid w:val="001F073B"/>
    <w:rPr>
      <w:rFonts w:ascii="Arial" w:hAnsi="Arial"/>
      <w:b/>
      <w:bCs/>
      <w:lang w:eastAsia="en-US"/>
    </w:rPr>
  </w:style>
  <w:style w:type="paragraph" w:styleId="BalloonText">
    <w:name w:val="Balloon Text"/>
    <w:basedOn w:val="Normal"/>
    <w:link w:val="BalloonTextChar"/>
    <w:rsid w:val="001F073B"/>
    <w:rPr>
      <w:rFonts w:ascii="Tahoma" w:hAnsi="Tahoma" w:cs="Tahoma"/>
      <w:sz w:val="16"/>
      <w:szCs w:val="16"/>
    </w:rPr>
  </w:style>
  <w:style w:type="character" w:customStyle="1" w:styleId="BalloonTextChar">
    <w:name w:val="Balloon Text Char"/>
    <w:basedOn w:val="DefaultParagraphFont"/>
    <w:link w:val="BalloonText"/>
    <w:rsid w:val="001F073B"/>
    <w:rPr>
      <w:rFonts w:ascii="Tahoma" w:hAnsi="Tahoma" w:cs="Tahoma"/>
      <w:sz w:val="16"/>
      <w:szCs w:val="16"/>
      <w:lang w:eastAsia="en-US"/>
    </w:rPr>
  </w:style>
  <w:style w:type="character" w:styleId="Hyperlink">
    <w:name w:val="Hyperlink"/>
    <w:basedOn w:val="DefaultParagraphFont"/>
    <w:rsid w:val="000C4016"/>
    <w:rPr>
      <w:color w:val="0000FF" w:themeColor="hyperlink"/>
      <w:u w:val="single"/>
    </w:rPr>
  </w:style>
  <w:style w:type="paragraph" w:styleId="NormalWeb">
    <w:name w:val="Normal (Web)"/>
    <w:basedOn w:val="Normal"/>
    <w:uiPriority w:val="99"/>
    <w:semiHidden/>
    <w:unhideWhenUsed/>
    <w:rsid w:val="002E0434"/>
    <w:pPr>
      <w:spacing w:before="100" w:beforeAutospacing="1" w:after="100" w:afterAutospacing="1"/>
    </w:pPr>
    <w:rPr>
      <w:rFonts w:ascii="Times New Roman" w:hAnsi="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tabs>
        <w:tab w:val="left" w:pos="6237"/>
        <w:tab w:val="left" w:pos="7938"/>
      </w:tabs>
      <w:spacing w:after="120"/>
      <w:jc w:val="both"/>
      <w:outlineLvl w:val="0"/>
    </w:pPr>
    <w:rPr>
      <w:rFonts w:eastAsia="MS Mincho"/>
      <w:b/>
      <w:bCs/>
      <w:kern w:val="18"/>
      <w:szCs w:val="20"/>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40" w:lineRule="atLeast"/>
      <w:jc w:val="both"/>
    </w:pPr>
    <w:rPr>
      <w:rFonts w:eastAsia="MS Mincho"/>
      <w:kern w:val="18"/>
      <w:szCs w:val="20"/>
    </w:rPr>
  </w:style>
  <w:style w:type="paragraph" w:styleId="Header">
    <w:name w:val="header"/>
    <w:basedOn w:val="Normal"/>
    <w:pPr>
      <w:tabs>
        <w:tab w:val="center" w:pos="4320"/>
        <w:tab w:val="right" w:pos="8640"/>
      </w:tabs>
      <w:jc w:val="both"/>
    </w:pPr>
    <w:rPr>
      <w:rFonts w:eastAsia="MS Mincho"/>
      <w:kern w:val="18"/>
      <w:sz w:val="16"/>
      <w:szCs w:val="20"/>
    </w:rPr>
  </w:style>
  <w:style w:type="paragraph" w:styleId="Footer">
    <w:name w:val="footer"/>
    <w:basedOn w:val="Normal"/>
    <w:pPr>
      <w:tabs>
        <w:tab w:val="center" w:pos="4153"/>
        <w:tab w:val="right" w:pos="8306"/>
      </w:tabs>
      <w:jc w:val="both"/>
    </w:pPr>
    <w:rPr>
      <w:rFonts w:eastAsia="MS Mincho"/>
      <w:kern w:val="18"/>
      <w:sz w:val="16"/>
      <w:szCs w:val="20"/>
    </w:rPr>
  </w:style>
  <w:style w:type="paragraph" w:styleId="Caption">
    <w:name w:val="caption"/>
    <w:basedOn w:val="Normal"/>
    <w:next w:val="Normal"/>
    <w:qFormat/>
    <w:pPr>
      <w:jc w:val="both"/>
    </w:pPr>
    <w:rPr>
      <w:rFonts w:eastAsia="MS Mincho"/>
      <w:b/>
      <w:bCs/>
      <w:kern w:val="18"/>
      <w:sz w:val="24"/>
      <w:szCs w:val="20"/>
    </w:rPr>
  </w:style>
  <w:style w:type="paragraph" w:styleId="ListParagraph">
    <w:name w:val="List Paragraph"/>
    <w:basedOn w:val="Normal"/>
    <w:uiPriority w:val="34"/>
    <w:qFormat/>
    <w:rsid w:val="0031658C"/>
    <w:pPr>
      <w:ind w:left="720"/>
      <w:contextualSpacing/>
    </w:pPr>
  </w:style>
  <w:style w:type="character" w:styleId="CommentReference">
    <w:name w:val="annotation reference"/>
    <w:basedOn w:val="DefaultParagraphFont"/>
    <w:rsid w:val="001F073B"/>
    <w:rPr>
      <w:sz w:val="16"/>
      <w:szCs w:val="16"/>
    </w:rPr>
  </w:style>
  <w:style w:type="paragraph" w:styleId="CommentText">
    <w:name w:val="annotation text"/>
    <w:basedOn w:val="Normal"/>
    <w:link w:val="CommentTextChar"/>
    <w:rsid w:val="001F073B"/>
    <w:rPr>
      <w:sz w:val="20"/>
      <w:szCs w:val="20"/>
    </w:rPr>
  </w:style>
  <w:style w:type="character" w:customStyle="1" w:styleId="CommentTextChar">
    <w:name w:val="Comment Text Char"/>
    <w:basedOn w:val="DefaultParagraphFont"/>
    <w:link w:val="CommentText"/>
    <w:rsid w:val="001F073B"/>
    <w:rPr>
      <w:rFonts w:ascii="Arial" w:hAnsi="Arial"/>
      <w:lang w:eastAsia="en-US"/>
    </w:rPr>
  </w:style>
  <w:style w:type="paragraph" w:styleId="CommentSubject">
    <w:name w:val="annotation subject"/>
    <w:basedOn w:val="CommentText"/>
    <w:next w:val="CommentText"/>
    <w:link w:val="CommentSubjectChar"/>
    <w:rsid w:val="001F073B"/>
    <w:rPr>
      <w:b/>
      <w:bCs/>
    </w:rPr>
  </w:style>
  <w:style w:type="character" w:customStyle="1" w:styleId="CommentSubjectChar">
    <w:name w:val="Comment Subject Char"/>
    <w:basedOn w:val="CommentTextChar"/>
    <w:link w:val="CommentSubject"/>
    <w:rsid w:val="001F073B"/>
    <w:rPr>
      <w:rFonts w:ascii="Arial" w:hAnsi="Arial"/>
      <w:b/>
      <w:bCs/>
      <w:lang w:eastAsia="en-US"/>
    </w:rPr>
  </w:style>
  <w:style w:type="paragraph" w:styleId="BalloonText">
    <w:name w:val="Balloon Text"/>
    <w:basedOn w:val="Normal"/>
    <w:link w:val="BalloonTextChar"/>
    <w:rsid w:val="001F073B"/>
    <w:rPr>
      <w:rFonts w:ascii="Tahoma" w:hAnsi="Tahoma" w:cs="Tahoma"/>
      <w:sz w:val="16"/>
      <w:szCs w:val="16"/>
    </w:rPr>
  </w:style>
  <w:style w:type="character" w:customStyle="1" w:styleId="BalloonTextChar">
    <w:name w:val="Balloon Text Char"/>
    <w:basedOn w:val="DefaultParagraphFont"/>
    <w:link w:val="BalloonText"/>
    <w:rsid w:val="001F073B"/>
    <w:rPr>
      <w:rFonts w:ascii="Tahoma" w:hAnsi="Tahoma" w:cs="Tahoma"/>
      <w:sz w:val="16"/>
      <w:szCs w:val="16"/>
      <w:lang w:eastAsia="en-US"/>
    </w:rPr>
  </w:style>
  <w:style w:type="character" w:styleId="Hyperlink">
    <w:name w:val="Hyperlink"/>
    <w:basedOn w:val="DefaultParagraphFont"/>
    <w:rsid w:val="000C4016"/>
    <w:rPr>
      <w:color w:val="0000FF" w:themeColor="hyperlink"/>
      <w:u w:val="single"/>
    </w:rPr>
  </w:style>
  <w:style w:type="paragraph" w:styleId="NormalWeb">
    <w:name w:val="Normal (Web)"/>
    <w:basedOn w:val="Normal"/>
    <w:uiPriority w:val="99"/>
    <w:semiHidden/>
    <w:unhideWhenUsed/>
    <w:rsid w:val="002E0434"/>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4341">
      <w:bodyDiv w:val="1"/>
      <w:marLeft w:val="0"/>
      <w:marRight w:val="0"/>
      <w:marTop w:val="0"/>
      <w:marBottom w:val="0"/>
      <w:divBdr>
        <w:top w:val="none" w:sz="0" w:space="0" w:color="auto"/>
        <w:left w:val="none" w:sz="0" w:space="0" w:color="auto"/>
        <w:bottom w:val="none" w:sz="0" w:space="0" w:color="auto"/>
        <w:right w:val="none" w:sz="0" w:space="0" w:color="auto"/>
      </w:divBdr>
      <w:divsChild>
        <w:div w:id="676881024">
          <w:marLeft w:val="720"/>
          <w:marRight w:val="0"/>
          <w:marTop w:val="0"/>
          <w:marBottom w:val="0"/>
          <w:divBdr>
            <w:top w:val="none" w:sz="0" w:space="0" w:color="auto"/>
            <w:left w:val="none" w:sz="0" w:space="0" w:color="auto"/>
            <w:bottom w:val="none" w:sz="0" w:space="0" w:color="auto"/>
            <w:right w:val="none" w:sz="0" w:space="0" w:color="auto"/>
          </w:divBdr>
        </w:div>
        <w:div w:id="1326743537">
          <w:marLeft w:val="720"/>
          <w:marRight w:val="0"/>
          <w:marTop w:val="0"/>
          <w:marBottom w:val="0"/>
          <w:divBdr>
            <w:top w:val="none" w:sz="0" w:space="0" w:color="auto"/>
            <w:left w:val="none" w:sz="0" w:space="0" w:color="auto"/>
            <w:bottom w:val="none" w:sz="0" w:space="0" w:color="auto"/>
            <w:right w:val="none" w:sz="0" w:space="0" w:color="auto"/>
          </w:divBdr>
        </w:div>
        <w:div w:id="946809928">
          <w:marLeft w:val="720"/>
          <w:marRight w:val="0"/>
          <w:marTop w:val="0"/>
          <w:marBottom w:val="0"/>
          <w:divBdr>
            <w:top w:val="none" w:sz="0" w:space="0" w:color="auto"/>
            <w:left w:val="none" w:sz="0" w:space="0" w:color="auto"/>
            <w:bottom w:val="none" w:sz="0" w:space="0" w:color="auto"/>
            <w:right w:val="none" w:sz="0" w:space="0" w:color="auto"/>
          </w:divBdr>
        </w:div>
        <w:div w:id="1294679858">
          <w:marLeft w:val="720"/>
          <w:marRight w:val="0"/>
          <w:marTop w:val="0"/>
          <w:marBottom w:val="0"/>
          <w:divBdr>
            <w:top w:val="none" w:sz="0" w:space="0" w:color="auto"/>
            <w:left w:val="none" w:sz="0" w:space="0" w:color="auto"/>
            <w:bottom w:val="none" w:sz="0" w:space="0" w:color="auto"/>
            <w:right w:val="none" w:sz="0" w:space="0" w:color="auto"/>
          </w:divBdr>
        </w:div>
        <w:div w:id="2039431691">
          <w:marLeft w:val="720"/>
          <w:marRight w:val="0"/>
          <w:marTop w:val="0"/>
          <w:marBottom w:val="0"/>
          <w:divBdr>
            <w:top w:val="none" w:sz="0" w:space="0" w:color="auto"/>
            <w:left w:val="none" w:sz="0" w:space="0" w:color="auto"/>
            <w:bottom w:val="none" w:sz="0" w:space="0" w:color="auto"/>
            <w:right w:val="none" w:sz="0" w:space="0" w:color="auto"/>
          </w:divBdr>
        </w:div>
        <w:div w:id="1382367856">
          <w:marLeft w:val="720"/>
          <w:marRight w:val="0"/>
          <w:marTop w:val="0"/>
          <w:marBottom w:val="0"/>
          <w:divBdr>
            <w:top w:val="none" w:sz="0" w:space="0" w:color="auto"/>
            <w:left w:val="none" w:sz="0" w:space="0" w:color="auto"/>
            <w:bottom w:val="none" w:sz="0" w:space="0" w:color="auto"/>
            <w:right w:val="none" w:sz="0" w:space="0" w:color="auto"/>
          </w:divBdr>
        </w:div>
        <w:div w:id="1039204902">
          <w:marLeft w:val="720"/>
          <w:marRight w:val="0"/>
          <w:marTop w:val="0"/>
          <w:marBottom w:val="0"/>
          <w:divBdr>
            <w:top w:val="none" w:sz="0" w:space="0" w:color="auto"/>
            <w:left w:val="none" w:sz="0" w:space="0" w:color="auto"/>
            <w:bottom w:val="none" w:sz="0" w:space="0" w:color="auto"/>
            <w:right w:val="none" w:sz="0" w:space="0" w:color="auto"/>
          </w:divBdr>
        </w:div>
        <w:div w:id="630941396">
          <w:marLeft w:val="720"/>
          <w:marRight w:val="0"/>
          <w:marTop w:val="0"/>
          <w:marBottom w:val="0"/>
          <w:divBdr>
            <w:top w:val="none" w:sz="0" w:space="0" w:color="auto"/>
            <w:left w:val="none" w:sz="0" w:space="0" w:color="auto"/>
            <w:bottom w:val="none" w:sz="0" w:space="0" w:color="auto"/>
            <w:right w:val="none" w:sz="0" w:space="0" w:color="auto"/>
          </w:divBdr>
        </w:div>
      </w:divsChild>
    </w:div>
    <w:div w:id="503059109">
      <w:bodyDiv w:val="1"/>
      <w:marLeft w:val="0"/>
      <w:marRight w:val="0"/>
      <w:marTop w:val="0"/>
      <w:marBottom w:val="0"/>
      <w:divBdr>
        <w:top w:val="none" w:sz="0" w:space="0" w:color="auto"/>
        <w:left w:val="none" w:sz="0" w:space="0" w:color="auto"/>
        <w:bottom w:val="none" w:sz="0" w:space="0" w:color="auto"/>
        <w:right w:val="none" w:sz="0" w:space="0" w:color="auto"/>
      </w:divBdr>
    </w:div>
    <w:div w:id="531773270">
      <w:bodyDiv w:val="1"/>
      <w:marLeft w:val="0"/>
      <w:marRight w:val="0"/>
      <w:marTop w:val="0"/>
      <w:marBottom w:val="0"/>
      <w:divBdr>
        <w:top w:val="none" w:sz="0" w:space="0" w:color="auto"/>
        <w:left w:val="none" w:sz="0" w:space="0" w:color="auto"/>
        <w:bottom w:val="none" w:sz="0" w:space="0" w:color="auto"/>
        <w:right w:val="none" w:sz="0" w:space="0" w:color="auto"/>
      </w:divBdr>
      <w:divsChild>
        <w:div w:id="363749705">
          <w:marLeft w:val="533"/>
          <w:marRight w:val="0"/>
          <w:marTop w:val="115"/>
          <w:marBottom w:val="0"/>
          <w:divBdr>
            <w:top w:val="none" w:sz="0" w:space="0" w:color="auto"/>
            <w:left w:val="none" w:sz="0" w:space="0" w:color="auto"/>
            <w:bottom w:val="none" w:sz="0" w:space="0" w:color="auto"/>
            <w:right w:val="none" w:sz="0" w:space="0" w:color="auto"/>
          </w:divBdr>
        </w:div>
        <w:div w:id="2067794999">
          <w:marLeft w:val="533"/>
          <w:marRight w:val="0"/>
          <w:marTop w:val="115"/>
          <w:marBottom w:val="0"/>
          <w:divBdr>
            <w:top w:val="none" w:sz="0" w:space="0" w:color="auto"/>
            <w:left w:val="none" w:sz="0" w:space="0" w:color="auto"/>
            <w:bottom w:val="none" w:sz="0" w:space="0" w:color="auto"/>
            <w:right w:val="none" w:sz="0" w:space="0" w:color="auto"/>
          </w:divBdr>
        </w:div>
      </w:divsChild>
    </w:div>
    <w:div w:id="556935520">
      <w:bodyDiv w:val="1"/>
      <w:marLeft w:val="0"/>
      <w:marRight w:val="0"/>
      <w:marTop w:val="0"/>
      <w:marBottom w:val="0"/>
      <w:divBdr>
        <w:top w:val="none" w:sz="0" w:space="0" w:color="auto"/>
        <w:left w:val="none" w:sz="0" w:space="0" w:color="auto"/>
        <w:bottom w:val="none" w:sz="0" w:space="0" w:color="auto"/>
        <w:right w:val="none" w:sz="0" w:space="0" w:color="auto"/>
      </w:divBdr>
    </w:div>
    <w:div w:id="752356538">
      <w:bodyDiv w:val="1"/>
      <w:marLeft w:val="0"/>
      <w:marRight w:val="0"/>
      <w:marTop w:val="0"/>
      <w:marBottom w:val="0"/>
      <w:divBdr>
        <w:top w:val="none" w:sz="0" w:space="0" w:color="auto"/>
        <w:left w:val="none" w:sz="0" w:space="0" w:color="auto"/>
        <w:bottom w:val="none" w:sz="0" w:space="0" w:color="auto"/>
        <w:right w:val="none" w:sz="0" w:space="0" w:color="auto"/>
      </w:divBdr>
      <w:divsChild>
        <w:div w:id="392048227">
          <w:marLeft w:val="547"/>
          <w:marRight w:val="0"/>
          <w:marTop w:val="91"/>
          <w:marBottom w:val="0"/>
          <w:divBdr>
            <w:top w:val="none" w:sz="0" w:space="0" w:color="auto"/>
            <w:left w:val="none" w:sz="0" w:space="0" w:color="auto"/>
            <w:bottom w:val="none" w:sz="0" w:space="0" w:color="auto"/>
            <w:right w:val="none" w:sz="0" w:space="0" w:color="auto"/>
          </w:divBdr>
        </w:div>
        <w:div w:id="1081567460">
          <w:marLeft w:val="547"/>
          <w:marRight w:val="0"/>
          <w:marTop w:val="91"/>
          <w:marBottom w:val="0"/>
          <w:divBdr>
            <w:top w:val="none" w:sz="0" w:space="0" w:color="auto"/>
            <w:left w:val="none" w:sz="0" w:space="0" w:color="auto"/>
            <w:bottom w:val="none" w:sz="0" w:space="0" w:color="auto"/>
            <w:right w:val="none" w:sz="0" w:space="0" w:color="auto"/>
          </w:divBdr>
        </w:div>
        <w:div w:id="1378698622">
          <w:marLeft w:val="547"/>
          <w:marRight w:val="0"/>
          <w:marTop w:val="91"/>
          <w:marBottom w:val="0"/>
          <w:divBdr>
            <w:top w:val="none" w:sz="0" w:space="0" w:color="auto"/>
            <w:left w:val="none" w:sz="0" w:space="0" w:color="auto"/>
            <w:bottom w:val="none" w:sz="0" w:space="0" w:color="auto"/>
            <w:right w:val="none" w:sz="0" w:space="0" w:color="auto"/>
          </w:divBdr>
        </w:div>
        <w:div w:id="650521715">
          <w:marLeft w:val="547"/>
          <w:marRight w:val="0"/>
          <w:marTop w:val="91"/>
          <w:marBottom w:val="0"/>
          <w:divBdr>
            <w:top w:val="none" w:sz="0" w:space="0" w:color="auto"/>
            <w:left w:val="none" w:sz="0" w:space="0" w:color="auto"/>
            <w:bottom w:val="none" w:sz="0" w:space="0" w:color="auto"/>
            <w:right w:val="none" w:sz="0" w:space="0" w:color="auto"/>
          </w:divBdr>
        </w:div>
        <w:div w:id="52699103">
          <w:marLeft w:val="547"/>
          <w:marRight w:val="0"/>
          <w:marTop w:val="91"/>
          <w:marBottom w:val="0"/>
          <w:divBdr>
            <w:top w:val="none" w:sz="0" w:space="0" w:color="auto"/>
            <w:left w:val="none" w:sz="0" w:space="0" w:color="auto"/>
            <w:bottom w:val="none" w:sz="0" w:space="0" w:color="auto"/>
            <w:right w:val="none" w:sz="0" w:space="0" w:color="auto"/>
          </w:divBdr>
        </w:div>
      </w:divsChild>
    </w:div>
    <w:div w:id="889147565">
      <w:bodyDiv w:val="1"/>
      <w:marLeft w:val="0"/>
      <w:marRight w:val="0"/>
      <w:marTop w:val="0"/>
      <w:marBottom w:val="0"/>
      <w:divBdr>
        <w:top w:val="none" w:sz="0" w:space="0" w:color="auto"/>
        <w:left w:val="none" w:sz="0" w:space="0" w:color="auto"/>
        <w:bottom w:val="none" w:sz="0" w:space="0" w:color="auto"/>
        <w:right w:val="none" w:sz="0" w:space="0" w:color="auto"/>
      </w:divBdr>
    </w:div>
    <w:div w:id="1027561537">
      <w:bodyDiv w:val="1"/>
      <w:marLeft w:val="0"/>
      <w:marRight w:val="0"/>
      <w:marTop w:val="0"/>
      <w:marBottom w:val="0"/>
      <w:divBdr>
        <w:top w:val="none" w:sz="0" w:space="0" w:color="auto"/>
        <w:left w:val="none" w:sz="0" w:space="0" w:color="auto"/>
        <w:bottom w:val="none" w:sz="0" w:space="0" w:color="auto"/>
        <w:right w:val="none" w:sz="0" w:space="0" w:color="auto"/>
      </w:divBdr>
    </w:div>
    <w:div w:id="1050959347">
      <w:bodyDiv w:val="1"/>
      <w:marLeft w:val="0"/>
      <w:marRight w:val="0"/>
      <w:marTop w:val="0"/>
      <w:marBottom w:val="0"/>
      <w:divBdr>
        <w:top w:val="none" w:sz="0" w:space="0" w:color="auto"/>
        <w:left w:val="none" w:sz="0" w:space="0" w:color="auto"/>
        <w:bottom w:val="none" w:sz="0" w:space="0" w:color="auto"/>
        <w:right w:val="none" w:sz="0" w:space="0" w:color="auto"/>
      </w:divBdr>
    </w:div>
    <w:div w:id="1265769909">
      <w:bodyDiv w:val="1"/>
      <w:marLeft w:val="0"/>
      <w:marRight w:val="0"/>
      <w:marTop w:val="0"/>
      <w:marBottom w:val="0"/>
      <w:divBdr>
        <w:top w:val="none" w:sz="0" w:space="0" w:color="auto"/>
        <w:left w:val="none" w:sz="0" w:space="0" w:color="auto"/>
        <w:bottom w:val="none" w:sz="0" w:space="0" w:color="auto"/>
        <w:right w:val="none" w:sz="0" w:space="0" w:color="auto"/>
      </w:divBdr>
      <w:divsChild>
        <w:div w:id="1848136185">
          <w:marLeft w:val="547"/>
          <w:marRight w:val="0"/>
          <w:marTop w:val="154"/>
          <w:marBottom w:val="0"/>
          <w:divBdr>
            <w:top w:val="none" w:sz="0" w:space="0" w:color="auto"/>
            <w:left w:val="none" w:sz="0" w:space="0" w:color="auto"/>
            <w:bottom w:val="none" w:sz="0" w:space="0" w:color="auto"/>
            <w:right w:val="none" w:sz="0" w:space="0" w:color="auto"/>
          </w:divBdr>
        </w:div>
        <w:div w:id="109054077">
          <w:marLeft w:val="547"/>
          <w:marRight w:val="0"/>
          <w:marTop w:val="154"/>
          <w:marBottom w:val="0"/>
          <w:divBdr>
            <w:top w:val="none" w:sz="0" w:space="0" w:color="auto"/>
            <w:left w:val="none" w:sz="0" w:space="0" w:color="auto"/>
            <w:bottom w:val="none" w:sz="0" w:space="0" w:color="auto"/>
            <w:right w:val="none" w:sz="0" w:space="0" w:color="auto"/>
          </w:divBdr>
        </w:div>
        <w:div w:id="846410965">
          <w:marLeft w:val="547"/>
          <w:marRight w:val="0"/>
          <w:marTop w:val="154"/>
          <w:marBottom w:val="0"/>
          <w:divBdr>
            <w:top w:val="none" w:sz="0" w:space="0" w:color="auto"/>
            <w:left w:val="none" w:sz="0" w:space="0" w:color="auto"/>
            <w:bottom w:val="none" w:sz="0" w:space="0" w:color="auto"/>
            <w:right w:val="none" w:sz="0" w:space="0" w:color="auto"/>
          </w:divBdr>
        </w:div>
        <w:div w:id="698555970">
          <w:marLeft w:val="547"/>
          <w:marRight w:val="0"/>
          <w:marTop w:val="154"/>
          <w:marBottom w:val="0"/>
          <w:divBdr>
            <w:top w:val="none" w:sz="0" w:space="0" w:color="auto"/>
            <w:left w:val="none" w:sz="0" w:space="0" w:color="auto"/>
            <w:bottom w:val="none" w:sz="0" w:space="0" w:color="auto"/>
            <w:right w:val="none" w:sz="0" w:space="0" w:color="auto"/>
          </w:divBdr>
        </w:div>
      </w:divsChild>
    </w:div>
    <w:div w:id="1565797103">
      <w:bodyDiv w:val="1"/>
      <w:marLeft w:val="0"/>
      <w:marRight w:val="0"/>
      <w:marTop w:val="0"/>
      <w:marBottom w:val="0"/>
      <w:divBdr>
        <w:top w:val="none" w:sz="0" w:space="0" w:color="auto"/>
        <w:left w:val="none" w:sz="0" w:space="0" w:color="auto"/>
        <w:bottom w:val="none" w:sz="0" w:space="0" w:color="auto"/>
        <w:right w:val="none" w:sz="0" w:space="0" w:color="auto"/>
      </w:divBdr>
    </w:div>
    <w:div w:id="1694726579">
      <w:bodyDiv w:val="1"/>
      <w:marLeft w:val="0"/>
      <w:marRight w:val="0"/>
      <w:marTop w:val="0"/>
      <w:marBottom w:val="0"/>
      <w:divBdr>
        <w:top w:val="none" w:sz="0" w:space="0" w:color="auto"/>
        <w:left w:val="none" w:sz="0" w:space="0" w:color="auto"/>
        <w:bottom w:val="none" w:sz="0" w:space="0" w:color="auto"/>
        <w:right w:val="none" w:sz="0" w:space="0" w:color="auto"/>
      </w:divBdr>
    </w:div>
    <w:div w:id="1705668956">
      <w:bodyDiv w:val="1"/>
      <w:marLeft w:val="0"/>
      <w:marRight w:val="0"/>
      <w:marTop w:val="0"/>
      <w:marBottom w:val="0"/>
      <w:divBdr>
        <w:top w:val="none" w:sz="0" w:space="0" w:color="auto"/>
        <w:left w:val="none" w:sz="0" w:space="0" w:color="auto"/>
        <w:bottom w:val="none" w:sz="0" w:space="0" w:color="auto"/>
        <w:right w:val="none" w:sz="0" w:space="0" w:color="auto"/>
      </w:divBdr>
      <w:divsChild>
        <w:div w:id="718283571">
          <w:marLeft w:val="533"/>
          <w:marRight w:val="0"/>
          <w:marTop w:val="115"/>
          <w:marBottom w:val="0"/>
          <w:divBdr>
            <w:top w:val="none" w:sz="0" w:space="0" w:color="auto"/>
            <w:left w:val="none" w:sz="0" w:space="0" w:color="auto"/>
            <w:bottom w:val="none" w:sz="0" w:space="0" w:color="auto"/>
            <w:right w:val="none" w:sz="0" w:space="0" w:color="auto"/>
          </w:divBdr>
        </w:div>
        <w:div w:id="136264240">
          <w:marLeft w:val="533"/>
          <w:marRight w:val="0"/>
          <w:marTop w:val="115"/>
          <w:marBottom w:val="0"/>
          <w:divBdr>
            <w:top w:val="none" w:sz="0" w:space="0" w:color="auto"/>
            <w:left w:val="none" w:sz="0" w:space="0" w:color="auto"/>
            <w:bottom w:val="none" w:sz="0" w:space="0" w:color="auto"/>
            <w:right w:val="none" w:sz="0" w:space="0" w:color="auto"/>
          </w:divBdr>
        </w:div>
      </w:divsChild>
    </w:div>
    <w:div w:id="1773816167">
      <w:bodyDiv w:val="1"/>
      <w:marLeft w:val="0"/>
      <w:marRight w:val="0"/>
      <w:marTop w:val="0"/>
      <w:marBottom w:val="0"/>
      <w:divBdr>
        <w:top w:val="none" w:sz="0" w:space="0" w:color="auto"/>
        <w:left w:val="none" w:sz="0" w:space="0" w:color="auto"/>
        <w:bottom w:val="none" w:sz="0" w:space="0" w:color="auto"/>
        <w:right w:val="none" w:sz="0" w:space="0" w:color="auto"/>
      </w:divBdr>
    </w:div>
    <w:div w:id="1803495205">
      <w:bodyDiv w:val="1"/>
      <w:marLeft w:val="0"/>
      <w:marRight w:val="0"/>
      <w:marTop w:val="0"/>
      <w:marBottom w:val="0"/>
      <w:divBdr>
        <w:top w:val="none" w:sz="0" w:space="0" w:color="auto"/>
        <w:left w:val="none" w:sz="0" w:space="0" w:color="auto"/>
        <w:bottom w:val="none" w:sz="0" w:space="0" w:color="auto"/>
        <w:right w:val="none" w:sz="0" w:space="0" w:color="auto"/>
      </w:divBdr>
      <w:divsChild>
        <w:div w:id="298649541">
          <w:marLeft w:val="547"/>
          <w:marRight w:val="0"/>
          <w:marTop w:val="0"/>
          <w:marBottom w:val="0"/>
          <w:divBdr>
            <w:top w:val="none" w:sz="0" w:space="0" w:color="auto"/>
            <w:left w:val="none" w:sz="0" w:space="0" w:color="auto"/>
            <w:bottom w:val="none" w:sz="0" w:space="0" w:color="auto"/>
            <w:right w:val="none" w:sz="0" w:space="0" w:color="auto"/>
          </w:divBdr>
        </w:div>
        <w:div w:id="671877222">
          <w:marLeft w:val="1354"/>
          <w:marRight w:val="0"/>
          <w:marTop w:val="0"/>
          <w:marBottom w:val="0"/>
          <w:divBdr>
            <w:top w:val="none" w:sz="0" w:space="0" w:color="auto"/>
            <w:left w:val="none" w:sz="0" w:space="0" w:color="auto"/>
            <w:bottom w:val="none" w:sz="0" w:space="0" w:color="auto"/>
            <w:right w:val="none" w:sz="0" w:space="0" w:color="auto"/>
          </w:divBdr>
        </w:div>
        <w:div w:id="1993949682">
          <w:marLeft w:val="1354"/>
          <w:marRight w:val="0"/>
          <w:marTop w:val="0"/>
          <w:marBottom w:val="0"/>
          <w:divBdr>
            <w:top w:val="none" w:sz="0" w:space="0" w:color="auto"/>
            <w:left w:val="none" w:sz="0" w:space="0" w:color="auto"/>
            <w:bottom w:val="none" w:sz="0" w:space="0" w:color="auto"/>
            <w:right w:val="none" w:sz="0" w:space="0" w:color="auto"/>
          </w:divBdr>
        </w:div>
        <w:div w:id="1491484810">
          <w:marLeft w:val="1354"/>
          <w:marRight w:val="0"/>
          <w:marTop w:val="0"/>
          <w:marBottom w:val="0"/>
          <w:divBdr>
            <w:top w:val="none" w:sz="0" w:space="0" w:color="auto"/>
            <w:left w:val="none" w:sz="0" w:space="0" w:color="auto"/>
            <w:bottom w:val="none" w:sz="0" w:space="0" w:color="auto"/>
            <w:right w:val="none" w:sz="0" w:space="0" w:color="auto"/>
          </w:divBdr>
        </w:div>
        <w:div w:id="1763910847">
          <w:marLeft w:val="1354"/>
          <w:marRight w:val="0"/>
          <w:marTop w:val="0"/>
          <w:marBottom w:val="0"/>
          <w:divBdr>
            <w:top w:val="none" w:sz="0" w:space="0" w:color="auto"/>
            <w:left w:val="none" w:sz="0" w:space="0" w:color="auto"/>
            <w:bottom w:val="none" w:sz="0" w:space="0" w:color="auto"/>
            <w:right w:val="none" w:sz="0" w:space="0" w:color="auto"/>
          </w:divBdr>
        </w:div>
        <w:div w:id="1753310161">
          <w:marLeft w:val="1354"/>
          <w:marRight w:val="0"/>
          <w:marTop w:val="0"/>
          <w:marBottom w:val="0"/>
          <w:divBdr>
            <w:top w:val="none" w:sz="0" w:space="0" w:color="auto"/>
            <w:left w:val="none" w:sz="0" w:space="0" w:color="auto"/>
            <w:bottom w:val="none" w:sz="0" w:space="0" w:color="auto"/>
            <w:right w:val="none" w:sz="0" w:space="0" w:color="auto"/>
          </w:divBdr>
        </w:div>
        <w:div w:id="1307933468">
          <w:marLeft w:val="1354"/>
          <w:marRight w:val="0"/>
          <w:marTop w:val="0"/>
          <w:marBottom w:val="0"/>
          <w:divBdr>
            <w:top w:val="none" w:sz="0" w:space="0" w:color="auto"/>
            <w:left w:val="none" w:sz="0" w:space="0" w:color="auto"/>
            <w:bottom w:val="none" w:sz="0" w:space="0" w:color="auto"/>
            <w:right w:val="none" w:sz="0" w:space="0" w:color="auto"/>
          </w:divBdr>
        </w:div>
        <w:div w:id="1929540575">
          <w:marLeft w:val="706"/>
          <w:marRight w:val="0"/>
          <w:marTop w:val="0"/>
          <w:marBottom w:val="0"/>
          <w:divBdr>
            <w:top w:val="none" w:sz="0" w:space="0" w:color="auto"/>
            <w:left w:val="none" w:sz="0" w:space="0" w:color="auto"/>
            <w:bottom w:val="none" w:sz="0" w:space="0" w:color="auto"/>
            <w:right w:val="none" w:sz="0" w:space="0" w:color="auto"/>
          </w:divBdr>
        </w:div>
      </w:divsChild>
    </w:div>
    <w:div w:id="1806851003">
      <w:bodyDiv w:val="1"/>
      <w:marLeft w:val="0"/>
      <w:marRight w:val="0"/>
      <w:marTop w:val="0"/>
      <w:marBottom w:val="0"/>
      <w:divBdr>
        <w:top w:val="none" w:sz="0" w:space="0" w:color="auto"/>
        <w:left w:val="none" w:sz="0" w:space="0" w:color="auto"/>
        <w:bottom w:val="none" w:sz="0" w:space="0" w:color="auto"/>
        <w:right w:val="none" w:sz="0" w:space="0" w:color="auto"/>
      </w:divBdr>
    </w:div>
    <w:div w:id="1987778256">
      <w:bodyDiv w:val="1"/>
      <w:marLeft w:val="0"/>
      <w:marRight w:val="0"/>
      <w:marTop w:val="0"/>
      <w:marBottom w:val="0"/>
      <w:divBdr>
        <w:top w:val="none" w:sz="0" w:space="0" w:color="auto"/>
        <w:left w:val="none" w:sz="0" w:space="0" w:color="auto"/>
        <w:bottom w:val="none" w:sz="0" w:space="0" w:color="auto"/>
        <w:right w:val="none" w:sz="0" w:space="0" w:color="auto"/>
      </w:divBdr>
    </w:div>
    <w:div w:id="2017531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960bfe6-ade9-428d-ba98-fda2d473c46b">RYASEPY3MAZS-2675-56</_dlc_DocId>
    <_dlc_DocIdUrl xmlns="4960bfe6-ade9-428d-ba98-fda2d473c46b">
      <Url>https://share.imperial.ac.uk/fons/LifeSciences/PDRA/_layouts/DocIdRedir.aspx?ID=RYASEPY3MAZS-2675-56</Url>
      <Description>RYASEPY3MAZS-2675-56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114FC48C0BC4B86E10C14665A342A" ma:contentTypeVersion="0" ma:contentTypeDescription="Create a new document." ma:contentTypeScope="" ma:versionID="fc5b6fe3d9d133416ae298b4623e4a19">
  <xsd:schema xmlns:xsd="http://www.w3.org/2001/XMLSchema" xmlns:xs="http://www.w3.org/2001/XMLSchema" xmlns:p="http://schemas.microsoft.com/office/2006/metadata/properties" xmlns:ns2="4960bfe6-ade9-428d-ba98-fda2d473c46b" targetNamespace="http://schemas.microsoft.com/office/2006/metadata/properties" ma:root="true" ma:fieldsID="ce1dce4743595001e57417168c3fca41" ns2:_="">
    <xsd:import namespace="4960bfe6-ade9-428d-ba98-fda2d473c4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0bfe6-ade9-428d-ba98-fda2d473c4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0ABE0-057A-4D6D-836C-E3A7DF641ABC}">
  <ds:schemaRefs>
    <ds:schemaRef ds:uri="4960bfe6-ade9-428d-ba98-fda2d473c46b"/>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B761AA4D-9F77-4CE0-B2AD-DFABD705B4D2}">
  <ds:schemaRefs>
    <ds:schemaRef ds:uri="http://schemas.microsoft.com/sharepoint/v3/contenttype/forms"/>
  </ds:schemaRefs>
</ds:datastoreItem>
</file>

<file path=customXml/itemProps3.xml><?xml version="1.0" encoding="utf-8"?>
<ds:datastoreItem xmlns:ds="http://schemas.openxmlformats.org/officeDocument/2006/customXml" ds:itemID="{1ACB9142-137F-4679-AF21-DDEEF42B9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0bfe6-ade9-428d-ba98-fda2d473c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62937-0D5F-48BE-99B6-BEE0E3F9B057}">
  <ds:schemaRefs>
    <ds:schemaRef ds:uri="http://schemas.microsoft.com/sharepoint/events"/>
  </ds:schemaRefs>
</ds:datastoreItem>
</file>

<file path=customXml/itemProps5.xml><?xml version="1.0" encoding="utf-8"?>
<ds:datastoreItem xmlns:ds="http://schemas.openxmlformats.org/officeDocument/2006/customXml" ds:itemID="{7EBDD389-F31C-487A-B052-0A6D7894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&lt;meeting title&gt;</vt:lpstr>
    </vt:vector>
  </TitlesOfParts>
  <Company>Imperial College</Company>
  <LinksUpToDate>false</LinksUpToDate>
  <CharactersWithSpaces>5112</CharactersWithSpaces>
  <SharedDoc>false</SharedDoc>
  <HLinks>
    <vt:vector size="6" baseType="variant">
      <vt:variant>
        <vt:i4>2752526</vt:i4>
      </vt:variant>
      <vt:variant>
        <vt:i4>-1</vt:i4>
      </vt:variant>
      <vt:variant>
        <vt:i4>1026</vt:i4>
      </vt:variant>
      <vt:variant>
        <vt:i4>1</vt:i4>
      </vt:variant>
      <vt:variant>
        <vt:lpwstr>Imperial mono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&lt;meeting title&gt;</dc:title>
  <dc:creator>Lillepuu, Lenne</dc:creator>
  <cp:lastModifiedBy>Rochelle Aw</cp:lastModifiedBy>
  <cp:revision>3</cp:revision>
  <cp:lastPrinted>2016-01-13T11:30:00Z</cp:lastPrinted>
  <dcterms:created xsi:type="dcterms:W3CDTF">2018-05-24T10:22:00Z</dcterms:created>
  <dcterms:modified xsi:type="dcterms:W3CDTF">2018-05-24T10:46:00Z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0x010100AD1114FC48C0BC4B86E10C14665A342A</vt:lpwstr>
  </property>
  <property fmtid="{D5CDD505-2E9C-101B-9397-08002B2CF9AE}" pid="3" name="_dlc_DocIdItemGuid">
    <vt:lpwstr>01c54c05-4d1e-4ad7-80b3-bfe448849b45</vt:lpwstr>
  </property>
  <property fmtid="{D5CDD505-2E9C-101B-9397-08002B2CF9AE}" pid="4" name="TemplateUrl">
    <vt:lpwstr/>
  </property>
  <property fmtid="{D5CDD505-2E9C-101B-9397-08002B2CF9AE}" pid="5" name="Order">
    <vt:r8>3900</vt:r8>
  </property>
  <property fmtid="{D5CDD505-2E9C-101B-9397-08002B2CF9AE}" pid="6" name="xd_ProgID">
    <vt:lpwstr/>
  </property>
  <property fmtid="{D5CDD505-2E9C-101B-9397-08002B2CF9AE}" pid="7" name="_CopySource">
    <vt:lpwstr>https://share.imperial.ac.uk/fons/LifeSciences/PDRA/PDRALibrary/Committee Meetings Agendas and Minutes/3rd DoLS Postdoc Committee Minutes.docx</vt:lpwstr>
  </property>
</Properties>
</file>