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38554" w14:textId="77777777" w:rsidR="00AD0511" w:rsidRPr="001013BB" w:rsidRDefault="004352BF">
      <w:pPr>
        <w:rPr>
          <w:rFonts w:ascii="Arial" w:hAnsi="Arial"/>
        </w:rPr>
      </w:pPr>
      <w:r w:rsidRPr="001013BB">
        <w:rPr>
          <w:rFonts w:ascii="Arial" w:hAnsi="Arial"/>
        </w:rPr>
        <w:t>Dear Clinical Lead,</w:t>
      </w:r>
    </w:p>
    <w:p w14:paraId="24D38555" w14:textId="77777777" w:rsidR="00AD0511" w:rsidRPr="001013BB" w:rsidRDefault="00AD0511">
      <w:pPr>
        <w:rPr>
          <w:rFonts w:ascii="Arial" w:hAnsi="Arial"/>
        </w:rPr>
      </w:pPr>
    </w:p>
    <w:p w14:paraId="24D38556" w14:textId="139B86AF" w:rsidR="00AD0511" w:rsidRPr="001013BB" w:rsidRDefault="004352BF">
      <w:pPr>
        <w:rPr>
          <w:rFonts w:ascii="Arial" w:hAnsi="Arial"/>
        </w:rPr>
      </w:pPr>
      <w:r w:rsidRPr="001013BB">
        <w:rPr>
          <w:rFonts w:ascii="Arial" w:hAnsi="Arial"/>
        </w:rPr>
        <w:t>My name is Curie and I am a parent with lived experience of neonatal care. My son was born at 28 weeks prematurely</w:t>
      </w:r>
      <w:r w:rsidR="001013BB" w:rsidRPr="001013BB">
        <w:rPr>
          <w:rFonts w:ascii="Arial" w:hAnsi="Arial"/>
        </w:rPr>
        <w:t xml:space="preserve"> with a life limiting congenital disease</w:t>
      </w:r>
      <w:r w:rsidRPr="001013BB">
        <w:rPr>
          <w:rFonts w:ascii="Arial" w:hAnsi="Arial"/>
        </w:rPr>
        <w:t>. I am also a member of the Parent Advisory Group for the COLLABORATE trial.</w:t>
      </w:r>
    </w:p>
    <w:p w14:paraId="24D38557" w14:textId="77777777" w:rsidR="00AD0511" w:rsidRPr="001013BB" w:rsidRDefault="00AD0511">
      <w:pPr>
        <w:rPr>
          <w:rFonts w:ascii="Arial" w:hAnsi="Arial"/>
        </w:rPr>
      </w:pPr>
    </w:p>
    <w:p w14:paraId="24D38558" w14:textId="77777777" w:rsidR="00AD0511" w:rsidRPr="001013BB" w:rsidRDefault="004352BF">
      <w:pPr>
        <w:rPr>
          <w:rFonts w:ascii="Arial" w:hAnsi="Arial"/>
        </w:rPr>
      </w:pPr>
      <w:r w:rsidRPr="001013BB">
        <w:rPr>
          <w:rFonts w:ascii="Arial" w:hAnsi="Arial"/>
        </w:rPr>
        <w:t>I am writing because I understand that your neonatal unit has decided not to take part in COLLABORATE. I appreciate that these decisions are difficult and complex and that clinicians will have their own views about the best way to feed very preterm babies. However, as a parent, I wanted to share why I believe this research is important.</w:t>
      </w:r>
    </w:p>
    <w:p w14:paraId="24D38559" w14:textId="77777777" w:rsidR="00AD0511" w:rsidRPr="001013BB" w:rsidRDefault="00AD0511">
      <w:pPr>
        <w:rPr>
          <w:rFonts w:ascii="Arial" w:hAnsi="Arial"/>
        </w:rPr>
      </w:pPr>
    </w:p>
    <w:p w14:paraId="24D3855A" w14:textId="77777777" w:rsidR="00AD0511" w:rsidRPr="001013BB" w:rsidRDefault="004352BF">
      <w:pPr>
        <w:rPr>
          <w:rFonts w:ascii="Arial" w:hAnsi="Arial"/>
        </w:rPr>
      </w:pPr>
      <w:r w:rsidRPr="001013BB">
        <w:rPr>
          <w:rFonts w:ascii="Arial" w:hAnsi="Arial"/>
        </w:rPr>
        <w:t>When your baby is born very preterm, as a parent you are suddenly faced with many decisions and a huge amount of information at an already difficult time. You completely rely on the neonatal team caring for your baby. But I also think it is important for parents to know when there is uncertainty about which treatment or approach is best.</w:t>
      </w:r>
    </w:p>
    <w:p w14:paraId="24D3855B" w14:textId="77777777" w:rsidR="00AD0511" w:rsidRPr="001013BB" w:rsidRDefault="00AD0511">
      <w:pPr>
        <w:rPr>
          <w:rFonts w:ascii="Arial" w:hAnsi="Arial"/>
        </w:rPr>
      </w:pPr>
    </w:p>
    <w:p w14:paraId="24D3855C" w14:textId="77777777" w:rsidR="00AD0511" w:rsidRPr="001013BB" w:rsidRDefault="004352BF">
      <w:pPr>
        <w:rPr>
          <w:rFonts w:ascii="Arial" w:hAnsi="Arial"/>
        </w:rPr>
      </w:pPr>
      <w:r w:rsidRPr="001013BB">
        <w:rPr>
          <w:rFonts w:ascii="Arial" w:hAnsi="Arial"/>
        </w:rPr>
        <w:t>COLLABORATE is trying to answer questions about how very preterm babies should be fed when there is not enough breastmilk. I know that different doctors and different hospitals do things differently. From a parent's perspective, the fact that something is done because " it is how we always do things" is not necessarily what we want to hear.</w:t>
      </w:r>
    </w:p>
    <w:p w14:paraId="24D3855D" w14:textId="77777777" w:rsidR="00AD0511" w:rsidRPr="001013BB" w:rsidRDefault="00AD0511">
      <w:pPr>
        <w:rPr>
          <w:rFonts w:ascii="Arial" w:hAnsi="Arial"/>
        </w:rPr>
      </w:pPr>
    </w:p>
    <w:p w14:paraId="24D3855E" w14:textId="77777777" w:rsidR="00AD0511" w:rsidRPr="001013BB" w:rsidRDefault="004352BF">
      <w:pPr>
        <w:rPr>
          <w:rFonts w:ascii="Arial" w:hAnsi="Arial"/>
        </w:rPr>
      </w:pPr>
      <w:r w:rsidRPr="001013BB">
        <w:rPr>
          <w:rFonts w:ascii="Arial" w:hAnsi="Arial"/>
        </w:rPr>
        <w:t>I understand that some clinicians may feel uncomfortable offering parents the opportunity to take part in a trial when they already have a preferred way of doing things. But parents may see that uncertainty differently. We should be given clear information about what is known and what is not known, and the opportunity to decide for ourselves whether we would like our baby to take part in research that could help answer these questions.</w:t>
      </w:r>
    </w:p>
    <w:p w14:paraId="24D3855F" w14:textId="77777777" w:rsidR="00AD0511" w:rsidRPr="001013BB" w:rsidRDefault="00AD0511">
      <w:pPr>
        <w:rPr>
          <w:rFonts w:ascii="Arial" w:hAnsi="Arial"/>
        </w:rPr>
      </w:pPr>
    </w:p>
    <w:p w14:paraId="24D38560" w14:textId="77777777" w:rsidR="00AD0511" w:rsidRPr="001013BB" w:rsidRDefault="004352BF">
      <w:pPr>
        <w:rPr>
          <w:rFonts w:ascii="Arial" w:hAnsi="Arial"/>
        </w:rPr>
      </w:pPr>
      <w:r w:rsidRPr="001013BB">
        <w:rPr>
          <w:rFonts w:ascii="Arial" w:hAnsi="Arial"/>
        </w:rPr>
        <w:t xml:space="preserve">I know I am not a </w:t>
      </w:r>
      <w:proofErr w:type="gramStart"/>
      <w:r w:rsidRPr="001013BB">
        <w:rPr>
          <w:rFonts w:ascii="Arial" w:hAnsi="Arial"/>
        </w:rPr>
        <w:t>doctor</w:t>
      </w:r>
      <w:proofErr w:type="gramEnd"/>
      <w:r w:rsidRPr="001013BB">
        <w:rPr>
          <w:rFonts w:ascii="Arial" w:hAnsi="Arial"/>
        </w:rPr>
        <w:t xml:space="preserve"> but I hope you can consider the perspective of parents when deciding whether to participate. Without neonatal units and families being willing to take part in research like COLLABORATE, these uncertainties will remain, and future parents and clinicians will continue to face the same questions without the evidence we need.</w:t>
      </w:r>
    </w:p>
    <w:p w14:paraId="24D38561" w14:textId="77777777" w:rsidR="00AD0511" w:rsidRPr="001013BB" w:rsidRDefault="00AD0511">
      <w:pPr>
        <w:rPr>
          <w:rFonts w:ascii="Arial" w:hAnsi="Arial"/>
        </w:rPr>
      </w:pPr>
    </w:p>
    <w:p w14:paraId="24D38562" w14:textId="77777777" w:rsidR="00AD0511" w:rsidRPr="001013BB" w:rsidRDefault="004352BF">
      <w:pPr>
        <w:rPr>
          <w:rFonts w:ascii="Arial" w:hAnsi="Arial"/>
        </w:rPr>
      </w:pPr>
      <w:r w:rsidRPr="001013BB">
        <w:rPr>
          <w:rFonts w:ascii="Arial" w:hAnsi="Arial"/>
        </w:rPr>
        <w:t>I hope you might reconsider whether COLLABORATE could be offered to families in your unit.</w:t>
      </w:r>
    </w:p>
    <w:p w14:paraId="24D38563" w14:textId="77777777" w:rsidR="00AD0511" w:rsidRPr="001013BB" w:rsidRDefault="00AD0511">
      <w:pPr>
        <w:rPr>
          <w:rFonts w:ascii="Arial" w:hAnsi="Arial"/>
        </w:rPr>
      </w:pPr>
    </w:p>
    <w:p w14:paraId="24D38564" w14:textId="77777777" w:rsidR="00AD0511" w:rsidRPr="001013BB" w:rsidRDefault="004352BF">
      <w:pPr>
        <w:rPr>
          <w:rFonts w:ascii="Arial" w:hAnsi="Arial"/>
          <w:b/>
        </w:rPr>
      </w:pPr>
      <w:r w:rsidRPr="001013BB">
        <w:rPr>
          <w:rFonts w:ascii="Arial" w:hAnsi="Arial"/>
          <w:b/>
        </w:rPr>
        <w:t>With best wishes,</w:t>
      </w:r>
    </w:p>
    <w:p w14:paraId="24D38565" w14:textId="5A146580" w:rsidR="00AD0511" w:rsidRPr="001013BB" w:rsidRDefault="004352BF">
      <w:pPr>
        <w:rPr>
          <w:rFonts w:ascii="Arial" w:hAnsi="Arial"/>
        </w:rPr>
      </w:pPr>
      <w:r w:rsidRPr="001013BB">
        <w:rPr>
          <w:rFonts w:ascii="Arial" w:hAnsi="Arial"/>
        </w:rPr>
        <w:br/>
        <w:t>Curie</w:t>
      </w:r>
      <w:r w:rsidR="0096437E" w:rsidRPr="001013BB">
        <w:rPr>
          <w:rFonts w:ascii="Arial" w:hAnsi="Arial"/>
        </w:rPr>
        <w:t xml:space="preserve"> Freeborn</w:t>
      </w:r>
      <w:r w:rsidRPr="001013BB">
        <w:rPr>
          <w:rFonts w:ascii="Arial" w:hAnsi="Arial"/>
        </w:rPr>
        <w:br/>
        <w:t>Parent Advisory Group member</w:t>
      </w:r>
      <w:r w:rsidRPr="001013BB">
        <w:rPr>
          <w:rFonts w:ascii="Arial" w:hAnsi="Arial"/>
        </w:rPr>
        <w:br/>
        <w:t>COLLABORATE Trial</w:t>
      </w:r>
    </w:p>
    <w:p w14:paraId="5D6C6EA7" w14:textId="1F2B27C4" w:rsidR="0096437E" w:rsidRDefault="0096437E">
      <w:pPr>
        <w:rPr>
          <w:rFonts w:ascii="Arial" w:hAnsi="Arial"/>
          <w:sz w:val="28"/>
          <w:szCs w:val="28"/>
        </w:rPr>
      </w:pPr>
      <w:r>
        <w:rPr>
          <w:rFonts w:ascii="Roboto" w:eastAsia="Roboto" w:hAnsi="Roboto" w:cs="Roboto"/>
          <w:noProof/>
          <w:color w:val="36414E"/>
          <w:sz w:val="20"/>
          <w:szCs w:val="20"/>
        </w:rPr>
        <mc:AlternateContent>
          <mc:Choice Requires="wpg">
            <w:drawing>
              <wp:inline distT="114300" distB="114300" distL="114300" distR="114300" wp14:anchorId="55A14A1E" wp14:editId="58C3985D">
                <wp:extent cx="1283056" cy="737328"/>
                <wp:effectExtent l="0" t="0" r="12700" b="24765"/>
                <wp:docPr id="1" name="Groep 1"/>
                <wp:cNvGraphicFramePr/>
                <a:graphic xmlns:a="http://schemas.openxmlformats.org/drawingml/2006/main">
                  <a:graphicData uri="http://schemas.microsoft.com/office/word/2010/wordprocessingGroup">
                    <wpg:wgp>
                      <wpg:cNvGrpSpPr/>
                      <wpg:grpSpPr>
                        <a:xfrm>
                          <a:off x="0" y="0"/>
                          <a:ext cx="1283056" cy="737328"/>
                          <a:chOff x="4703063" y="3484052"/>
                          <a:chExt cx="1285875" cy="744371"/>
                        </a:xfrm>
                      </wpg:grpSpPr>
                      <wpg:grpSp>
                        <wpg:cNvPr id="2056241513" name="Groep 2056241513"/>
                        <wpg:cNvGrpSpPr/>
                        <wpg:grpSpPr>
                          <a:xfrm>
                            <a:off x="4703063" y="3484052"/>
                            <a:ext cx="1285875" cy="744371"/>
                            <a:chOff x="565575" y="2085225"/>
                            <a:chExt cx="3115650" cy="1829751"/>
                          </a:xfrm>
                        </wpg:grpSpPr>
                        <wps:wsp>
                          <wps:cNvPr id="679083165" name="Rechthoek 679083165"/>
                          <wps:cNvSpPr/>
                          <wps:spPr>
                            <a:xfrm>
                              <a:off x="565575" y="2085225"/>
                              <a:ext cx="3115650" cy="1454950"/>
                            </a:xfrm>
                            <a:prstGeom prst="rect">
                              <a:avLst/>
                            </a:prstGeom>
                            <a:noFill/>
                            <a:ln>
                              <a:noFill/>
                            </a:ln>
                          </wps:spPr>
                          <wps:txbx>
                            <w:txbxContent>
                              <w:p w14:paraId="10D14706" w14:textId="77777777" w:rsidR="0096437E" w:rsidRDefault="0096437E" w:rsidP="0096437E">
                                <w:pPr>
                                  <w:textDirection w:val="btLr"/>
                                  <w:rPr>
                                    <w:rFonts w:hint="eastAsia"/>
                                  </w:rPr>
                                </w:pPr>
                              </w:p>
                            </w:txbxContent>
                          </wps:txbx>
                          <wps:bodyPr spcFirstLastPara="1" wrap="square" lIns="91425" tIns="91425" rIns="91425" bIns="91425" anchor="ctr" anchorCtr="0">
                            <a:noAutofit/>
                          </wps:bodyPr>
                        </wps:wsp>
                        <wps:wsp>
                          <wps:cNvPr id="2118651987" name="Vrije vorm: vorm 2118651987"/>
                          <wps:cNvSpPr/>
                          <wps:spPr>
                            <a:xfrm>
                              <a:off x="568370" y="2467652"/>
                              <a:ext cx="2920325" cy="1447324"/>
                            </a:xfrm>
                            <a:custGeom>
                              <a:avLst/>
                              <a:gdLst/>
                              <a:ahLst/>
                              <a:cxnLst/>
                              <a:rect l="l" t="t" r="r" b="b"/>
                              <a:pathLst>
                                <a:path w="116813" h="57893" extrusionOk="0">
                                  <a:moveTo>
                                    <a:pt x="30438" y="681"/>
                                  </a:moveTo>
                                  <a:cubicBezTo>
                                    <a:pt x="24885" y="-13"/>
                                    <a:pt x="18834" y="-654"/>
                                    <a:pt x="13668" y="1499"/>
                                  </a:cubicBezTo>
                                  <a:cubicBezTo>
                                    <a:pt x="7728" y="3974"/>
                                    <a:pt x="4526" y="11035"/>
                                    <a:pt x="2216" y="17042"/>
                                  </a:cubicBezTo>
                                  <a:cubicBezTo>
                                    <a:pt x="-1568" y="26881"/>
                                    <a:pt x="-151" y="39384"/>
                                    <a:pt x="5079" y="48537"/>
                                  </a:cubicBezTo>
                                  <a:cubicBezTo>
                                    <a:pt x="7596" y="52943"/>
                                    <a:pt x="13399" y="54575"/>
                                    <a:pt x="18168" y="56309"/>
                                  </a:cubicBezTo>
                                  <a:cubicBezTo>
                                    <a:pt x="25639" y="59026"/>
                                    <a:pt x="35150" y="58068"/>
                                    <a:pt x="41891" y="53855"/>
                                  </a:cubicBezTo>
                                  <a:cubicBezTo>
                                    <a:pt x="44427" y="52270"/>
                                    <a:pt x="42735" y="46620"/>
                                    <a:pt x="45572" y="45674"/>
                                  </a:cubicBezTo>
                                  <a:cubicBezTo>
                                    <a:pt x="47835" y="44920"/>
                                    <a:pt x="49394" y="48777"/>
                                    <a:pt x="51708" y="49355"/>
                                  </a:cubicBezTo>
                                  <a:cubicBezTo>
                                    <a:pt x="53588" y="49825"/>
                                    <a:pt x="54474" y="46541"/>
                                    <a:pt x="56207" y="45674"/>
                                  </a:cubicBezTo>
                                  <a:cubicBezTo>
                                    <a:pt x="58553" y="44501"/>
                                    <a:pt x="61382" y="46530"/>
                                    <a:pt x="63978" y="46901"/>
                                  </a:cubicBezTo>
                                  <a:cubicBezTo>
                                    <a:pt x="64788" y="47017"/>
                                    <a:pt x="65673" y="47205"/>
                                    <a:pt x="66433" y="46901"/>
                                  </a:cubicBezTo>
                                  <a:cubicBezTo>
                                    <a:pt x="72491" y="44478"/>
                                    <a:pt x="79384" y="45012"/>
                                    <a:pt x="85657" y="43220"/>
                                  </a:cubicBezTo>
                                  <a:cubicBezTo>
                                    <a:pt x="92405" y="41292"/>
                                    <a:pt x="102624" y="40243"/>
                                    <a:pt x="106517" y="46083"/>
                                  </a:cubicBezTo>
                                  <a:cubicBezTo>
                                    <a:pt x="111564" y="53653"/>
                                    <a:pt x="83778" y="45664"/>
                                    <a:pt x="80749" y="37085"/>
                                  </a:cubicBezTo>
                                  <a:cubicBezTo>
                                    <a:pt x="76891" y="26157"/>
                                    <a:pt x="90020" y="9271"/>
                                    <a:pt x="101609" y="9271"/>
                                  </a:cubicBezTo>
                                  <a:cubicBezTo>
                                    <a:pt x="115078" y="9271"/>
                                    <a:pt x="117821" y="33514"/>
                                    <a:pt x="116334" y="46901"/>
                                  </a:cubicBezTo>
                                  <a:cubicBezTo>
                                    <a:pt x="116038" y="49563"/>
                                    <a:pt x="114289" y="51994"/>
                                    <a:pt x="114289" y="54673"/>
                                  </a:cubicBezTo>
                                </a:path>
                              </a:pathLst>
                            </a:custGeom>
                            <a:noFill/>
                            <a:ln w="9525" cap="flat" cmpd="sng">
                              <a:solidFill>
                                <a:srgbClr val="000000"/>
                              </a:solidFill>
                              <a:prstDash val="solid"/>
                              <a:round/>
                              <a:headEnd type="none" w="sm" len="sm"/>
                              <a:tailEnd type="none" w="sm" len="sm"/>
                            </a:ln>
                          </wps:spPr>
                          <wps:txbx>
                            <w:txbxContent>
                              <w:p w14:paraId="212F6239" w14:textId="77777777" w:rsidR="0096437E" w:rsidRDefault="0096437E" w:rsidP="0096437E">
                                <w:pPr>
                                  <w:textDirection w:val="btLr"/>
                                  <w:rPr>
                                    <w:rFonts w:hint="eastAsia"/>
                                  </w:rPr>
                                </w:pPr>
                              </w:p>
                            </w:txbxContent>
                          </wps:txbx>
                          <wps:bodyPr spcFirstLastPara="1" wrap="square" lIns="91425" tIns="91425" rIns="91425" bIns="91425" anchor="ctr" anchorCtr="0">
                            <a:noAutofit/>
                          </wps:bodyPr>
                        </wps:wsp>
                        <wps:wsp>
                          <wps:cNvPr id="290299330" name="Vrije vorm: vorm 290299330"/>
                          <wps:cNvSpPr/>
                          <wps:spPr>
                            <a:xfrm>
                              <a:off x="3394925" y="2924525"/>
                              <a:ext cx="286300" cy="40900"/>
                            </a:xfrm>
                            <a:custGeom>
                              <a:avLst/>
                              <a:gdLst/>
                              <a:ahLst/>
                              <a:cxnLst/>
                              <a:rect l="l" t="t" r="r" b="b"/>
                              <a:pathLst>
                                <a:path w="11452" h="1636" extrusionOk="0">
                                  <a:moveTo>
                                    <a:pt x="0" y="1636"/>
                                  </a:moveTo>
                                  <a:cubicBezTo>
                                    <a:pt x="3856" y="1636"/>
                                    <a:pt x="7596" y="0"/>
                                    <a:pt x="11452" y="0"/>
                                  </a:cubicBezTo>
                                </a:path>
                              </a:pathLst>
                            </a:custGeom>
                            <a:noFill/>
                            <a:ln w="9525" cap="flat" cmpd="sng">
                              <a:solidFill>
                                <a:srgbClr val="000000"/>
                              </a:solidFill>
                              <a:prstDash val="solid"/>
                              <a:round/>
                              <a:headEnd type="none" w="sm" len="sm"/>
                              <a:tailEnd type="none" w="sm" len="sm"/>
                            </a:ln>
                          </wps:spPr>
                          <wps:txbx>
                            <w:txbxContent>
                              <w:p w14:paraId="459ADA8D" w14:textId="77777777" w:rsidR="0096437E" w:rsidRDefault="0096437E" w:rsidP="0096437E">
                                <w:pPr>
                                  <w:textDirection w:val="btLr"/>
                                  <w:rPr>
                                    <w:rFonts w:hint="eastAsia"/>
                                  </w:rPr>
                                </w:pPr>
                              </w:p>
                            </w:txbxContent>
                          </wps:txbx>
                          <wps:bodyPr spcFirstLastPara="1" wrap="square" lIns="91425" tIns="91425" rIns="91425" bIns="91425" anchor="ctr" anchorCtr="0">
                            <a:noAutofit/>
                          </wps:bodyPr>
                        </wps:wsp>
                      </wpg:grpSp>
                    </wpg:wgp>
                  </a:graphicData>
                </a:graphic>
              </wp:inline>
            </w:drawing>
          </mc:Choice>
          <mc:Fallback>
            <w:pict>
              <v:group w14:anchorId="55A14A1E" id="Groep 1" o:spid="_x0000_s1026" style="width:101.05pt;height:58.05pt;mso-position-horizontal-relative:char;mso-position-vertical-relative:line" coordorigin="47030,34840" coordsize="12858,7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">
                <v:group id="Groep 2056241513" o:spid="_x0000_s1027" style="position:absolute;left:47030;top:34840;width:12859;height:7444" coordorigin="5655,20852" coordsize="31156,1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">
                  <v:rect id="Rechthoek 679083165" o:spid="_x0000_s1028" style="position:absolute;left:5655;top:20852;width:31157;height:14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" filled="f" stroked="f">
                    <v:textbox inset="2.53958mm,2.53958mm,2.53958mm,2.53958mm">
                      <w:txbxContent>
                        <w:p w14:paraId="10D14706" w14:textId="77777777" w:rsidR="0096437E" w:rsidRDefault="0096437E" w:rsidP="0096437E">
                          <w:pPr>
                            <w:textDirection w:val="btLr"/>
                            <w:rPr>
                              <w:rFonts w:hint="eastAsia"/>
                            </w:rPr>
                          </w:pPr>
                        </w:p>
                      </w:txbxContent>
                    </v:textbox>
                  </v:rect>
                  <v:shape id="Vrije vorm: vorm 2118651987" o:spid="_x0000_s1029" style="position:absolute;left:5683;top:24676;width:29203;height:14473;visibility:visible;mso-wrap-style:square;v-text-anchor:middle" coordsize="116813,578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" adj="-11796480,,5400" path="m30438,681c24885,-13,18834,-654,13668,1499,7728,3974,4526,11035,2216,17042,-1568,26881,-151,39384,5079,48537v2517,4406,8320,6038,13089,7772c25639,59026,35150,58068,41891,53855v2536,-1585,844,-7235,3681,-8181c47835,44920,49394,48777,51708,49355v1880,470,2766,-2814,4499,-3681c58553,44501,61382,46530,63978,46901v810,116,1695,304,2455,c72491,44478,79384,45012,85657,43220v6748,-1928,16967,-2977,20860,2863c111564,53653,83778,45664,80749,37085,76891,26157,90020,9271,101609,9271v13469,,16212,24243,14725,37630c116038,49563,114289,51994,114289,54673e" filled="f">
                    <v:stroke startarrowwidth="narrow" startarrowlength="short" endarrowwidth="narrow" endarrowlength="short" joinstyle="round"/>
                    <v:formulas/>
                    <v:path arrowok="t" o:extrusionok="f" o:connecttype="custom" textboxrect="0,0,116813,57893"/>
                    <v:textbox inset="2.53958mm,2.53958mm,2.53958mm,2.53958mm">
                      <w:txbxContent>
                        <w:p w14:paraId="212F6239" w14:textId="77777777" w:rsidR="0096437E" w:rsidRDefault="0096437E" w:rsidP="0096437E">
                          <w:pPr>
                            <w:textDirection w:val="btLr"/>
                            <w:rPr>
                              <w:rFonts w:hint="eastAsia"/>
                            </w:rPr>
                          </w:pPr>
                        </w:p>
                      </w:txbxContent>
                    </v:textbox>
                  </v:shape>
                  <v:shape id="Vrije vorm: vorm 290299330" o:spid="_x0000_s1030" style="position:absolute;left:33949;top:29245;width:2863;height:409;visibility:visible;mso-wrap-style:square;v-text-anchor:middle" coordsize="11452,16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" adj="-11796480,,5400" path="m,1636c3856,1636,7596,,11452,e" filled="f">
                    <v:stroke startarrowwidth="narrow" startarrowlength="short" endarrowwidth="narrow" endarrowlength="short" joinstyle="round"/>
                    <v:formulas/>
                    <v:path arrowok="t" o:extrusionok="f" o:connecttype="custom" textboxrect="0,0,11452,1636"/>
                    <v:textbox inset="2.53958mm,2.53958mm,2.53958mm,2.53958mm">
                      <w:txbxContent>
                        <w:p w14:paraId="459ADA8D" w14:textId="77777777" w:rsidR="0096437E" w:rsidRDefault="0096437E" w:rsidP="0096437E">
                          <w:pPr>
                            <w:textDirection w:val="btLr"/>
                            <w:rPr>
                              <w:rFonts w:hint="eastAsia"/>
                            </w:rPr>
                          </w:pPr>
                        </w:p>
                      </w:txbxContent>
                    </v:textbox>
                  </v:shape>
                </v:group>
                <w10:anchorlock/>
              </v:group>
            </w:pict>
          </mc:Fallback>
        </mc:AlternateContent>
      </w:r>
    </w:p>
    <w:sectPr w:rsidR="0096437E">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511"/>
    <w:rsid w:val="001013BB"/>
    <w:rsid w:val="00351A13"/>
    <w:rsid w:val="004352BF"/>
    <w:rsid w:val="00474413"/>
    <w:rsid w:val="005A4796"/>
    <w:rsid w:val="006779C2"/>
    <w:rsid w:val="0096437E"/>
    <w:rsid w:val="00AD0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38554"/>
  <w15:docId w15:val="{06A8074E-1CD3-443B-91BA-DA6410C81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1910</Characters>
  <Application>Microsoft Office Word</Application>
  <DocSecurity>4</DocSecurity>
  <Lines>15</Lines>
  <Paragraphs>4</Paragraphs>
  <ScaleCrop>false</ScaleCrop>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Lodder, Annemarie</dc:creator>
  <dc:description/>
  <cp:lastModifiedBy>Modi, Neena</cp:lastModifiedBy>
  <cp:revision>2</cp:revision>
  <dcterms:created xsi:type="dcterms:W3CDTF">2026-09-11T06:54:00Z</dcterms:created>
  <dcterms:modified xsi:type="dcterms:W3CDTF">2026-09-11T06:54:00Z</dcterms:modified>
  <dc:language>en-GB</dc:language>
</cp:coreProperties>
</file>