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603B" w14:textId="77777777" w:rsidR="00B94C82" w:rsidRDefault="00B94C82" w:rsidP="007C3791">
      <w:pPr>
        <w:pStyle w:val="xxxxxmsonormal"/>
        <w:rPr>
          <w:rFonts w:ascii="Calibri" w:hAnsi="Calibri" w:cs="Calibri"/>
          <w:b/>
          <w:bCs/>
          <w:color w:val="000000"/>
          <w:sz w:val="22"/>
          <w:szCs w:val="22"/>
        </w:rPr>
      </w:pPr>
    </w:p>
    <w:p w14:paraId="7CDEB594" w14:textId="2B0DF2A1" w:rsidR="007C3791" w:rsidRDefault="007C3791" w:rsidP="007C3791">
      <w:pPr>
        <w:pStyle w:val="xxxxxmsonormal"/>
        <w:rPr>
          <w:rFonts w:ascii="Calibri" w:hAnsi="Calibri" w:cs="Calibri"/>
          <w:b/>
          <w:bCs/>
          <w:color w:val="000000"/>
          <w:u w:val="single"/>
        </w:rPr>
      </w:pPr>
      <w:r w:rsidRPr="00B94C82">
        <w:rPr>
          <w:rFonts w:ascii="Calibri" w:hAnsi="Calibri" w:cs="Calibri"/>
          <w:b/>
          <w:bCs/>
          <w:color w:val="000000"/>
          <w:u w:val="single"/>
        </w:rPr>
        <w:t xml:space="preserve">Sample </w:t>
      </w:r>
      <w:r w:rsidR="001A0563">
        <w:rPr>
          <w:rFonts w:ascii="Calibri" w:hAnsi="Calibri" w:cs="Calibri"/>
          <w:b/>
          <w:bCs/>
          <w:color w:val="000000"/>
          <w:u w:val="single"/>
        </w:rPr>
        <w:t>submission:</w:t>
      </w:r>
    </w:p>
    <w:p w14:paraId="2D008D0D" w14:textId="77777777" w:rsidR="001A0563" w:rsidRDefault="001A0563" w:rsidP="007C3791">
      <w:pPr>
        <w:pStyle w:val="xxxxxmsonormal"/>
        <w:rPr>
          <w:rFonts w:ascii="Calibri" w:hAnsi="Calibri" w:cs="Calibri"/>
          <w:b/>
          <w:bCs/>
          <w:color w:val="000000"/>
          <w:u w:val="single"/>
        </w:rPr>
      </w:pPr>
    </w:p>
    <w:p w14:paraId="10864BAE" w14:textId="0C640F73" w:rsidR="001A0563" w:rsidRPr="001A0563" w:rsidRDefault="001A0563" w:rsidP="007C3791">
      <w:pPr>
        <w:pStyle w:val="xxxxxmsonormal"/>
        <w:rPr>
          <w:sz w:val="28"/>
          <w:szCs w:val="28"/>
        </w:rPr>
      </w:pPr>
      <w:r>
        <w:rPr>
          <w:rFonts w:ascii="Calibri" w:hAnsi="Calibri" w:cs="Calibri"/>
          <w:b/>
          <w:bCs/>
          <w:color w:val="000000"/>
        </w:rPr>
        <w:t xml:space="preserve">Before submitting any samples to the facility for processing you need to have a formal quote. </w:t>
      </w:r>
    </w:p>
    <w:p w14:paraId="245A0673" w14:textId="77777777" w:rsidR="00B94C82" w:rsidRDefault="00B94C82" w:rsidP="007C3791">
      <w:pPr>
        <w:pStyle w:val="xxxxxmsonormal"/>
        <w:rPr>
          <w:rFonts w:ascii="Calibri" w:hAnsi="Calibri" w:cs="Calibri"/>
          <w:b/>
          <w:bCs/>
          <w:color w:val="000000"/>
          <w:sz w:val="22"/>
          <w:szCs w:val="22"/>
          <w:u w:val="single"/>
        </w:rPr>
      </w:pPr>
    </w:p>
    <w:p w14:paraId="33D46448" w14:textId="2F247D99" w:rsidR="00B94C82" w:rsidRDefault="00157BB4" w:rsidP="007C3791">
      <w:pPr>
        <w:pStyle w:val="xxxxxmsonormal"/>
        <w:rPr>
          <w:rFonts w:ascii="Calibri" w:hAnsi="Calibri" w:cs="Calibri"/>
          <w:b/>
          <w:bCs/>
          <w:color w:val="000000"/>
          <w:sz w:val="22"/>
          <w:szCs w:val="22"/>
        </w:rPr>
      </w:pPr>
      <w:r>
        <w:rPr>
          <w:rFonts w:ascii="Calibri" w:hAnsi="Calibri" w:cs="Calibri"/>
          <w:b/>
          <w:bCs/>
          <w:color w:val="000000"/>
          <w:sz w:val="22"/>
          <w:szCs w:val="22"/>
          <w:u w:val="single"/>
        </w:rPr>
        <w:t>Labelling</w:t>
      </w:r>
      <w:r w:rsidR="00B94C82">
        <w:rPr>
          <w:rFonts w:ascii="Calibri" w:hAnsi="Calibri" w:cs="Calibri"/>
          <w:b/>
          <w:bCs/>
          <w:color w:val="000000"/>
          <w:sz w:val="22"/>
          <w:szCs w:val="22"/>
        </w:rPr>
        <w:t xml:space="preserve">: </w:t>
      </w:r>
      <w:r w:rsidR="007C3791">
        <w:rPr>
          <w:rFonts w:ascii="Calibri" w:hAnsi="Calibri" w:cs="Calibri"/>
          <w:b/>
          <w:bCs/>
          <w:color w:val="000000"/>
          <w:sz w:val="22"/>
          <w:szCs w:val="22"/>
        </w:rPr>
        <w:t xml:space="preserve"> This </w:t>
      </w:r>
      <w:r w:rsidR="00B94C82">
        <w:rPr>
          <w:rFonts w:ascii="Calibri" w:hAnsi="Calibri" w:cs="Calibri"/>
          <w:b/>
          <w:bCs/>
          <w:color w:val="000000"/>
          <w:sz w:val="22"/>
          <w:szCs w:val="22"/>
        </w:rPr>
        <w:t>is very</w:t>
      </w:r>
      <w:r w:rsidR="007C3791">
        <w:rPr>
          <w:rFonts w:ascii="Calibri" w:hAnsi="Calibri" w:cs="Calibri"/>
          <w:b/>
          <w:bCs/>
          <w:color w:val="000000"/>
          <w:sz w:val="22"/>
          <w:szCs w:val="22"/>
        </w:rPr>
        <w:t xml:space="preserve"> important– please </w:t>
      </w:r>
      <w:r w:rsidR="00B94C82">
        <w:rPr>
          <w:rFonts w:ascii="Calibri" w:hAnsi="Calibri" w:cs="Calibri"/>
          <w:b/>
          <w:bCs/>
          <w:color w:val="000000"/>
          <w:sz w:val="22"/>
          <w:szCs w:val="22"/>
        </w:rPr>
        <w:t xml:space="preserve">use IGF identifiers </w:t>
      </w:r>
      <w:r w:rsidR="00B94C82" w:rsidRPr="000521DE">
        <w:rPr>
          <w:rFonts w:ascii="Calibri" w:hAnsi="Calibri" w:cs="Calibri"/>
          <w:b/>
          <w:bCs/>
          <w:color w:val="000000"/>
          <w:sz w:val="22"/>
          <w:szCs w:val="22"/>
          <w:u w:val="single"/>
        </w:rPr>
        <w:t>only</w:t>
      </w:r>
      <w:r w:rsidR="00B94C82">
        <w:rPr>
          <w:rFonts w:ascii="Calibri" w:hAnsi="Calibri" w:cs="Calibri"/>
          <w:b/>
          <w:bCs/>
          <w:color w:val="000000"/>
          <w:sz w:val="22"/>
          <w:szCs w:val="22"/>
        </w:rPr>
        <w:t>.</w:t>
      </w:r>
    </w:p>
    <w:p w14:paraId="06E8DB7E" w14:textId="7A8F134D" w:rsidR="007C3791" w:rsidRDefault="00B94C82" w:rsidP="007C3791">
      <w:pPr>
        <w:pStyle w:val="xxxxxmsonormal"/>
      </w:pPr>
      <w:r>
        <w:rPr>
          <w:rFonts w:ascii="Calibri" w:hAnsi="Calibri" w:cs="Calibri"/>
          <w:b/>
          <w:bCs/>
          <w:color w:val="000000"/>
          <w:sz w:val="22"/>
          <w:szCs w:val="22"/>
        </w:rPr>
        <w:t>Please l</w:t>
      </w:r>
      <w:r w:rsidR="007C3791">
        <w:rPr>
          <w:rFonts w:ascii="Calibri" w:hAnsi="Calibri" w:cs="Calibri"/>
          <w:b/>
          <w:bCs/>
          <w:color w:val="000000"/>
          <w:sz w:val="22"/>
          <w:szCs w:val="22"/>
        </w:rPr>
        <w:t>abel the</w:t>
      </w:r>
      <w:r>
        <w:rPr>
          <w:rFonts w:ascii="Calibri" w:hAnsi="Calibri" w:cs="Calibri"/>
          <w:b/>
          <w:bCs/>
          <w:color w:val="000000"/>
          <w:sz w:val="22"/>
          <w:szCs w:val="22"/>
        </w:rPr>
        <w:t xml:space="preserve"> side of the</w:t>
      </w:r>
      <w:r w:rsidR="007C3791">
        <w:rPr>
          <w:rFonts w:ascii="Calibri" w:hAnsi="Calibri" w:cs="Calibri"/>
          <w:b/>
          <w:bCs/>
          <w:color w:val="000000"/>
          <w:sz w:val="22"/>
          <w:szCs w:val="22"/>
        </w:rPr>
        <w:t xml:space="preserve"> plate</w:t>
      </w:r>
      <w:r>
        <w:rPr>
          <w:rFonts w:ascii="Calibri" w:hAnsi="Calibri" w:cs="Calibri"/>
          <w:b/>
          <w:bCs/>
          <w:color w:val="000000"/>
          <w:sz w:val="22"/>
          <w:szCs w:val="22"/>
        </w:rPr>
        <w:t>s</w:t>
      </w:r>
      <w:r w:rsidR="007C3791">
        <w:rPr>
          <w:rFonts w:ascii="Calibri" w:hAnsi="Calibri" w:cs="Calibri"/>
          <w:b/>
          <w:bCs/>
          <w:color w:val="000000"/>
          <w:sz w:val="22"/>
          <w:szCs w:val="22"/>
        </w:rPr>
        <w:t xml:space="preserve"> and adhesive cover</w:t>
      </w:r>
      <w:r>
        <w:rPr>
          <w:rFonts w:ascii="Calibri" w:hAnsi="Calibri" w:cs="Calibri"/>
          <w:b/>
          <w:bCs/>
          <w:color w:val="000000"/>
          <w:sz w:val="22"/>
          <w:szCs w:val="22"/>
        </w:rPr>
        <w:t xml:space="preserve">s with the project </w:t>
      </w:r>
      <w:r w:rsidR="00157BB4">
        <w:rPr>
          <w:rFonts w:ascii="Calibri" w:hAnsi="Calibri" w:cs="Calibri"/>
          <w:b/>
          <w:bCs/>
          <w:color w:val="000000"/>
          <w:sz w:val="22"/>
          <w:szCs w:val="22"/>
        </w:rPr>
        <w:t xml:space="preserve">tag </w:t>
      </w:r>
      <w:r>
        <w:rPr>
          <w:rFonts w:ascii="Calibri" w:hAnsi="Calibri" w:cs="Calibri"/>
          <w:b/>
          <w:bCs/>
          <w:color w:val="000000"/>
          <w:sz w:val="22"/>
          <w:szCs w:val="22"/>
        </w:rPr>
        <w:t xml:space="preserve">that you can find on the </w:t>
      </w:r>
      <w:r w:rsidR="00157BB4">
        <w:rPr>
          <w:rFonts w:ascii="Calibri" w:hAnsi="Calibri" w:cs="Calibri"/>
          <w:b/>
          <w:bCs/>
          <w:color w:val="000000"/>
          <w:sz w:val="22"/>
          <w:szCs w:val="22"/>
        </w:rPr>
        <w:t xml:space="preserve">formal </w:t>
      </w:r>
      <w:r>
        <w:rPr>
          <w:rFonts w:ascii="Calibri" w:hAnsi="Calibri" w:cs="Calibri"/>
          <w:b/>
          <w:bCs/>
          <w:color w:val="000000"/>
          <w:sz w:val="22"/>
          <w:szCs w:val="22"/>
        </w:rPr>
        <w:t>quote</w:t>
      </w:r>
      <w:r w:rsidR="007C3791">
        <w:rPr>
          <w:rFonts w:ascii="Calibri" w:hAnsi="Calibri" w:cs="Calibri"/>
          <w:b/>
          <w:bCs/>
          <w:color w:val="000000"/>
          <w:sz w:val="22"/>
          <w:szCs w:val="22"/>
        </w:rPr>
        <w:t xml:space="preserve"> e.g. </w:t>
      </w:r>
      <w:r>
        <w:rPr>
          <w:rFonts w:ascii="Calibri" w:hAnsi="Calibri" w:cs="Calibri"/>
          <w:b/>
          <w:bCs/>
          <w:color w:val="000000"/>
          <w:sz w:val="22"/>
          <w:szCs w:val="22"/>
        </w:rPr>
        <w:t>e</w:t>
      </w:r>
      <w:r w:rsidR="007C3791">
        <w:rPr>
          <w:rFonts w:ascii="Calibri" w:hAnsi="Calibri" w:cs="Calibri"/>
          <w:b/>
          <w:bCs/>
          <w:color w:val="000000"/>
          <w:sz w:val="22"/>
          <w:szCs w:val="22"/>
        </w:rPr>
        <w:t>dwards_15-2-21_</w:t>
      </w:r>
      <w:r>
        <w:rPr>
          <w:rFonts w:ascii="Calibri" w:hAnsi="Calibri" w:cs="Calibri"/>
          <w:b/>
          <w:bCs/>
          <w:color w:val="000000"/>
          <w:sz w:val="22"/>
          <w:szCs w:val="22"/>
        </w:rPr>
        <w:t>r</w:t>
      </w:r>
      <w:r w:rsidR="007C3791">
        <w:rPr>
          <w:rFonts w:ascii="Calibri" w:hAnsi="Calibri" w:cs="Calibri"/>
          <w:b/>
          <w:bCs/>
          <w:color w:val="000000"/>
          <w:sz w:val="22"/>
          <w:szCs w:val="22"/>
        </w:rPr>
        <w:t>ibodepletion. No other information is needed.</w:t>
      </w:r>
    </w:p>
    <w:p w14:paraId="3F74B52A" w14:textId="77777777" w:rsidR="00B94C82" w:rsidRDefault="00B94C82" w:rsidP="007C3791">
      <w:pPr>
        <w:pStyle w:val="xxxxxmsonormal"/>
        <w:rPr>
          <w:rFonts w:ascii="Calibri" w:hAnsi="Calibri" w:cs="Calibri"/>
          <w:b/>
          <w:bCs/>
          <w:color w:val="000000"/>
          <w:sz w:val="22"/>
          <w:szCs w:val="22"/>
          <w:u w:val="single"/>
        </w:rPr>
      </w:pPr>
    </w:p>
    <w:p w14:paraId="2E391377" w14:textId="76D48385" w:rsidR="007C3791" w:rsidRDefault="007C3791" w:rsidP="007C3791">
      <w:pPr>
        <w:pStyle w:val="xxxxxmsonormal"/>
        <w:rPr>
          <w:rFonts w:ascii="Calibri" w:hAnsi="Calibri" w:cs="Calibri"/>
          <w:b/>
          <w:bCs/>
          <w:color w:val="000000"/>
          <w:sz w:val="22"/>
          <w:szCs w:val="22"/>
        </w:rPr>
      </w:pPr>
      <w:r>
        <w:rPr>
          <w:rFonts w:ascii="Calibri" w:hAnsi="Calibri" w:cs="Calibri"/>
          <w:b/>
          <w:bCs/>
          <w:color w:val="000000"/>
          <w:sz w:val="22"/>
          <w:szCs w:val="22"/>
          <w:u w:val="single"/>
        </w:rPr>
        <w:t>Sample shipping</w:t>
      </w:r>
      <w:r w:rsidR="00B94C82">
        <w:rPr>
          <w:rFonts w:ascii="Calibri" w:hAnsi="Calibri" w:cs="Calibri"/>
          <w:b/>
          <w:bCs/>
          <w:color w:val="000000"/>
          <w:sz w:val="22"/>
          <w:szCs w:val="22"/>
        </w:rPr>
        <w:t>:</w:t>
      </w:r>
      <w:r>
        <w:rPr>
          <w:rFonts w:ascii="Calibri" w:hAnsi="Calibri" w:cs="Calibri"/>
          <w:b/>
          <w:bCs/>
          <w:color w:val="000000"/>
          <w:sz w:val="22"/>
          <w:szCs w:val="22"/>
        </w:rPr>
        <w:t xml:space="preserve"> We only accept samples in 96</w:t>
      </w:r>
      <w:r w:rsidR="00B94C82">
        <w:rPr>
          <w:rFonts w:ascii="Calibri" w:hAnsi="Calibri" w:cs="Calibri"/>
          <w:b/>
          <w:bCs/>
          <w:color w:val="000000"/>
          <w:sz w:val="22"/>
          <w:szCs w:val="22"/>
        </w:rPr>
        <w:t>-</w:t>
      </w:r>
      <w:r>
        <w:rPr>
          <w:rFonts w:ascii="Calibri" w:hAnsi="Calibri" w:cs="Calibri"/>
          <w:b/>
          <w:bCs/>
          <w:color w:val="000000"/>
          <w:sz w:val="22"/>
          <w:szCs w:val="22"/>
        </w:rPr>
        <w:t xml:space="preserve">well </w:t>
      </w:r>
      <w:r w:rsidR="00B94C82" w:rsidRPr="00B94C82">
        <w:rPr>
          <w:rFonts w:ascii="Calibri" w:hAnsi="Calibri" w:cs="Calibri"/>
          <w:b/>
          <w:bCs/>
          <w:color w:val="FF0000"/>
          <w:sz w:val="22"/>
          <w:szCs w:val="22"/>
          <w:u w:val="single"/>
        </w:rPr>
        <w:t>PCR</w:t>
      </w:r>
      <w:r>
        <w:rPr>
          <w:rFonts w:ascii="Calibri" w:hAnsi="Calibri" w:cs="Calibri"/>
          <w:b/>
          <w:bCs/>
          <w:color w:val="000000"/>
          <w:sz w:val="22"/>
          <w:szCs w:val="22"/>
        </w:rPr>
        <w:t xml:space="preserve"> plates. </w:t>
      </w:r>
      <w:r w:rsidR="00B94C82">
        <w:rPr>
          <w:rFonts w:ascii="Calibri" w:hAnsi="Calibri" w:cs="Calibri"/>
          <w:b/>
          <w:bCs/>
          <w:color w:val="000000"/>
          <w:sz w:val="22"/>
          <w:szCs w:val="22"/>
        </w:rPr>
        <w:t>We won’t accept any samples in Eppendorf tubes or a different type of plate</w:t>
      </w:r>
      <w:r w:rsidR="000521DE">
        <w:rPr>
          <w:rFonts w:ascii="Calibri" w:hAnsi="Calibri" w:cs="Calibri"/>
          <w:b/>
          <w:bCs/>
          <w:color w:val="000000"/>
          <w:sz w:val="22"/>
          <w:szCs w:val="22"/>
        </w:rPr>
        <w:t xml:space="preserve"> (</w:t>
      </w:r>
      <w:proofErr w:type="spellStart"/>
      <w:r w:rsidR="000521DE">
        <w:rPr>
          <w:rFonts w:ascii="Calibri" w:hAnsi="Calibri" w:cs="Calibri"/>
          <w:b/>
          <w:bCs/>
          <w:color w:val="000000"/>
          <w:sz w:val="22"/>
          <w:szCs w:val="22"/>
        </w:rPr>
        <w:t>ie</w:t>
      </w:r>
      <w:proofErr w:type="spellEnd"/>
      <w:r w:rsidR="000521DE">
        <w:rPr>
          <w:rFonts w:ascii="Calibri" w:hAnsi="Calibri" w:cs="Calibri"/>
          <w:b/>
          <w:bCs/>
          <w:color w:val="000000"/>
          <w:sz w:val="22"/>
          <w:szCs w:val="22"/>
        </w:rPr>
        <w:t xml:space="preserve"> cell culture plates)</w:t>
      </w:r>
      <w:r w:rsidR="00B94C82">
        <w:rPr>
          <w:rFonts w:ascii="Calibri" w:hAnsi="Calibri" w:cs="Calibri"/>
          <w:b/>
          <w:bCs/>
          <w:color w:val="000000"/>
          <w:sz w:val="22"/>
          <w:szCs w:val="22"/>
        </w:rPr>
        <w:t>. The samples should be aliquoted vertically; A1--&gt;H1, A2--&gt;H2, etc</w:t>
      </w:r>
      <w:r w:rsidR="00C836F6">
        <w:rPr>
          <w:rFonts w:ascii="Calibri" w:hAnsi="Calibri" w:cs="Calibri"/>
          <w:b/>
          <w:bCs/>
          <w:color w:val="000000"/>
          <w:sz w:val="22"/>
          <w:szCs w:val="22"/>
        </w:rPr>
        <w:t xml:space="preserve">, with no gaps between the samples. </w:t>
      </w:r>
    </w:p>
    <w:p w14:paraId="4D2D5547" w14:textId="77777777" w:rsidR="00B94C82" w:rsidRDefault="00B94C82" w:rsidP="007C3791">
      <w:pPr>
        <w:pStyle w:val="xxxxxmsonormal"/>
        <w:rPr>
          <w:rFonts w:ascii="Calibri" w:hAnsi="Calibri" w:cs="Calibri"/>
          <w:b/>
          <w:bCs/>
          <w:color w:val="000000"/>
          <w:sz w:val="22"/>
          <w:szCs w:val="22"/>
        </w:rPr>
      </w:pPr>
    </w:p>
    <w:p w14:paraId="6B325768" w14:textId="77777777" w:rsidR="00B94C82" w:rsidRDefault="00B94C82" w:rsidP="007C3791">
      <w:pPr>
        <w:pStyle w:val="xxxxxmsonormal"/>
      </w:pPr>
    </w:p>
    <w:p w14:paraId="5EAC99E4" w14:textId="77777777" w:rsidR="007C3791" w:rsidRDefault="007C3791" w:rsidP="007C3791">
      <w:pPr>
        <w:pStyle w:val="xxxxxmsonormal"/>
      </w:pPr>
      <w:r>
        <w:rPr>
          <w:rFonts w:ascii="Calibri" w:hAnsi="Calibri" w:cs="Calibri"/>
          <w:noProof/>
          <w:color w:val="000000"/>
          <w:sz w:val="22"/>
          <w:szCs w:val="22"/>
        </w:rPr>
        <w:drawing>
          <wp:inline distT="0" distB="0" distL="0" distR="0" wp14:anchorId="3FF36FE6" wp14:editId="791897E1">
            <wp:extent cx="3305175" cy="1905000"/>
            <wp:effectExtent l="0" t="0" r="9525" b="0"/>
            <wp:docPr id="1" name="Picture 1" descr="cidimage001.jpg@01D7B07D.05D5B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x_Picture 8" descr="cidimage001.jpg@01D7B07D.05D5B0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305175" cy="1905000"/>
                    </a:xfrm>
                    <a:prstGeom prst="rect">
                      <a:avLst/>
                    </a:prstGeom>
                    <a:noFill/>
                    <a:ln>
                      <a:noFill/>
                    </a:ln>
                  </pic:spPr>
                </pic:pic>
              </a:graphicData>
            </a:graphic>
          </wp:inline>
        </w:drawing>
      </w:r>
    </w:p>
    <w:p w14:paraId="1E989B9E" w14:textId="24017C12" w:rsidR="007C3791" w:rsidRDefault="001A0563" w:rsidP="007C3791">
      <w:pPr>
        <w:pStyle w:val="xxxxxmsonormal"/>
        <w:rPr>
          <w:rFonts w:ascii="Calibri" w:hAnsi="Calibri" w:cs="Calibri"/>
          <w:b/>
          <w:bCs/>
          <w:color w:val="000000"/>
          <w:sz w:val="22"/>
          <w:szCs w:val="22"/>
        </w:rPr>
      </w:pPr>
      <w:r>
        <w:rPr>
          <w:rFonts w:ascii="Calibri" w:hAnsi="Calibri" w:cs="Calibri"/>
          <w:b/>
          <w:bCs/>
          <w:color w:val="000000"/>
          <w:sz w:val="22"/>
          <w:szCs w:val="22"/>
        </w:rPr>
        <w:t>Ensure</w:t>
      </w:r>
      <w:r w:rsidR="007C3791">
        <w:rPr>
          <w:rFonts w:ascii="Calibri" w:hAnsi="Calibri" w:cs="Calibri"/>
          <w:b/>
          <w:bCs/>
          <w:color w:val="000000"/>
          <w:sz w:val="22"/>
          <w:szCs w:val="22"/>
        </w:rPr>
        <w:t xml:space="preserve"> your plates are covered with suitable plate sealers - qPCR optical covers are not recommended </w:t>
      </w:r>
      <w:r w:rsidR="00B94C82">
        <w:rPr>
          <w:rFonts w:ascii="Calibri" w:hAnsi="Calibri" w:cs="Calibri"/>
          <w:b/>
          <w:bCs/>
          <w:color w:val="000000"/>
          <w:sz w:val="22"/>
          <w:szCs w:val="22"/>
        </w:rPr>
        <w:t>due to</w:t>
      </w:r>
      <w:r w:rsidR="007C3791">
        <w:rPr>
          <w:rFonts w:ascii="Calibri" w:hAnsi="Calibri" w:cs="Calibri"/>
          <w:b/>
          <w:bCs/>
          <w:color w:val="000000"/>
          <w:sz w:val="22"/>
          <w:szCs w:val="22"/>
        </w:rPr>
        <w:t xml:space="preserve"> poor adhesion.</w:t>
      </w:r>
    </w:p>
    <w:p w14:paraId="19AEE7E6" w14:textId="77777777" w:rsidR="00B94C82" w:rsidRDefault="00B94C82" w:rsidP="007C3791">
      <w:pPr>
        <w:pStyle w:val="xxxxxmsonormal"/>
        <w:rPr>
          <w:rFonts w:ascii="Calibri" w:hAnsi="Calibri" w:cs="Calibri"/>
          <w:b/>
          <w:bCs/>
          <w:color w:val="000000"/>
          <w:sz w:val="22"/>
          <w:szCs w:val="22"/>
        </w:rPr>
      </w:pPr>
    </w:p>
    <w:p w14:paraId="5F96C36E" w14:textId="7A5BC54E" w:rsidR="007C3791" w:rsidRDefault="007C3791" w:rsidP="007C3791">
      <w:pPr>
        <w:pStyle w:val="xxxxxmsonormal"/>
        <w:rPr>
          <w:rFonts w:ascii="Calibri" w:hAnsi="Calibri" w:cs="Calibri"/>
          <w:b/>
          <w:bCs/>
          <w:color w:val="000000"/>
          <w:sz w:val="22"/>
          <w:szCs w:val="22"/>
        </w:rPr>
      </w:pPr>
      <w:r>
        <w:rPr>
          <w:rFonts w:ascii="Calibri" w:hAnsi="Calibri" w:cs="Calibri"/>
          <w:b/>
          <w:bCs/>
          <w:color w:val="000000"/>
          <w:sz w:val="22"/>
          <w:szCs w:val="22"/>
          <w:u w:val="single"/>
        </w:rPr>
        <w:t>Quantity</w:t>
      </w:r>
      <w:r w:rsidR="00B94C82">
        <w:rPr>
          <w:rFonts w:ascii="Calibri" w:hAnsi="Calibri" w:cs="Calibri"/>
          <w:b/>
          <w:bCs/>
          <w:color w:val="000000"/>
          <w:sz w:val="22"/>
          <w:szCs w:val="22"/>
        </w:rPr>
        <w:t>:</w:t>
      </w:r>
      <w:r>
        <w:rPr>
          <w:rFonts w:ascii="Calibri" w:hAnsi="Calibri" w:cs="Calibri"/>
          <w:b/>
          <w:bCs/>
          <w:color w:val="000000"/>
          <w:sz w:val="22"/>
          <w:szCs w:val="22"/>
        </w:rPr>
        <w:t xml:space="preserve"> We ask for a minimum of 15μl (more if you have enough sample or if it’s low concentration)</w:t>
      </w:r>
      <w:r w:rsidR="00837BB6">
        <w:rPr>
          <w:rFonts w:ascii="Calibri" w:hAnsi="Calibri" w:cs="Calibri"/>
          <w:b/>
          <w:bCs/>
          <w:color w:val="000000"/>
          <w:sz w:val="22"/>
          <w:szCs w:val="22"/>
        </w:rPr>
        <w:t xml:space="preserve"> and a minimum amount of 300ng.</w:t>
      </w:r>
      <w:r w:rsidR="00B94C82">
        <w:rPr>
          <w:rFonts w:ascii="Calibri" w:hAnsi="Calibri" w:cs="Calibri"/>
          <w:b/>
          <w:bCs/>
          <w:color w:val="000000"/>
          <w:sz w:val="22"/>
          <w:szCs w:val="22"/>
        </w:rPr>
        <w:t xml:space="preserve"> </w:t>
      </w:r>
    </w:p>
    <w:p w14:paraId="3AE95BE4" w14:textId="77777777" w:rsidR="00B94C82" w:rsidRDefault="00B94C82" w:rsidP="007C3791">
      <w:pPr>
        <w:pStyle w:val="xxxxxmsonormal"/>
      </w:pPr>
    </w:p>
    <w:p w14:paraId="6CB1EFE5" w14:textId="26DDAC28" w:rsidR="00B94C82" w:rsidRDefault="007C3791" w:rsidP="007C3791">
      <w:pPr>
        <w:pStyle w:val="xxxxxmsonormal"/>
        <w:rPr>
          <w:rFonts w:ascii="Calibri" w:hAnsi="Calibri" w:cs="Calibri"/>
          <w:b/>
          <w:bCs/>
          <w:color w:val="000000"/>
          <w:sz w:val="22"/>
          <w:szCs w:val="22"/>
        </w:rPr>
      </w:pPr>
      <w:r>
        <w:rPr>
          <w:rFonts w:ascii="Calibri" w:hAnsi="Calibri" w:cs="Calibri"/>
          <w:b/>
          <w:bCs/>
          <w:color w:val="000000"/>
          <w:sz w:val="22"/>
          <w:szCs w:val="22"/>
          <w:u w:val="single"/>
        </w:rPr>
        <w:t>Quality</w:t>
      </w:r>
      <w:r w:rsidR="00B94C82">
        <w:rPr>
          <w:rFonts w:ascii="Calibri" w:hAnsi="Calibri" w:cs="Calibri"/>
          <w:b/>
          <w:bCs/>
          <w:color w:val="000000"/>
          <w:sz w:val="22"/>
          <w:szCs w:val="22"/>
        </w:rPr>
        <w:t>:</w:t>
      </w:r>
      <w:r>
        <w:rPr>
          <w:rFonts w:ascii="Calibri" w:hAnsi="Calibri" w:cs="Calibri"/>
          <w:b/>
          <w:bCs/>
          <w:color w:val="000000"/>
          <w:sz w:val="22"/>
          <w:szCs w:val="22"/>
        </w:rPr>
        <w:t xml:space="preserve"> </w:t>
      </w:r>
      <w:r w:rsidR="00B94C82">
        <w:rPr>
          <w:rFonts w:ascii="Calibri" w:hAnsi="Calibri" w:cs="Calibri"/>
          <w:b/>
          <w:bCs/>
          <w:color w:val="000000"/>
          <w:sz w:val="22"/>
          <w:szCs w:val="22"/>
        </w:rPr>
        <w:t xml:space="preserve">For mRNA applications, we require high quality RNA (minimum RIN of 7). For total RNA, we can accept lower RIN scores. We will check this as part of our internal QCs, so we will also </w:t>
      </w:r>
      <w:r w:rsidR="00157BB4">
        <w:rPr>
          <w:rFonts w:ascii="Calibri" w:hAnsi="Calibri" w:cs="Calibri"/>
          <w:b/>
          <w:bCs/>
          <w:color w:val="000000"/>
          <w:sz w:val="22"/>
          <w:szCs w:val="22"/>
        </w:rPr>
        <w:t>ask for</w:t>
      </w:r>
      <w:r w:rsidR="00B94C82">
        <w:rPr>
          <w:rFonts w:ascii="Calibri" w:hAnsi="Calibri" w:cs="Calibri"/>
          <w:b/>
          <w:bCs/>
          <w:color w:val="000000"/>
          <w:sz w:val="22"/>
          <w:szCs w:val="22"/>
        </w:rPr>
        <w:t xml:space="preserve"> a 2</w:t>
      </w:r>
      <w:r w:rsidR="00B94C82" w:rsidRPr="00B94C82">
        <w:rPr>
          <w:rFonts w:ascii="Calibri" w:hAnsi="Calibri" w:cs="Calibri"/>
          <w:b/>
          <w:bCs/>
          <w:color w:val="000000"/>
          <w:sz w:val="22"/>
          <w:szCs w:val="22"/>
          <w:vertAlign w:val="superscript"/>
        </w:rPr>
        <w:t>nd</w:t>
      </w:r>
      <w:r w:rsidR="00B94C82">
        <w:rPr>
          <w:rFonts w:ascii="Calibri" w:hAnsi="Calibri" w:cs="Calibri"/>
          <w:b/>
          <w:bCs/>
          <w:color w:val="000000"/>
          <w:sz w:val="22"/>
          <w:szCs w:val="22"/>
        </w:rPr>
        <w:t xml:space="preserve"> plate with 5ul of RNA, in order to minimise the free-thaw of the main sample</w:t>
      </w:r>
      <w:r w:rsidR="000521DE">
        <w:rPr>
          <w:rFonts w:ascii="Calibri" w:hAnsi="Calibri" w:cs="Calibri"/>
          <w:b/>
          <w:bCs/>
          <w:color w:val="000000"/>
          <w:sz w:val="22"/>
          <w:szCs w:val="22"/>
        </w:rPr>
        <w:t xml:space="preserve"> plate</w:t>
      </w:r>
      <w:r w:rsidR="00B94C82">
        <w:rPr>
          <w:rFonts w:ascii="Calibri" w:hAnsi="Calibri" w:cs="Calibri"/>
          <w:b/>
          <w:bCs/>
          <w:color w:val="000000"/>
          <w:sz w:val="22"/>
          <w:szCs w:val="22"/>
        </w:rPr>
        <w:t>.</w:t>
      </w:r>
    </w:p>
    <w:p w14:paraId="28E6F937" w14:textId="77777777" w:rsidR="00A14F88" w:rsidRDefault="00A14F88"/>
    <w:p w14:paraId="7C22B9F1" w14:textId="0698C641" w:rsidR="00B94C82" w:rsidRPr="00157BB4" w:rsidRDefault="00B94C82">
      <w:pPr>
        <w:rPr>
          <w:b/>
          <w:bCs/>
        </w:rPr>
      </w:pPr>
      <w:r w:rsidRPr="00157BB4">
        <w:rPr>
          <w:b/>
          <w:bCs/>
          <w:u w:val="single"/>
        </w:rPr>
        <w:t xml:space="preserve">For </w:t>
      </w:r>
      <w:proofErr w:type="spellStart"/>
      <w:r w:rsidRPr="00157BB4">
        <w:rPr>
          <w:b/>
          <w:bCs/>
          <w:u w:val="single"/>
        </w:rPr>
        <w:t>RNAseq</w:t>
      </w:r>
      <w:proofErr w:type="spellEnd"/>
      <w:r w:rsidRPr="00157BB4">
        <w:rPr>
          <w:b/>
          <w:bCs/>
          <w:u w:val="single"/>
        </w:rPr>
        <w:t xml:space="preserve"> projects</w:t>
      </w:r>
      <w:r w:rsidRPr="00157BB4">
        <w:rPr>
          <w:b/>
          <w:bCs/>
        </w:rPr>
        <w:t xml:space="preserve">: It’s essential that </w:t>
      </w:r>
      <w:r w:rsidR="00157BB4" w:rsidRPr="00157BB4">
        <w:rPr>
          <w:b/>
          <w:bCs/>
        </w:rPr>
        <w:t xml:space="preserve">the samples have been </w:t>
      </w:r>
      <w:proofErr w:type="spellStart"/>
      <w:r w:rsidR="00157BB4" w:rsidRPr="00157BB4">
        <w:rPr>
          <w:b/>
          <w:bCs/>
        </w:rPr>
        <w:t>DNAase</w:t>
      </w:r>
      <w:proofErr w:type="spellEnd"/>
      <w:r w:rsidR="00157BB4" w:rsidRPr="00157BB4">
        <w:rPr>
          <w:b/>
          <w:bCs/>
        </w:rPr>
        <w:t xml:space="preserve"> treated as part of the extraction process. </w:t>
      </w:r>
      <w:r w:rsidR="001A0563">
        <w:rPr>
          <w:b/>
          <w:bCs/>
        </w:rPr>
        <w:t xml:space="preserve">We will perform gDNA checks as part of the initial QC process and if we find the gDNA contamination to be higher than 2%, we’ll do an additional treatment. </w:t>
      </w:r>
    </w:p>
    <w:sectPr w:rsidR="00B94C82" w:rsidRPr="00157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791"/>
    <w:rsid w:val="000521DE"/>
    <w:rsid w:val="000657DC"/>
    <w:rsid w:val="00157BB4"/>
    <w:rsid w:val="001A0563"/>
    <w:rsid w:val="00601566"/>
    <w:rsid w:val="007C3791"/>
    <w:rsid w:val="00837BB6"/>
    <w:rsid w:val="00A14F88"/>
    <w:rsid w:val="00B94C82"/>
    <w:rsid w:val="00C836F6"/>
    <w:rsid w:val="00CF6008"/>
    <w:rsid w:val="00D52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1D82"/>
  <w15:chartTrackingRefBased/>
  <w15:docId w15:val="{FB6FBF20-3943-44E8-8782-210E0882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xmsonormal">
    <w:name w:val="x_xxxxmsonormal"/>
    <w:basedOn w:val="Normal"/>
    <w:uiPriority w:val="99"/>
    <w:rsid w:val="007C3791"/>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8A1CC.A6B9E2B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1242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Rekopoulou, Katerina</dc:creator>
  <cp:keywords/>
  <dc:description/>
  <cp:lastModifiedBy>Tam, Jessica</cp:lastModifiedBy>
  <cp:revision>2</cp:revision>
  <dcterms:created xsi:type="dcterms:W3CDTF">2025-07-22T15:11:00Z</dcterms:created>
  <dcterms:modified xsi:type="dcterms:W3CDTF">2025-07-22T15:11:00Z</dcterms:modified>
</cp:coreProperties>
</file>