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2087" w14:textId="620E89E3" w:rsidR="00DA5AD9" w:rsidRPr="00DA5AD9" w:rsidRDefault="00850116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  <w:r>
        <w:rPr>
          <w:rStyle w:val="CommentTextChar1"/>
          <w:noProof/>
        </w:rPr>
        <w:drawing>
          <wp:inline distT="0" distB="0" distL="0" distR="0" wp14:anchorId="62CCC47F" wp14:editId="649B1FB7">
            <wp:extent cx="1885950" cy="209550"/>
            <wp:effectExtent l="0" t="0" r="0" b="0"/>
            <wp:docPr id="1648377642" name="Picture 1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AC66B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248AB59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7865169A" w14:textId="77777777" w:rsidR="00916ABA" w:rsidRPr="00DA5AD9" w:rsidRDefault="002239DC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</w:rPr>
        <w:t>Department of Immunology and Inflammation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, 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>Imperial College London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br/>
        <w:t xml:space="preserve">Commonwealth Building, 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>Hammersmith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 Hospital Campus, Du Cane Road, W12 0NN</w:t>
      </w:r>
    </w:p>
    <w:p w14:paraId="59210D5A" w14:textId="77777777" w:rsidR="00916ABA" w:rsidRPr="00DA5AD9" w:rsidRDefault="00916ABA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640A15D4" w14:textId="118E7851" w:rsidR="000A465D" w:rsidRPr="00633033" w:rsidRDefault="002239DC" w:rsidP="00633033">
      <w:pPr>
        <w:pStyle w:val="Header"/>
        <w:jc w:val="center"/>
        <w:rPr>
          <w:rFonts w:asciiTheme="minorHAnsi" w:hAnsiTheme="minorHAnsi" w:cs="Segoe UI"/>
          <w:b/>
          <w:iCs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Department of Immunology and Inflammation</w:t>
      </w:r>
      <w:r w:rsidR="00633033"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| EDI Committee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br/>
      </w:r>
      <w:r w:rsidR="00DB50FF">
        <w:rPr>
          <w:rFonts w:asciiTheme="minorHAnsi" w:hAnsiTheme="minorHAnsi" w:cs="Segoe UI"/>
          <w:b/>
          <w:iCs/>
          <w:color w:val="000000"/>
          <w:sz w:val="22"/>
          <w:szCs w:val="22"/>
        </w:rPr>
        <w:t>1</w:t>
      </w:r>
      <w:r w:rsidR="00D1021C">
        <w:rPr>
          <w:rFonts w:asciiTheme="minorHAnsi" w:hAnsiTheme="minorHAnsi" w:cs="Segoe UI"/>
          <w:b/>
          <w:iCs/>
          <w:color w:val="000000"/>
          <w:sz w:val="22"/>
          <w:szCs w:val="22"/>
        </w:rPr>
        <w:t>:</w:t>
      </w:r>
      <w:r w:rsidR="00DB50FF">
        <w:rPr>
          <w:rFonts w:asciiTheme="minorHAnsi" w:hAnsiTheme="minorHAnsi" w:cs="Segoe UI"/>
          <w:b/>
          <w:iCs/>
          <w:color w:val="000000"/>
          <w:sz w:val="22"/>
          <w:szCs w:val="22"/>
        </w:rPr>
        <w:t>30</w:t>
      </w:r>
      <w:r w:rsidR="00D1021C">
        <w:rPr>
          <w:rFonts w:asciiTheme="minorHAnsi" w:hAnsiTheme="minorHAnsi" w:cs="Segoe UI"/>
          <w:b/>
          <w:iCs/>
          <w:color w:val="000000"/>
          <w:sz w:val="22"/>
          <w:szCs w:val="22"/>
        </w:rPr>
        <w:t>p</w:t>
      </w:r>
      <w:r w:rsidR="00633033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m, </w:t>
      </w:r>
      <w:r w:rsidR="00074087">
        <w:rPr>
          <w:rFonts w:asciiTheme="minorHAnsi" w:hAnsiTheme="minorHAnsi" w:cs="Segoe UI"/>
          <w:b/>
          <w:iCs/>
          <w:color w:val="000000"/>
          <w:sz w:val="22"/>
          <w:szCs w:val="22"/>
        </w:rPr>
        <w:t>Thursday 3</w:t>
      </w:r>
      <w:r w:rsidR="00074087" w:rsidRPr="00074087">
        <w:rPr>
          <w:rFonts w:asciiTheme="minorHAnsi" w:hAnsiTheme="minorHAnsi" w:cs="Segoe UI"/>
          <w:b/>
          <w:iCs/>
          <w:color w:val="000000"/>
          <w:sz w:val="22"/>
          <w:szCs w:val="22"/>
          <w:vertAlign w:val="superscript"/>
        </w:rPr>
        <w:t>rd</w:t>
      </w:r>
      <w:r w:rsidR="00074087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July</w:t>
      </w:r>
      <w:r w:rsidR="00DB50FF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</w:t>
      </w:r>
      <w:r w:rsidR="00425552">
        <w:rPr>
          <w:rFonts w:asciiTheme="minorHAnsi" w:hAnsiTheme="minorHAnsi" w:cs="Segoe UI"/>
          <w:b/>
          <w:iCs/>
          <w:color w:val="000000"/>
          <w:sz w:val="22"/>
          <w:szCs w:val="22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3686"/>
      </w:tblGrid>
      <w:tr w:rsidR="000A465D" w:rsidRPr="00DA5AD9" w14:paraId="660750DE" w14:textId="77777777" w:rsidTr="00005F73">
        <w:tc>
          <w:tcPr>
            <w:tcW w:w="6941" w:type="dxa"/>
            <w:vAlign w:val="center"/>
          </w:tcPr>
          <w:p w14:paraId="7577E261" w14:textId="274C3C6E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Present:  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334A76A" w14:textId="4101000B" w:rsidR="000A465D" w:rsidRPr="00DA5AD9" w:rsidRDefault="007E1750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Absent</w:t>
            </w:r>
            <w:r w:rsidR="000A465D" w:rsidRPr="00DA5AD9">
              <w:rPr>
                <w:rFonts w:asciiTheme="minorHAnsi" w:hAnsiTheme="minorHAnsi" w:cs="Segoe UI"/>
                <w:b/>
                <w:sz w:val="22"/>
                <w:szCs w:val="22"/>
              </w:rPr>
              <w:t>:</w:t>
            </w:r>
          </w:p>
        </w:tc>
      </w:tr>
      <w:tr w:rsidR="007E1750" w:rsidRPr="00DA5AD9" w14:paraId="64F53D71" w14:textId="77777777" w:rsidTr="009115C9">
        <w:tc>
          <w:tcPr>
            <w:tcW w:w="6941" w:type="dxa"/>
            <w:vAlign w:val="center"/>
          </w:tcPr>
          <w:p w14:paraId="7F8F2B1B" w14:textId="419B8E2D" w:rsidR="007E1750" w:rsidRDefault="007E1750" w:rsidP="007E175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Josefin Ahnstroem (JA)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2759C2D" w14:textId="77A421C6" w:rsidR="007E1750" w:rsidRDefault="007E1750" w:rsidP="007E175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Marina Botto (MB)</w:t>
            </w:r>
          </w:p>
        </w:tc>
      </w:tr>
      <w:tr w:rsidR="007E1750" w:rsidRPr="00DA5AD9" w14:paraId="4250C277" w14:textId="77777777" w:rsidTr="00504F85">
        <w:tc>
          <w:tcPr>
            <w:tcW w:w="6941" w:type="dxa"/>
            <w:vAlign w:val="center"/>
          </w:tcPr>
          <w:p w14:paraId="71391A6D" w14:textId="51CB68E9" w:rsidR="007E1750" w:rsidRPr="008F4AE2" w:rsidRDefault="00BF4A62" w:rsidP="007E175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Zara Collard (ZC)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6B7C015" w14:textId="6EB09499" w:rsidR="007E1750" w:rsidRPr="00A67EA5" w:rsidRDefault="007E1750" w:rsidP="007E175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Wayne Mitchell (WM)</w:t>
            </w:r>
          </w:p>
        </w:tc>
      </w:tr>
      <w:tr w:rsidR="00D40E86" w:rsidRPr="00DA5AD9" w14:paraId="1E145312" w14:textId="77777777" w:rsidTr="0034393E">
        <w:tc>
          <w:tcPr>
            <w:tcW w:w="6941" w:type="dxa"/>
            <w:vAlign w:val="center"/>
          </w:tcPr>
          <w:p w14:paraId="12C4C17D" w14:textId="4AF39ED9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Katrina Fordwor (KF)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13F8D16" w14:textId="01AF07A2" w:rsidR="00D40E86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Meesha Patel (MP)</w:t>
            </w:r>
          </w:p>
        </w:tc>
      </w:tr>
      <w:tr w:rsidR="00D40E86" w:rsidRPr="00DA5AD9" w14:paraId="23021938" w14:textId="77777777" w:rsidTr="0031700A">
        <w:tc>
          <w:tcPr>
            <w:tcW w:w="6941" w:type="dxa"/>
          </w:tcPr>
          <w:p w14:paraId="2AF5AE96" w14:textId="133DC888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Deepa Jayakody Arachchillage (DJA)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E378550" w14:textId="0741B28A" w:rsidR="00D40E86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Raju Ponnusamy (RP)</w:t>
            </w:r>
          </w:p>
        </w:tc>
      </w:tr>
      <w:tr w:rsidR="00D40E86" w:rsidRPr="00DA5AD9" w14:paraId="0D54C0FF" w14:textId="77777777" w:rsidTr="0031700A">
        <w:tc>
          <w:tcPr>
            <w:tcW w:w="6941" w:type="dxa"/>
            <w:vAlign w:val="center"/>
          </w:tcPr>
          <w:p w14:paraId="5E2206A5" w14:textId="5434C9E0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Rena John-Lewis (RJ-L)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A65C573" w14:textId="7E6AFC78" w:rsidR="00D40E86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Liz Simpson (LS)</w:t>
            </w:r>
          </w:p>
        </w:tc>
      </w:tr>
      <w:tr w:rsidR="00D40E86" w:rsidRPr="00DA5AD9" w14:paraId="5F62EFE8" w14:textId="77777777" w:rsidTr="0031700A">
        <w:tc>
          <w:tcPr>
            <w:tcW w:w="6941" w:type="dxa"/>
            <w:vAlign w:val="center"/>
          </w:tcPr>
          <w:p w14:paraId="7520609D" w14:textId="6B0E2BE4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Jessica Kitsell (JK)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6275E8B" w14:textId="69648B77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Maggie Trela (MT)</w:t>
            </w:r>
          </w:p>
        </w:tc>
      </w:tr>
      <w:tr w:rsidR="00D40E86" w:rsidRPr="00DA5AD9" w14:paraId="1B77E512" w14:textId="77777777" w:rsidTr="0031700A">
        <w:tc>
          <w:tcPr>
            <w:tcW w:w="6941" w:type="dxa"/>
            <w:vAlign w:val="center"/>
          </w:tcPr>
          <w:p w14:paraId="3A333A2C" w14:textId="595401FB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Professor Jessica Strid (JSt) </w:t>
            </w:r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(Chair)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A4B7297" w14:textId="7AF39ACF" w:rsidR="00D40E86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661600E7" w14:textId="77777777" w:rsidTr="00005F73">
        <w:tc>
          <w:tcPr>
            <w:tcW w:w="6941" w:type="dxa"/>
            <w:vAlign w:val="center"/>
          </w:tcPr>
          <w:p w14:paraId="1D1B84DB" w14:textId="56FA2A40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Mx Kass Vezyrgianni (KV)</w:t>
            </w:r>
          </w:p>
        </w:tc>
        <w:tc>
          <w:tcPr>
            <w:tcW w:w="3686" w:type="dxa"/>
            <w:shd w:val="pct10" w:color="auto" w:fill="auto"/>
          </w:tcPr>
          <w:p w14:paraId="43C48B04" w14:textId="77777777" w:rsidR="00D40E86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6CF6CEA0" w14:textId="77777777" w:rsidTr="00EF24C8">
        <w:tc>
          <w:tcPr>
            <w:tcW w:w="6941" w:type="dxa"/>
          </w:tcPr>
          <w:p w14:paraId="197765FA" w14:textId="5633CF09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Mr Edward Wallace (EW) </w:t>
            </w:r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(Secretary)</w:t>
            </w:r>
          </w:p>
        </w:tc>
        <w:tc>
          <w:tcPr>
            <w:tcW w:w="3686" w:type="dxa"/>
            <w:shd w:val="pct10" w:color="auto" w:fill="auto"/>
          </w:tcPr>
          <w:p w14:paraId="148FD54E" w14:textId="55AC9E8C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638127EC" w14:textId="77777777" w:rsidTr="00C35711">
        <w:tc>
          <w:tcPr>
            <w:tcW w:w="6941" w:type="dxa"/>
            <w:vAlign w:val="center"/>
          </w:tcPr>
          <w:p w14:paraId="7D746F21" w14:textId="4C6E486F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3686" w:type="dxa"/>
            <w:shd w:val="pct10" w:color="auto" w:fill="auto"/>
            <w:vAlign w:val="center"/>
          </w:tcPr>
          <w:p w14:paraId="76D84FFA" w14:textId="5621B289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5848D3F9" w14:textId="77777777" w:rsidTr="005C6034">
        <w:tc>
          <w:tcPr>
            <w:tcW w:w="6941" w:type="dxa"/>
            <w:vAlign w:val="center"/>
          </w:tcPr>
          <w:p w14:paraId="112600C9" w14:textId="5D86BCF6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3686" w:type="dxa"/>
            <w:shd w:val="pct10" w:color="auto" w:fill="auto"/>
            <w:vAlign w:val="center"/>
          </w:tcPr>
          <w:p w14:paraId="79F8C920" w14:textId="65CB14E6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2BE11B33" w14:textId="77777777" w:rsidTr="00BA47FE">
        <w:tc>
          <w:tcPr>
            <w:tcW w:w="6941" w:type="dxa"/>
          </w:tcPr>
          <w:p w14:paraId="50F556B1" w14:textId="150C0ED3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3686" w:type="dxa"/>
            <w:shd w:val="pct10" w:color="auto" w:fill="auto"/>
            <w:vAlign w:val="center"/>
          </w:tcPr>
          <w:p w14:paraId="6F0B9F09" w14:textId="3AEDA14F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6A731226" w14:textId="77777777" w:rsidTr="008309FE">
        <w:tc>
          <w:tcPr>
            <w:tcW w:w="6941" w:type="dxa"/>
            <w:vAlign w:val="center"/>
          </w:tcPr>
          <w:p w14:paraId="632BDA8D" w14:textId="313DE979" w:rsidR="00D40E86" w:rsidRPr="001F641C" w:rsidRDefault="00D40E86" w:rsidP="00D40E86">
            <w:pPr>
              <w:ind w:right="741"/>
              <w:jc w:val="both"/>
            </w:pPr>
          </w:p>
        </w:tc>
        <w:tc>
          <w:tcPr>
            <w:tcW w:w="3686" w:type="dxa"/>
            <w:shd w:val="pct10" w:color="auto" w:fill="auto"/>
            <w:vAlign w:val="center"/>
          </w:tcPr>
          <w:p w14:paraId="246C512E" w14:textId="495220CD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4E094287" w14:textId="77777777" w:rsidTr="0054113D">
        <w:tc>
          <w:tcPr>
            <w:tcW w:w="6941" w:type="dxa"/>
          </w:tcPr>
          <w:p w14:paraId="5DC755A7" w14:textId="2F328C31" w:rsidR="00D40E86" w:rsidRPr="00253AE9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14:paraId="432DC5C7" w14:textId="77777777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40E86" w:rsidRPr="00DA5AD9" w14:paraId="5911FC49" w14:textId="77777777" w:rsidTr="00005F73">
        <w:tc>
          <w:tcPr>
            <w:tcW w:w="6941" w:type="dxa"/>
            <w:vAlign w:val="center"/>
          </w:tcPr>
          <w:p w14:paraId="306710C8" w14:textId="254CE355" w:rsidR="00D40E86" w:rsidRDefault="00D40E86" w:rsidP="00D40E86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14:paraId="7CFB8B0A" w14:textId="77777777" w:rsidR="00D40E86" w:rsidRPr="00DA5AD9" w:rsidRDefault="00D40E86" w:rsidP="00D40E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</w:tbl>
    <w:p w14:paraId="6BA37547" w14:textId="77777777" w:rsidR="00CE2272" w:rsidRPr="00DA5AD9" w:rsidRDefault="00CE2272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98"/>
        <w:gridCol w:w="1317"/>
      </w:tblGrid>
      <w:tr w:rsidR="000A465D" w:rsidRPr="00DA5AD9" w14:paraId="0ADF7FE3" w14:textId="77777777" w:rsidTr="004D4393">
        <w:trPr>
          <w:trHeight w:val="200"/>
          <w:tblHeader/>
        </w:trPr>
        <w:tc>
          <w:tcPr>
            <w:tcW w:w="704" w:type="dxa"/>
            <w:vAlign w:val="center"/>
          </w:tcPr>
          <w:p w14:paraId="78D71EEC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6FCA46EE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ITEM</w:t>
            </w:r>
          </w:p>
        </w:tc>
        <w:tc>
          <w:tcPr>
            <w:tcW w:w="1317" w:type="dxa"/>
            <w:vAlign w:val="center"/>
          </w:tcPr>
          <w:p w14:paraId="3E101AC3" w14:textId="182DC0CD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ACTION</w:t>
            </w:r>
            <w:r w:rsidR="003F6D7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</w:tc>
      </w:tr>
      <w:tr w:rsidR="000A465D" w:rsidRPr="00DA5AD9" w14:paraId="03BBCB24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3B39E129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1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367FB67D" w14:textId="782520AA" w:rsidR="000A465D" w:rsidRPr="00DA5AD9" w:rsidRDefault="000B0AF7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Welcome and a</w:t>
            </w:r>
            <w:r w:rsidR="0030522C">
              <w:rPr>
                <w:rFonts w:asciiTheme="minorHAnsi" w:hAnsiTheme="minorHAnsi" w:cs="Segoe UI"/>
                <w:b/>
                <w:sz w:val="22"/>
                <w:szCs w:val="22"/>
              </w:rPr>
              <w:t>pologies for absence</w:t>
            </w:r>
            <w:r w:rsidR="00DD656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(JS)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5C88B605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31104F36" w14:textId="77777777" w:rsidTr="004D4393">
        <w:trPr>
          <w:trHeight w:val="234"/>
        </w:trPr>
        <w:tc>
          <w:tcPr>
            <w:tcW w:w="704" w:type="dxa"/>
            <w:vAlign w:val="center"/>
          </w:tcPr>
          <w:p w14:paraId="566CD814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1083F1E9" w14:textId="58BFB6E9" w:rsidR="00BF4A62" w:rsidRDefault="00BF4A62" w:rsidP="00871713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ZC, attending the Committee for the first time, was welcomed. </w:t>
            </w:r>
          </w:p>
          <w:p w14:paraId="7C3C1137" w14:textId="0384963A" w:rsidR="00DB50FF" w:rsidRPr="003707BE" w:rsidRDefault="003707BE" w:rsidP="00871713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Apologies were received from MB, WM, LS and MT.</w:t>
            </w:r>
          </w:p>
          <w:p w14:paraId="294C869A" w14:textId="7C4C3570" w:rsidR="00871713" w:rsidRPr="00871713" w:rsidRDefault="00871713" w:rsidP="009D205B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The minutes of the previous meeting were approved</w:t>
            </w:r>
            <w:r w:rsidR="00AA3946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  <w:tc>
          <w:tcPr>
            <w:tcW w:w="1317" w:type="dxa"/>
            <w:vAlign w:val="center"/>
          </w:tcPr>
          <w:p w14:paraId="77D492CA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71DF0DB7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59BB9FF6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2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0DF475F0" w14:textId="7CE9BA35" w:rsidR="000A465D" w:rsidRPr="00DA5AD9" w:rsidRDefault="00DD65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Updates (</w:t>
            </w:r>
            <w:r w:rsidR="000C6E58">
              <w:rPr>
                <w:rFonts w:asciiTheme="minorHAnsi" w:hAnsiTheme="minorHAnsi" w:cs="Segoe UI"/>
                <w:b/>
                <w:sz w:val="22"/>
                <w:szCs w:val="22"/>
              </w:rPr>
              <w:t>variou</w:t>
            </w:r>
            <w:r w:rsidR="005C6CA1">
              <w:rPr>
                <w:rFonts w:asciiTheme="minorHAnsi" w:hAnsiTheme="minorHAnsi" w:cs="Segoe U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765D3C4B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1D51EDB8" w14:textId="77777777" w:rsidTr="006C6193">
        <w:trPr>
          <w:trHeight w:val="1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15A6FC" w14:textId="77777777" w:rsidR="00991359" w:rsidRPr="009C17A2" w:rsidRDefault="00991359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bottom w:val="single" w:sz="4" w:space="0" w:color="auto"/>
            </w:tcBorders>
            <w:vAlign w:val="center"/>
          </w:tcPr>
          <w:p w14:paraId="67B0D6B4" w14:textId="77777777" w:rsidR="00E464A9" w:rsidRDefault="00CE2473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were no relevant updates from Faculty or College.</w:t>
            </w:r>
          </w:p>
          <w:p w14:paraId="3B305D8A" w14:textId="77777777" w:rsidR="00B96485" w:rsidRDefault="00B96485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3BE08" w14:textId="60B31255" w:rsidR="00B96485" w:rsidRDefault="00B96485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JK confirmed that she was still waiting to hear from Jesse Lecoy regarding the new Power BI following their recent presentation at the previous EDIC meeting. </w:t>
            </w:r>
          </w:p>
          <w:p w14:paraId="0838F082" w14:textId="77777777" w:rsidR="00CE2473" w:rsidRDefault="00CE2473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8D05F" w14:textId="77777777" w:rsidR="00CE2473" w:rsidRDefault="00CE2473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revised ToRs had been approved at the previous </w:t>
            </w:r>
            <w:r w:rsidR="00421528">
              <w:rPr>
                <w:rFonts w:asciiTheme="minorHAnsi" w:hAnsiTheme="minorHAnsi" w:cstheme="minorHAnsi"/>
                <w:sz w:val="22"/>
                <w:szCs w:val="22"/>
              </w:rPr>
              <w:t xml:space="preserve">Exec Board meeting and would be uploaded to the relevant page. </w:t>
            </w:r>
          </w:p>
          <w:p w14:paraId="37BEAADA" w14:textId="77777777" w:rsidR="00421528" w:rsidRDefault="00421528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264BF" w14:textId="4DFAEBEF" w:rsidR="000D7F71" w:rsidRDefault="000D7F71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confirmed that the 2025 Julia Higgins Medal and Awards Celebration would be taking place on 8 July. The Committee was asked if anyone could attend the celebration on behalf of I&amp;I at South Ken</w:t>
            </w:r>
            <w:r w:rsidR="008D378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RJ-L said that she would be happy to do this if possible.</w:t>
            </w:r>
          </w:p>
          <w:p w14:paraId="57B3CF36" w14:textId="6B78306C" w:rsidR="00421528" w:rsidRPr="009C17A2" w:rsidRDefault="00421528" w:rsidP="00353D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B355ADF" w14:textId="77777777" w:rsidR="00DD5553" w:rsidRDefault="00DD5553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8213744" w14:textId="0D770CDE" w:rsidR="003F6D71" w:rsidRDefault="003F6D71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EF0586" w:rsidRPr="00DA5AD9" w14:paraId="5A6E8E3A" w14:textId="77777777" w:rsidTr="003A6235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3F3F7E" w14:textId="1D91431D" w:rsidR="00EF0586" w:rsidRPr="002A2187" w:rsidRDefault="006C20D6" w:rsidP="00EF0586">
            <w:pPr>
              <w:jc w:val="both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bookmarkStart w:id="0" w:name="_Hlk161159295"/>
            <w:bookmarkStart w:id="1" w:name="_Hlk161159285"/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73AB93" w14:textId="5C639054" w:rsidR="00EF0586" w:rsidRPr="003A6235" w:rsidRDefault="005E47A9" w:rsidP="00EF05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Coffee Mornings – next term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8A0855" w14:textId="77777777" w:rsidR="00EF0586" w:rsidRPr="00DA5AD9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bookmarkEnd w:id="0"/>
      <w:tr w:rsidR="00EF0586" w:rsidRPr="00CC46E2" w14:paraId="3DF6B68C" w14:textId="77777777" w:rsidTr="003A6235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FBE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385B82B6" w14:textId="77777777" w:rsidR="00EF0586" w:rsidRPr="00DA5AD9" w:rsidRDefault="00EF0586" w:rsidP="00EF05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B65" w14:textId="77777777" w:rsidR="00FC16B8" w:rsidRDefault="00475390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Committee discussed the coffee mornings which had taken place, prior to the summer break; it was noted that around 25-30 people had attended the previous event, which was deemed to b</w:t>
            </w:r>
            <w:r w:rsidR="008E3C96">
              <w:rPr>
                <w:rFonts w:asciiTheme="minorHAnsi" w:hAnsiTheme="minorHAnsi" w:cstheme="minorHAnsi"/>
                <w:sz w:val="22"/>
                <w:szCs w:val="22"/>
              </w:rPr>
              <w:t xml:space="preserve">e encouraging. </w:t>
            </w:r>
            <w:r w:rsidR="00713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0A29D7" w14:textId="77777777" w:rsidR="00A31ADB" w:rsidRDefault="00A31ADB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BAC75E" w14:textId="77777777" w:rsidR="00A31ADB" w:rsidRDefault="003548BD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Secretary confirmed that </w:t>
            </w:r>
            <w:r w:rsidR="006C3988">
              <w:rPr>
                <w:rFonts w:asciiTheme="minorHAnsi" w:hAnsiTheme="minorHAnsi" w:cstheme="minorHAnsi"/>
                <w:sz w:val="22"/>
                <w:szCs w:val="22"/>
              </w:rPr>
              <w:t xml:space="preserve">he’d been able to book the Meghraj on alternate Tuesdays from September 8 onward. In the event that </w:t>
            </w:r>
            <w:r w:rsidR="00CC72D3">
              <w:rPr>
                <w:rFonts w:asciiTheme="minorHAnsi" w:hAnsiTheme="minorHAnsi" w:cstheme="minorHAnsi"/>
                <w:sz w:val="22"/>
                <w:szCs w:val="22"/>
              </w:rPr>
              <w:t xml:space="preserve">there was a desire to hold this on Wednesdays, as had previously been </w:t>
            </w:r>
            <w:r w:rsidR="00D20A3B">
              <w:rPr>
                <w:rFonts w:asciiTheme="minorHAnsi" w:hAnsiTheme="minorHAnsi" w:cstheme="minorHAnsi"/>
                <w:sz w:val="22"/>
                <w:szCs w:val="22"/>
              </w:rPr>
              <w:t>discussed, another venue would be required. Ex Libris was discussed as a possible option</w:t>
            </w:r>
            <w:r w:rsidR="00697C24">
              <w:rPr>
                <w:rFonts w:asciiTheme="minorHAnsi" w:hAnsiTheme="minorHAnsi" w:cstheme="minorHAnsi"/>
                <w:sz w:val="22"/>
                <w:szCs w:val="22"/>
              </w:rPr>
              <w:t xml:space="preserve"> – de</w:t>
            </w:r>
            <w:r w:rsidR="00D20A3B">
              <w:rPr>
                <w:rFonts w:asciiTheme="minorHAnsi" w:hAnsiTheme="minorHAnsi" w:cstheme="minorHAnsi"/>
                <w:sz w:val="22"/>
                <w:szCs w:val="22"/>
              </w:rPr>
              <w:t>pending on when it re-opened</w:t>
            </w:r>
            <w:r w:rsidR="00697C24">
              <w:rPr>
                <w:rFonts w:asciiTheme="minorHAnsi" w:hAnsiTheme="minorHAnsi" w:cstheme="minorHAnsi"/>
                <w:sz w:val="22"/>
                <w:szCs w:val="22"/>
              </w:rPr>
              <w:t xml:space="preserve"> – as was part of the Wolfson café. The Secretary </w:t>
            </w:r>
            <w:r w:rsidR="001D66C9">
              <w:rPr>
                <w:rFonts w:asciiTheme="minorHAnsi" w:hAnsiTheme="minorHAnsi" w:cstheme="minorHAnsi"/>
                <w:sz w:val="22"/>
                <w:szCs w:val="22"/>
              </w:rPr>
              <w:t>confirmed he could</w:t>
            </w:r>
            <w:r w:rsidR="00697C24">
              <w:rPr>
                <w:rFonts w:asciiTheme="minorHAnsi" w:hAnsiTheme="minorHAnsi" w:cstheme="minorHAnsi"/>
                <w:sz w:val="22"/>
                <w:szCs w:val="22"/>
              </w:rPr>
              <w:t xml:space="preserve"> investigate availability once </w:t>
            </w:r>
            <w:r w:rsidR="001D66C9">
              <w:rPr>
                <w:rFonts w:asciiTheme="minorHAnsi" w:hAnsiTheme="minorHAnsi" w:cstheme="minorHAnsi"/>
                <w:sz w:val="22"/>
                <w:szCs w:val="22"/>
              </w:rPr>
              <w:t>room bookings for beyond September opened in mid-August</w:t>
            </w:r>
            <w:r w:rsidR="00D947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779C869" w14:textId="77777777" w:rsidR="00D947B0" w:rsidRDefault="00D947B0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94B4E" w14:textId="74A795A9" w:rsidR="00D947B0" w:rsidRDefault="00B1718E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possibility of changing/expanding the refreshment options was </w:t>
            </w:r>
            <w:r w:rsidR="007E1529">
              <w:rPr>
                <w:rFonts w:asciiTheme="minorHAnsi" w:hAnsiTheme="minorHAnsi" w:cstheme="minorHAnsi"/>
                <w:sz w:val="22"/>
                <w:szCs w:val="22"/>
              </w:rPr>
              <w:t>discussed, with some positivity toward asking people to periodically bring in baked goods of their own.</w:t>
            </w:r>
            <w:r w:rsidR="00F35B45">
              <w:rPr>
                <w:rFonts w:asciiTheme="minorHAnsi" w:hAnsiTheme="minorHAnsi" w:cstheme="minorHAnsi"/>
                <w:sz w:val="22"/>
                <w:szCs w:val="22"/>
              </w:rPr>
              <w:t xml:space="preserve"> It was agreed that this would be debated further. </w:t>
            </w:r>
          </w:p>
          <w:p w14:paraId="7B606AAE" w14:textId="77777777" w:rsidR="00CD1F61" w:rsidRDefault="00CD1F61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1CAED" w14:textId="09999690" w:rsidR="00CD1F61" w:rsidRPr="00EA2304" w:rsidRDefault="00CD1F61" w:rsidP="00310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 suggested the creation of a rota for those who </w:t>
            </w:r>
            <w:r w:rsidR="00C23956">
              <w:rPr>
                <w:rFonts w:asciiTheme="minorHAnsi" w:hAnsiTheme="minorHAnsi" w:cstheme="minorHAnsi"/>
                <w:sz w:val="22"/>
                <w:szCs w:val="22"/>
              </w:rPr>
              <w:t xml:space="preserve">would organise on the day, to lessen the frequency of </w:t>
            </w:r>
            <w:r w:rsidR="003D78DB">
              <w:rPr>
                <w:rFonts w:asciiTheme="minorHAnsi" w:hAnsiTheme="minorHAnsi" w:cstheme="minorHAnsi"/>
                <w:sz w:val="22"/>
                <w:szCs w:val="22"/>
              </w:rPr>
              <w:t xml:space="preserve">a small minority being responsible for organisation. It was agreed that this would be discussed further.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493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007CC9E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641B4D9" w14:textId="317B1A52" w:rsidR="00EF0586" w:rsidRPr="003A6235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F5F0813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A5D73B3" w14:textId="4BE75FC6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28950D4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5A03148" w14:textId="77777777" w:rsidR="001D66C9" w:rsidRDefault="001D66C9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135114FF" w14:textId="77777777" w:rsidR="001D66C9" w:rsidRDefault="001D66C9" w:rsidP="00EF0586">
            <w:pPr>
              <w:jc w:val="both"/>
              <w:rPr>
                <w:rFonts w:asciiTheme="minorHAnsi" w:hAnsiTheme="minorHAnsi" w:cs="Segoe UI"/>
                <w:bCs/>
                <w:sz w:val="22"/>
                <w:szCs w:val="22"/>
              </w:rPr>
            </w:pPr>
          </w:p>
          <w:p w14:paraId="19030848" w14:textId="77777777" w:rsidR="00D947B0" w:rsidRDefault="00D947B0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9AF87B9" w14:textId="65A8D512" w:rsidR="001D66C9" w:rsidRPr="001D66C9" w:rsidRDefault="001D66C9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EW</w:t>
            </w:r>
          </w:p>
        </w:tc>
      </w:tr>
      <w:tr w:rsidR="00B362DC" w:rsidRPr="00DA5AD9" w14:paraId="12527505" w14:textId="77777777" w:rsidTr="000F14D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CCA26D" w14:textId="62819BC9" w:rsidR="00B362DC" w:rsidRPr="00361D5A" w:rsidRDefault="006C20D6" w:rsidP="000F14D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bookmarkStart w:id="2" w:name="_Hlk196484298"/>
            <w:bookmarkEnd w:id="1"/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7FF14F" w14:textId="2C3A11A9" w:rsidR="00B362DC" w:rsidRPr="00361D5A" w:rsidRDefault="005E47A9" w:rsidP="000F14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EDIC membership/EoIs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594901" w14:textId="77777777" w:rsidR="00B362DC" w:rsidRPr="00DA5AD9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B362DC" w:rsidRPr="003A6235" w14:paraId="5293F02F" w14:textId="77777777" w:rsidTr="000F14D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980" w14:textId="77777777" w:rsidR="00B362DC" w:rsidRDefault="00B362DC" w:rsidP="000F14D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7F592E51" w14:textId="77777777" w:rsidR="00B362DC" w:rsidRPr="00DA5AD9" w:rsidRDefault="00B362DC" w:rsidP="000F14D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E987" w14:textId="1165CD0C" w:rsidR="00741325" w:rsidRPr="00EA2304" w:rsidRDefault="005351A1" w:rsidP="003327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follow-up to the previous conversations on this subject, </w:t>
            </w:r>
            <w:r w:rsidR="007920B4">
              <w:rPr>
                <w:rFonts w:asciiTheme="minorHAnsi" w:hAnsiTheme="minorHAnsi" w:cstheme="minorHAnsi"/>
                <w:sz w:val="22"/>
                <w:szCs w:val="22"/>
              </w:rPr>
              <w:t xml:space="preserve">it was agreed that JK would send </w:t>
            </w:r>
            <w:r w:rsidR="00BC0BCE">
              <w:rPr>
                <w:rFonts w:asciiTheme="minorHAnsi" w:hAnsiTheme="minorHAnsi" w:cstheme="minorHAnsi"/>
                <w:sz w:val="22"/>
                <w:szCs w:val="22"/>
              </w:rPr>
              <w:t xml:space="preserve">an e-mail to existing Committee members to determine who wished to remain a member. After this, </w:t>
            </w:r>
            <w:r w:rsidR="00EC2A15">
              <w:rPr>
                <w:rFonts w:asciiTheme="minorHAnsi" w:hAnsiTheme="minorHAnsi" w:cstheme="minorHAnsi"/>
                <w:sz w:val="22"/>
                <w:szCs w:val="22"/>
              </w:rPr>
              <w:t xml:space="preserve">an open EoI could be sent out, as a better idea of required numbers/member categories would </w:t>
            </w:r>
            <w:r w:rsidR="00225BF2">
              <w:rPr>
                <w:rFonts w:asciiTheme="minorHAnsi" w:hAnsiTheme="minorHAnsi" w:cstheme="minorHAnsi"/>
                <w:sz w:val="22"/>
                <w:szCs w:val="22"/>
              </w:rPr>
              <w:t xml:space="preserve">exist </w:t>
            </w:r>
            <w:r w:rsidR="00EC2A15">
              <w:rPr>
                <w:rFonts w:asciiTheme="minorHAnsi" w:hAnsiTheme="minorHAnsi" w:cstheme="minorHAnsi"/>
                <w:sz w:val="22"/>
                <w:szCs w:val="22"/>
              </w:rPr>
              <w:t xml:space="preserve">by this point. </w:t>
            </w:r>
            <w:r w:rsidR="00343895">
              <w:rPr>
                <w:rFonts w:asciiTheme="minorHAnsi" w:hAnsiTheme="minorHAnsi" w:cstheme="minorHAnsi"/>
                <w:sz w:val="22"/>
                <w:szCs w:val="22"/>
              </w:rPr>
              <w:t>The intention was for any revised membership to be in place for the next meeting</w:t>
            </w:r>
            <w:r w:rsidR="00413DA2">
              <w:rPr>
                <w:rFonts w:asciiTheme="minorHAnsi" w:hAnsiTheme="minorHAnsi" w:cstheme="minorHAnsi"/>
                <w:sz w:val="22"/>
                <w:szCs w:val="22"/>
              </w:rPr>
              <w:t>, potentially to take place in October.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3F9" w14:textId="77777777" w:rsidR="00B362DC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EF9F1E0" w14:textId="77777777" w:rsidR="00B362DC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C040DD8" w14:textId="77777777" w:rsidR="00B362DC" w:rsidRPr="003A6235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340781" w:rsidRPr="00DA5AD9" w14:paraId="3990E61D" w14:textId="77777777" w:rsidTr="00340781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150D97" w14:textId="6967795B" w:rsidR="00340781" w:rsidRPr="00340781" w:rsidRDefault="00340781" w:rsidP="00417CF4">
            <w:pPr>
              <w:jc w:val="both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bookmarkStart w:id="3" w:name="_Hlk202210649"/>
            <w:bookmarkEnd w:id="2"/>
            <w:r w:rsidRPr="00340781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B7545C" w14:textId="64C98FBC" w:rsidR="00340781" w:rsidRPr="00340781" w:rsidRDefault="008178D6" w:rsidP="00417C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to conduct interviews/capture key data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2C4CF3" w14:textId="77777777" w:rsidR="00340781" w:rsidRPr="00DA5AD9" w:rsidRDefault="0034078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340781" w:rsidRPr="003A6235" w14:paraId="19E1DBB8" w14:textId="77777777" w:rsidTr="00340781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63A" w14:textId="77777777" w:rsidR="00340781" w:rsidRDefault="00340781" w:rsidP="00417CF4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406DC1AF" w14:textId="77777777" w:rsidR="00340781" w:rsidRPr="00DA5AD9" w:rsidRDefault="00340781" w:rsidP="00417CF4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76A" w14:textId="77777777" w:rsidR="00340781" w:rsidRDefault="00FD68C9" w:rsidP="00417CF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There was discussion on how </w:t>
            </w:r>
            <w:r w:rsidR="00396795">
              <w:rPr>
                <w:rFonts w:asciiTheme="minorHAnsi" w:hAnsiTheme="minorHAnsi" w:cstheme="minorHAnsi"/>
                <w:iCs/>
                <w:sz w:val="22"/>
                <w:szCs w:val="22"/>
              </w:rPr>
              <w:t>best to capture gender-related data for recruitment within the Department</w:t>
            </w:r>
            <w:r w:rsidR="005B2A3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as well as compliance with </w:t>
            </w:r>
            <w:r w:rsidR="00FE2FA0">
              <w:rPr>
                <w:rFonts w:asciiTheme="minorHAnsi" w:hAnsiTheme="minorHAnsi" w:cstheme="minorHAnsi"/>
                <w:iCs/>
                <w:sz w:val="22"/>
                <w:szCs w:val="22"/>
              </w:rPr>
              <w:t>training requirements for recruitment panel members</w:t>
            </w:r>
            <w:r w:rsidR="003967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  <w:r w:rsidR="001F560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It was noted that while the Department </w:t>
            </w:r>
            <w:r w:rsidR="00DD275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frequently captured </w:t>
            </w:r>
            <w:r w:rsidR="00FE2FA0">
              <w:rPr>
                <w:rFonts w:asciiTheme="minorHAnsi" w:hAnsiTheme="minorHAnsi" w:cstheme="minorHAnsi"/>
                <w:iCs/>
                <w:sz w:val="22"/>
                <w:szCs w:val="22"/>
              </w:rPr>
              <w:t>gender-related</w:t>
            </w:r>
            <w:r w:rsidR="00DD275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data for academic-level positions</w:t>
            </w:r>
            <w:r w:rsidR="00FE2FA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E57F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data was more patchy for </w:t>
            </w:r>
            <w:r w:rsidR="00FE2FA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lower </w:t>
            </w:r>
            <w:r w:rsidR="00E57F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level positions. </w:t>
            </w:r>
            <w:r w:rsidR="00FE2FA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It was confirmed that a Sharepoint had been created to record data prior to the Athena SWAN submission, and that continued </w:t>
            </w:r>
            <w:r w:rsidR="00AF35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recording of relevant data by Section/Divisional management would need to be ensured. </w:t>
            </w:r>
          </w:p>
          <w:p w14:paraId="47E0FDF7" w14:textId="77777777" w:rsidR="00AF3599" w:rsidRDefault="00AF3599" w:rsidP="00417CF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ED80EF9" w14:textId="77777777" w:rsidR="00AF3599" w:rsidRDefault="00B7306A" w:rsidP="00417CF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</w:t>
            </w:r>
            <w:r w:rsidR="00FC69D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compliance with training for staff involved in recruitment was questioned. </w:t>
            </w:r>
            <w:r w:rsidR="00237BB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JA noted that there didn’t appear to be a central reminder system for </w:t>
            </w:r>
            <w:r w:rsidR="00267051">
              <w:rPr>
                <w:rFonts w:asciiTheme="minorHAnsi" w:hAnsiTheme="minorHAnsi" w:cstheme="minorHAnsi"/>
                <w:iCs/>
                <w:sz w:val="22"/>
                <w:szCs w:val="22"/>
              </w:rPr>
              <w:t>mandatory recruitment training</w:t>
            </w:r>
            <w:r w:rsidR="00530E1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in response, it was stated that there had been historical issues with </w:t>
            </w:r>
            <w:r w:rsidR="00C71BF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recording this data in departments. JK </w:t>
            </w:r>
            <w:r w:rsidR="00C6669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also noted that there were longstanding issues with availability for the in-person training courses; not all of the required/recommended courses could be completed online. </w:t>
            </w:r>
          </w:p>
          <w:p w14:paraId="014445A2" w14:textId="77777777" w:rsidR="00041A87" w:rsidRDefault="00041A87" w:rsidP="00417CF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09F4F36" w14:textId="77777777" w:rsidR="00EF7D3C" w:rsidRDefault="00EF7D3C" w:rsidP="00417CF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DAC1C68" w14:textId="32FA6F40" w:rsidR="00EF7D3C" w:rsidRPr="004B50CC" w:rsidRDefault="007A5470" w:rsidP="00417CF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JA stated that she could potentially speak to someone in Chemistry (a gold AS department) about how they recorded such data</w:t>
            </w:r>
            <w:r w:rsidR="009E15D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it was agreed that discussions would take place with the Staff Hub (likely CE) about this </w:t>
            </w:r>
            <w:r w:rsidR="00774E4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with the aim to discuss the subject at the next Committee meeting. It was also agreed that the Secretary get in touch with MB about </w:t>
            </w:r>
            <w:r w:rsidR="005351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discussing this topic at the next PI catchup in September.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A6B5" w14:textId="77777777" w:rsidR="00340781" w:rsidRDefault="0034078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1F6A614C" w14:textId="77777777" w:rsidR="00340781" w:rsidRDefault="0034078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7FF0D649" w14:textId="77777777" w:rsidR="00340781" w:rsidRDefault="0034078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D48B8AD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143A43C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752EF76F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2B17FBD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F384D9C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111521B1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70271BAF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8E34152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15935D7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E2B6326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9B6C292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3AB97C5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127E767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076DE1A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E5F8C13" w14:textId="77777777" w:rsidR="005351A1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F235788" w14:textId="71DF792D" w:rsidR="005351A1" w:rsidRPr="003A6235" w:rsidRDefault="005351A1" w:rsidP="00417CF4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EW</w:t>
            </w:r>
          </w:p>
        </w:tc>
      </w:tr>
      <w:tr w:rsidR="000450BD" w:rsidRPr="00DA5AD9" w14:paraId="330860EC" w14:textId="77777777" w:rsidTr="000450BD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0A4155" w14:textId="1F00829C" w:rsidR="000450BD" w:rsidRPr="00897F32" w:rsidRDefault="00897F32" w:rsidP="009909EF">
            <w:pPr>
              <w:jc w:val="both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bookmarkStart w:id="4" w:name="_Hlk202210811"/>
            <w:bookmarkEnd w:id="3"/>
            <w:r w:rsidRPr="00897F32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7934B1" w14:textId="0C68ACE8" w:rsidR="000450BD" w:rsidRPr="000450BD" w:rsidRDefault="008178D6" w:rsidP="009909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Brainstorming – path to AS gold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E749D6" w14:textId="77777777" w:rsidR="000450BD" w:rsidRPr="00DA5AD9" w:rsidRDefault="000450BD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450BD" w:rsidRPr="003A6235" w14:paraId="3B9F438A" w14:textId="77777777" w:rsidTr="000450BD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0D4" w14:textId="77777777" w:rsidR="000450BD" w:rsidRDefault="000450BD" w:rsidP="009909EF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03417FB8" w14:textId="77777777" w:rsidR="000450BD" w:rsidRPr="00DA5AD9" w:rsidRDefault="000450BD" w:rsidP="009909EF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C23" w14:textId="5DB37843" w:rsidR="00254327" w:rsidRPr="00897F32" w:rsidRDefault="00B53C88" w:rsidP="009909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Committee chatted about a prospective gold application for the next Athena SWAN appl</w:t>
            </w:r>
            <w:r w:rsidR="000F1241">
              <w:rPr>
                <w:rFonts w:asciiTheme="minorHAnsi" w:hAnsiTheme="minorHAnsi" w:cstheme="minorHAnsi"/>
                <w:sz w:val="22"/>
                <w:szCs w:val="22"/>
              </w:rPr>
              <w:t>ication.</w:t>
            </w:r>
            <w:r w:rsidR="00A50521">
              <w:rPr>
                <w:rFonts w:asciiTheme="minorHAnsi" w:hAnsiTheme="minorHAnsi" w:cstheme="minorHAnsi"/>
                <w:sz w:val="22"/>
                <w:szCs w:val="22"/>
              </w:rPr>
              <w:t xml:space="preserve"> It was noted that evidence of sector-leading gender equality practice and supporting others to improve would be required to secure a gold award</w:t>
            </w:r>
            <w:r w:rsidR="00E44AD4">
              <w:rPr>
                <w:rFonts w:asciiTheme="minorHAnsi" w:hAnsiTheme="minorHAnsi" w:cstheme="minorHAnsi"/>
                <w:sz w:val="22"/>
                <w:szCs w:val="22"/>
              </w:rPr>
              <w:t xml:space="preserve">, and that Advance HE had recently published guidance. </w:t>
            </w:r>
            <w:r w:rsidR="005D67DF">
              <w:rPr>
                <w:rFonts w:asciiTheme="minorHAnsi" w:hAnsiTheme="minorHAnsi" w:cstheme="minorHAnsi"/>
                <w:sz w:val="22"/>
                <w:szCs w:val="22"/>
              </w:rPr>
              <w:t xml:space="preserve">It was noted that outreach had the potential to play a role in fulfilling this objective; initiatives like Invisible Warrior and </w:t>
            </w:r>
            <w:r w:rsidR="007A0D77">
              <w:rPr>
                <w:rFonts w:asciiTheme="minorHAnsi" w:hAnsiTheme="minorHAnsi" w:cstheme="minorHAnsi"/>
                <w:sz w:val="22"/>
                <w:szCs w:val="22"/>
              </w:rPr>
              <w:t xml:space="preserve">Tom McKinnon’s upcoming school group project would be useful, but more such endeavours would likely be required. </w:t>
            </w:r>
            <w:r w:rsidR="00D32CF7">
              <w:rPr>
                <w:rFonts w:asciiTheme="minorHAnsi" w:hAnsiTheme="minorHAnsi" w:cstheme="minorHAnsi"/>
                <w:sz w:val="22"/>
                <w:szCs w:val="22"/>
              </w:rPr>
              <w:t>JA said that she could speak to the</w:t>
            </w:r>
            <w:r w:rsidR="004B4C21">
              <w:rPr>
                <w:rFonts w:asciiTheme="minorHAnsi" w:hAnsiTheme="minorHAnsi" w:cstheme="minorHAnsi"/>
                <w:sz w:val="22"/>
                <w:szCs w:val="22"/>
              </w:rPr>
              <w:t xml:space="preserve"> Society for Haemostasis &amp; Thrombosis on this matter.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73A" w14:textId="77777777" w:rsidR="000450BD" w:rsidRDefault="000450BD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DA31280" w14:textId="77777777" w:rsidR="000450BD" w:rsidRDefault="000450BD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40980CE" w14:textId="77777777" w:rsidR="000450BD" w:rsidRPr="003A6235" w:rsidRDefault="000450BD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bookmarkEnd w:id="4"/>
      <w:tr w:rsidR="004839EC" w:rsidRPr="00DA5AD9" w14:paraId="52F0DF62" w14:textId="77777777" w:rsidTr="004839E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05AA35" w14:textId="0D99F95F" w:rsidR="004839EC" w:rsidRPr="00897F32" w:rsidRDefault="00897F32" w:rsidP="009909EF">
            <w:pPr>
              <w:jc w:val="both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7F32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5F7EEF" w14:textId="77777777" w:rsidR="004839EC" w:rsidRPr="00897F32" w:rsidRDefault="004839EC" w:rsidP="009909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955BD5" w14:textId="77777777" w:rsidR="004839EC" w:rsidRPr="00DA5AD9" w:rsidRDefault="004839EC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4839EC" w:rsidRPr="003A6235" w14:paraId="4A93123A" w14:textId="77777777" w:rsidTr="004839E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6BE" w14:textId="77777777" w:rsidR="004839EC" w:rsidRDefault="004839EC" w:rsidP="009909EF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5E5C268D" w14:textId="77777777" w:rsidR="004839EC" w:rsidRPr="00DA5AD9" w:rsidRDefault="004839EC" w:rsidP="009909EF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F0F" w14:textId="0400E89A" w:rsidR="004839EC" w:rsidRPr="00830C17" w:rsidRDefault="009C52EF" w:rsidP="009909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were discussions on whether there would be any option to get some local level change </w:t>
            </w:r>
            <w:r w:rsidR="00DE1400">
              <w:rPr>
                <w:rFonts w:asciiTheme="minorHAnsi" w:hAnsiTheme="minorHAnsi" w:cstheme="minorHAnsi"/>
                <w:sz w:val="22"/>
                <w:szCs w:val="22"/>
              </w:rPr>
              <w:t>on ordering consumables which came from Israel – it was noted that individual actions could be achieved, but would be difficult as it was not always entirely clear</w:t>
            </w:r>
            <w:r w:rsidR="00A50518">
              <w:rPr>
                <w:rFonts w:asciiTheme="minorHAnsi" w:hAnsiTheme="minorHAnsi" w:cstheme="minorHAnsi"/>
                <w:sz w:val="22"/>
                <w:szCs w:val="22"/>
              </w:rPr>
              <w:t xml:space="preserve"> at the time of ordering where consumables would be manufactured, and that this had the potential to change from time to time.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223" w14:textId="77777777" w:rsidR="004839EC" w:rsidRDefault="004839EC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784B51B0" w14:textId="77777777" w:rsidR="004839EC" w:rsidRDefault="004839EC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7C89B935" w14:textId="77777777" w:rsidR="004839EC" w:rsidRPr="003A6235" w:rsidRDefault="004839EC" w:rsidP="009909EF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14:paraId="1723F84A" w14:textId="77777777" w:rsidR="000A465D" w:rsidRPr="00DA5AD9" w:rsidRDefault="000A465D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sectPr w:rsidR="000A465D" w:rsidRPr="00DA5AD9" w:rsidSect="0009239B">
      <w:footerReference w:type="even" r:id="rId11"/>
      <w:footerReference w:type="default" r:id="rId12"/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30E7" w14:textId="77777777" w:rsidR="00FA6723" w:rsidRDefault="00FA6723">
      <w:r>
        <w:separator/>
      </w:r>
    </w:p>
  </w:endnote>
  <w:endnote w:type="continuationSeparator" w:id="0">
    <w:p w14:paraId="664D4ED6" w14:textId="77777777" w:rsidR="00FA6723" w:rsidRDefault="00FA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70AA" w14:textId="77777777" w:rsidR="00F01433" w:rsidRDefault="00F01433" w:rsidP="00637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1F2F7" w14:textId="77777777" w:rsidR="00F01433" w:rsidRDefault="00F01433" w:rsidP="000324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8146" w14:textId="6E01B166" w:rsidR="00F01433" w:rsidRPr="0009239B" w:rsidRDefault="00F01433" w:rsidP="0009239B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 w:rsidRPr="0009239B">
      <w:rPr>
        <w:rFonts w:ascii="Arial" w:hAnsi="Arial" w:cs="Arial"/>
        <w:sz w:val="20"/>
        <w:szCs w:val="20"/>
      </w:rPr>
      <w:t xml:space="preserve">Page | </w:t>
    </w:r>
    <w:r w:rsidRPr="0009239B">
      <w:rPr>
        <w:rFonts w:ascii="Arial" w:hAnsi="Arial" w:cs="Arial"/>
        <w:sz w:val="20"/>
        <w:szCs w:val="20"/>
      </w:rPr>
      <w:fldChar w:fldCharType="begin"/>
    </w:r>
    <w:r w:rsidRPr="0009239B">
      <w:rPr>
        <w:rFonts w:ascii="Arial" w:hAnsi="Arial" w:cs="Arial"/>
        <w:sz w:val="20"/>
        <w:szCs w:val="20"/>
      </w:rPr>
      <w:instrText xml:space="preserve"> PAGE   \* MERGEFORMAT </w:instrText>
    </w:r>
    <w:r w:rsidRPr="0009239B">
      <w:rPr>
        <w:rFonts w:ascii="Arial" w:hAnsi="Arial" w:cs="Arial"/>
        <w:sz w:val="20"/>
        <w:szCs w:val="20"/>
      </w:rPr>
      <w:fldChar w:fldCharType="separate"/>
    </w:r>
    <w:r w:rsidR="003F6D71">
      <w:rPr>
        <w:rFonts w:ascii="Arial" w:hAnsi="Arial" w:cs="Arial"/>
        <w:noProof/>
        <w:sz w:val="20"/>
        <w:szCs w:val="20"/>
      </w:rPr>
      <w:t>1</w:t>
    </w:r>
    <w:r w:rsidRPr="0009239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A228" w14:textId="77777777" w:rsidR="00FA6723" w:rsidRDefault="00FA6723">
      <w:r>
        <w:separator/>
      </w:r>
    </w:p>
  </w:footnote>
  <w:footnote w:type="continuationSeparator" w:id="0">
    <w:p w14:paraId="160354D3" w14:textId="77777777" w:rsidR="00FA6723" w:rsidRDefault="00FA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22FBB2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DD85755"/>
    <w:multiLevelType w:val="hybridMultilevel"/>
    <w:tmpl w:val="2CF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C60"/>
    <w:multiLevelType w:val="hybridMultilevel"/>
    <w:tmpl w:val="937C7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9EA"/>
    <w:multiLevelType w:val="hybridMultilevel"/>
    <w:tmpl w:val="B63A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3150"/>
    <w:multiLevelType w:val="hybridMultilevel"/>
    <w:tmpl w:val="EB56C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99D"/>
    <w:multiLevelType w:val="hybridMultilevel"/>
    <w:tmpl w:val="0546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46C"/>
    <w:multiLevelType w:val="hybridMultilevel"/>
    <w:tmpl w:val="EEE2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E3F"/>
    <w:multiLevelType w:val="hybridMultilevel"/>
    <w:tmpl w:val="B3A2CA74"/>
    <w:lvl w:ilvl="0" w:tplc="1256E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06CA"/>
    <w:multiLevelType w:val="hybridMultilevel"/>
    <w:tmpl w:val="D50E0D82"/>
    <w:lvl w:ilvl="0" w:tplc="E85E1E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82467"/>
    <w:multiLevelType w:val="hybridMultilevel"/>
    <w:tmpl w:val="8D90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24BF"/>
    <w:multiLevelType w:val="hybridMultilevel"/>
    <w:tmpl w:val="FF78338E"/>
    <w:lvl w:ilvl="0" w:tplc="37F03F4A">
      <w:start w:val="1"/>
      <w:numFmt w:val="lowerLetter"/>
      <w:lvlText w:val="%1."/>
      <w:lvlJc w:val="left"/>
      <w:pPr>
        <w:ind w:left="720" w:hanging="360"/>
      </w:pPr>
    </w:lvl>
    <w:lvl w:ilvl="1" w:tplc="5B6A6F00">
      <w:start w:val="1"/>
      <w:numFmt w:val="lowerLetter"/>
      <w:lvlText w:val="%2."/>
      <w:lvlJc w:val="left"/>
      <w:pPr>
        <w:ind w:left="1440" w:hanging="360"/>
      </w:pPr>
    </w:lvl>
    <w:lvl w:ilvl="2" w:tplc="D1E4AA62">
      <w:start w:val="1"/>
      <w:numFmt w:val="lowerRoman"/>
      <w:lvlText w:val="%3."/>
      <w:lvlJc w:val="right"/>
      <w:pPr>
        <w:ind w:left="2160" w:hanging="180"/>
      </w:pPr>
    </w:lvl>
    <w:lvl w:ilvl="3" w:tplc="EF66D44A">
      <w:start w:val="1"/>
      <w:numFmt w:val="decimal"/>
      <w:lvlText w:val="%4."/>
      <w:lvlJc w:val="left"/>
      <w:pPr>
        <w:ind w:left="2880" w:hanging="360"/>
      </w:pPr>
    </w:lvl>
    <w:lvl w:ilvl="4" w:tplc="C23E4A1A">
      <w:start w:val="1"/>
      <w:numFmt w:val="lowerLetter"/>
      <w:lvlText w:val="%5."/>
      <w:lvlJc w:val="left"/>
      <w:pPr>
        <w:ind w:left="3600" w:hanging="360"/>
      </w:pPr>
    </w:lvl>
    <w:lvl w:ilvl="5" w:tplc="4FB2D62A">
      <w:start w:val="1"/>
      <w:numFmt w:val="lowerRoman"/>
      <w:lvlText w:val="%6."/>
      <w:lvlJc w:val="right"/>
      <w:pPr>
        <w:ind w:left="4320" w:hanging="180"/>
      </w:pPr>
    </w:lvl>
    <w:lvl w:ilvl="6" w:tplc="91B4167E">
      <w:start w:val="1"/>
      <w:numFmt w:val="decimal"/>
      <w:lvlText w:val="%7."/>
      <w:lvlJc w:val="left"/>
      <w:pPr>
        <w:ind w:left="5040" w:hanging="360"/>
      </w:pPr>
    </w:lvl>
    <w:lvl w:ilvl="7" w:tplc="549C3A68">
      <w:start w:val="1"/>
      <w:numFmt w:val="lowerLetter"/>
      <w:lvlText w:val="%8."/>
      <w:lvlJc w:val="left"/>
      <w:pPr>
        <w:ind w:left="5760" w:hanging="360"/>
      </w:pPr>
    </w:lvl>
    <w:lvl w:ilvl="8" w:tplc="1A0464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E368A"/>
    <w:multiLevelType w:val="hybridMultilevel"/>
    <w:tmpl w:val="338624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BA9"/>
    <w:multiLevelType w:val="hybridMultilevel"/>
    <w:tmpl w:val="A7B4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2D5A"/>
    <w:multiLevelType w:val="hybridMultilevel"/>
    <w:tmpl w:val="D30C1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56C08"/>
    <w:multiLevelType w:val="hybridMultilevel"/>
    <w:tmpl w:val="0BDE80EE"/>
    <w:lvl w:ilvl="0" w:tplc="243A2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D2400"/>
    <w:multiLevelType w:val="hybridMultilevel"/>
    <w:tmpl w:val="9614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E6C3E"/>
    <w:multiLevelType w:val="hybridMultilevel"/>
    <w:tmpl w:val="0ACC8F0E"/>
    <w:lvl w:ilvl="0" w:tplc="EB1E5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3A5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08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47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45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BEC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C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F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1AB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C1E"/>
    <w:multiLevelType w:val="hybridMultilevel"/>
    <w:tmpl w:val="646E3FA6"/>
    <w:lvl w:ilvl="0" w:tplc="13BC72E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2603C"/>
    <w:multiLevelType w:val="hybridMultilevel"/>
    <w:tmpl w:val="436AA8D8"/>
    <w:lvl w:ilvl="0" w:tplc="EC3A227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43097"/>
    <w:multiLevelType w:val="hybridMultilevel"/>
    <w:tmpl w:val="1F5A37A8"/>
    <w:lvl w:ilvl="0" w:tplc="73D65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90380">
    <w:abstractNumId w:val="16"/>
  </w:num>
  <w:num w:numId="2" w16cid:durableId="1581284032">
    <w:abstractNumId w:val="11"/>
  </w:num>
  <w:num w:numId="3" w16cid:durableId="1858155227">
    <w:abstractNumId w:val="17"/>
  </w:num>
  <w:num w:numId="4" w16cid:durableId="689455613">
    <w:abstractNumId w:val="0"/>
  </w:num>
  <w:num w:numId="5" w16cid:durableId="256449037">
    <w:abstractNumId w:val="4"/>
  </w:num>
  <w:num w:numId="6" w16cid:durableId="1336301449">
    <w:abstractNumId w:val="13"/>
  </w:num>
  <w:num w:numId="7" w16cid:durableId="255094572">
    <w:abstractNumId w:val="2"/>
  </w:num>
  <w:num w:numId="8" w16cid:durableId="1900358253">
    <w:abstractNumId w:val="5"/>
  </w:num>
  <w:num w:numId="9" w16cid:durableId="1634171415">
    <w:abstractNumId w:val="1"/>
  </w:num>
  <w:num w:numId="10" w16cid:durableId="749742704">
    <w:abstractNumId w:val="3"/>
  </w:num>
  <w:num w:numId="11" w16cid:durableId="876164854">
    <w:abstractNumId w:val="19"/>
  </w:num>
  <w:num w:numId="12" w16cid:durableId="504053184">
    <w:abstractNumId w:val="18"/>
  </w:num>
  <w:num w:numId="13" w16cid:durableId="2061901659">
    <w:abstractNumId w:val="14"/>
  </w:num>
  <w:num w:numId="14" w16cid:durableId="1901363082">
    <w:abstractNumId w:val="8"/>
  </w:num>
  <w:num w:numId="15" w16cid:durableId="1514881761">
    <w:abstractNumId w:val="10"/>
  </w:num>
  <w:num w:numId="16" w16cid:durableId="1925262975">
    <w:abstractNumId w:val="7"/>
  </w:num>
  <w:num w:numId="17" w16cid:durableId="678703389">
    <w:abstractNumId w:val="6"/>
  </w:num>
  <w:num w:numId="18" w16cid:durableId="728072141">
    <w:abstractNumId w:val="15"/>
  </w:num>
  <w:num w:numId="19" w16cid:durableId="312947907">
    <w:abstractNumId w:val="12"/>
  </w:num>
  <w:num w:numId="20" w16cid:durableId="94519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A"/>
    <w:rsid w:val="00000357"/>
    <w:rsid w:val="000005FD"/>
    <w:rsid w:val="00000EC6"/>
    <w:rsid w:val="000018DA"/>
    <w:rsid w:val="00003189"/>
    <w:rsid w:val="0000558F"/>
    <w:rsid w:val="000057D1"/>
    <w:rsid w:val="00005B6F"/>
    <w:rsid w:val="00005F73"/>
    <w:rsid w:val="00005FAF"/>
    <w:rsid w:val="00006F7B"/>
    <w:rsid w:val="00010E0F"/>
    <w:rsid w:val="000118E9"/>
    <w:rsid w:val="000130AB"/>
    <w:rsid w:val="0001361C"/>
    <w:rsid w:val="00013A2C"/>
    <w:rsid w:val="0001664C"/>
    <w:rsid w:val="00017E54"/>
    <w:rsid w:val="00020A0D"/>
    <w:rsid w:val="000210DA"/>
    <w:rsid w:val="00022634"/>
    <w:rsid w:val="00022697"/>
    <w:rsid w:val="000236DB"/>
    <w:rsid w:val="000258F9"/>
    <w:rsid w:val="00025D81"/>
    <w:rsid w:val="000267A0"/>
    <w:rsid w:val="00026FC9"/>
    <w:rsid w:val="000310F3"/>
    <w:rsid w:val="000311F7"/>
    <w:rsid w:val="00031A82"/>
    <w:rsid w:val="00031F8F"/>
    <w:rsid w:val="0003243D"/>
    <w:rsid w:val="00032A16"/>
    <w:rsid w:val="00033C54"/>
    <w:rsid w:val="00033D67"/>
    <w:rsid w:val="00033E25"/>
    <w:rsid w:val="000341CB"/>
    <w:rsid w:val="00034E77"/>
    <w:rsid w:val="000363CF"/>
    <w:rsid w:val="00037946"/>
    <w:rsid w:val="00037E08"/>
    <w:rsid w:val="00040E15"/>
    <w:rsid w:val="00041686"/>
    <w:rsid w:val="00041989"/>
    <w:rsid w:val="000419DB"/>
    <w:rsid w:val="00041A87"/>
    <w:rsid w:val="000421F2"/>
    <w:rsid w:val="000450BD"/>
    <w:rsid w:val="000455B6"/>
    <w:rsid w:val="00047399"/>
    <w:rsid w:val="0004750B"/>
    <w:rsid w:val="00047974"/>
    <w:rsid w:val="0005012B"/>
    <w:rsid w:val="00050E1C"/>
    <w:rsid w:val="00052F01"/>
    <w:rsid w:val="00053128"/>
    <w:rsid w:val="00053D7A"/>
    <w:rsid w:val="000550AA"/>
    <w:rsid w:val="00055E6D"/>
    <w:rsid w:val="0006022C"/>
    <w:rsid w:val="00060DA4"/>
    <w:rsid w:val="00061053"/>
    <w:rsid w:val="00064B41"/>
    <w:rsid w:val="00065A05"/>
    <w:rsid w:val="000669D2"/>
    <w:rsid w:val="00070390"/>
    <w:rsid w:val="0007076F"/>
    <w:rsid w:val="000707E2"/>
    <w:rsid w:val="00070A7B"/>
    <w:rsid w:val="00070D11"/>
    <w:rsid w:val="00070DD9"/>
    <w:rsid w:val="0007150A"/>
    <w:rsid w:val="00072397"/>
    <w:rsid w:val="00072AB6"/>
    <w:rsid w:val="00072D2E"/>
    <w:rsid w:val="000735E5"/>
    <w:rsid w:val="00073734"/>
    <w:rsid w:val="00074087"/>
    <w:rsid w:val="00074136"/>
    <w:rsid w:val="000753BD"/>
    <w:rsid w:val="00076176"/>
    <w:rsid w:val="00077C13"/>
    <w:rsid w:val="00077DFD"/>
    <w:rsid w:val="0008005B"/>
    <w:rsid w:val="00080245"/>
    <w:rsid w:val="0008567C"/>
    <w:rsid w:val="00086C4F"/>
    <w:rsid w:val="0008767E"/>
    <w:rsid w:val="00090019"/>
    <w:rsid w:val="00090677"/>
    <w:rsid w:val="0009239B"/>
    <w:rsid w:val="0009278C"/>
    <w:rsid w:val="00092A94"/>
    <w:rsid w:val="00093997"/>
    <w:rsid w:val="00095DAC"/>
    <w:rsid w:val="000A08DE"/>
    <w:rsid w:val="000A0CAE"/>
    <w:rsid w:val="000A27DE"/>
    <w:rsid w:val="000A465D"/>
    <w:rsid w:val="000A64FC"/>
    <w:rsid w:val="000A681B"/>
    <w:rsid w:val="000A74C7"/>
    <w:rsid w:val="000A75F7"/>
    <w:rsid w:val="000A7869"/>
    <w:rsid w:val="000B0AF7"/>
    <w:rsid w:val="000B10B3"/>
    <w:rsid w:val="000B1103"/>
    <w:rsid w:val="000B1A6F"/>
    <w:rsid w:val="000B2051"/>
    <w:rsid w:val="000B5A6C"/>
    <w:rsid w:val="000B6693"/>
    <w:rsid w:val="000C1DD0"/>
    <w:rsid w:val="000C6B0E"/>
    <w:rsid w:val="000C6E58"/>
    <w:rsid w:val="000D0067"/>
    <w:rsid w:val="000D1F08"/>
    <w:rsid w:val="000D587B"/>
    <w:rsid w:val="000D5CDA"/>
    <w:rsid w:val="000D6ECC"/>
    <w:rsid w:val="000D7128"/>
    <w:rsid w:val="000D72FA"/>
    <w:rsid w:val="000D7F71"/>
    <w:rsid w:val="000E1E5E"/>
    <w:rsid w:val="000E2AAE"/>
    <w:rsid w:val="000E2DC2"/>
    <w:rsid w:val="000E3111"/>
    <w:rsid w:val="000E4BCF"/>
    <w:rsid w:val="000E4D1F"/>
    <w:rsid w:val="000E6880"/>
    <w:rsid w:val="000E6DDE"/>
    <w:rsid w:val="000E75B3"/>
    <w:rsid w:val="000F1182"/>
    <w:rsid w:val="000F1241"/>
    <w:rsid w:val="000F12CF"/>
    <w:rsid w:val="000F44D5"/>
    <w:rsid w:val="000F5FC1"/>
    <w:rsid w:val="000F6037"/>
    <w:rsid w:val="00101A01"/>
    <w:rsid w:val="00101EC0"/>
    <w:rsid w:val="00103C92"/>
    <w:rsid w:val="00104F77"/>
    <w:rsid w:val="001050BB"/>
    <w:rsid w:val="00105D64"/>
    <w:rsid w:val="0010628C"/>
    <w:rsid w:val="001102D4"/>
    <w:rsid w:val="0011049D"/>
    <w:rsid w:val="00110F76"/>
    <w:rsid w:val="0011271E"/>
    <w:rsid w:val="00112889"/>
    <w:rsid w:val="00112A50"/>
    <w:rsid w:val="001130FE"/>
    <w:rsid w:val="00115B24"/>
    <w:rsid w:val="00115B55"/>
    <w:rsid w:val="001176E2"/>
    <w:rsid w:val="001209F8"/>
    <w:rsid w:val="001217D9"/>
    <w:rsid w:val="00122547"/>
    <w:rsid w:val="0012451E"/>
    <w:rsid w:val="00124F7E"/>
    <w:rsid w:val="00125621"/>
    <w:rsid w:val="00125F7D"/>
    <w:rsid w:val="00126C5B"/>
    <w:rsid w:val="0013008C"/>
    <w:rsid w:val="00131B00"/>
    <w:rsid w:val="00131E6D"/>
    <w:rsid w:val="0013258C"/>
    <w:rsid w:val="00133BFA"/>
    <w:rsid w:val="00133F51"/>
    <w:rsid w:val="001349DA"/>
    <w:rsid w:val="00135A9F"/>
    <w:rsid w:val="00136D6C"/>
    <w:rsid w:val="00136ED8"/>
    <w:rsid w:val="001420E8"/>
    <w:rsid w:val="0014238C"/>
    <w:rsid w:val="001433A2"/>
    <w:rsid w:val="00143AF3"/>
    <w:rsid w:val="00145300"/>
    <w:rsid w:val="00146755"/>
    <w:rsid w:val="0015240C"/>
    <w:rsid w:val="00152B40"/>
    <w:rsid w:val="00160D3C"/>
    <w:rsid w:val="00160F39"/>
    <w:rsid w:val="00161680"/>
    <w:rsid w:val="00161A2A"/>
    <w:rsid w:val="00162E7C"/>
    <w:rsid w:val="00163923"/>
    <w:rsid w:val="001643AC"/>
    <w:rsid w:val="001644B9"/>
    <w:rsid w:val="00164FFB"/>
    <w:rsid w:val="00166166"/>
    <w:rsid w:val="00170B84"/>
    <w:rsid w:val="00171513"/>
    <w:rsid w:val="0017154F"/>
    <w:rsid w:val="00171C0D"/>
    <w:rsid w:val="001724C9"/>
    <w:rsid w:val="00174BF6"/>
    <w:rsid w:val="00176C0E"/>
    <w:rsid w:val="001801CC"/>
    <w:rsid w:val="001804E4"/>
    <w:rsid w:val="0018217B"/>
    <w:rsid w:val="00184CDE"/>
    <w:rsid w:val="00185DA3"/>
    <w:rsid w:val="001861CD"/>
    <w:rsid w:val="0018763B"/>
    <w:rsid w:val="001879E4"/>
    <w:rsid w:val="00190869"/>
    <w:rsid w:val="00190B2B"/>
    <w:rsid w:val="00191139"/>
    <w:rsid w:val="00191DDA"/>
    <w:rsid w:val="001925EC"/>
    <w:rsid w:val="00193425"/>
    <w:rsid w:val="00193B1F"/>
    <w:rsid w:val="00195CE0"/>
    <w:rsid w:val="00196348"/>
    <w:rsid w:val="00197AD9"/>
    <w:rsid w:val="00197CA5"/>
    <w:rsid w:val="001A0101"/>
    <w:rsid w:val="001A1D09"/>
    <w:rsid w:val="001A1D1A"/>
    <w:rsid w:val="001A299D"/>
    <w:rsid w:val="001A4562"/>
    <w:rsid w:val="001A47AB"/>
    <w:rsid w:val="001A6E97"/>
    <w:rsid w:val="001A6F47"/>
    <w:rsid w:val="001A7428"/>
    <w:rsid w:val="001B056B"/>
    <w:rsid w:val="001B0C5E"/>
    <w:rsid w:val="001B0FEB"/>
    <w:rsid w:val="001B1B10"/>
    <w:rsid w:val="001B22B7"/>
    <w:rsid w:val="001B2363"/>
    <w:rsid w:val="001B2FFF"/>
    <w:rsid w:val="001B4BAD"/>
    <w:rsid w:val="001B5F34"/>
    <w:rsid w:val="001C0103"/>
    <w:rsid w:val="001C1046"/>
    <w:rsid w:val="001C1399"/>
    <w:rsid w:val="001C34A7"/>
    <w:rsid w:val="001C3A33"/>
    <w:rsid w:val="001C4269"/>
    <w:rsid w:val="001C4E20"/>
    <w:rsid w:val="001C5414"/>
    <w:rsid w:val="001C6CA1"/>
    <w:rsid w:val="001D15BF"/>
    <w:rsid w:val="001D1AA7"/>
    <w:rsid w:val="001D227B"/>
    <w:rsid w:val="001D35BD"/>
    <w:rsid w:val="001D3B02"/>
    <w:rsid w:val="001D3CF5"/>
    <w:rsid w:val="001D45C2"/>
    <w:rsid w:val="001D46E6"/>
    <w:rsid w:val="001D640C"/>
    <w:rsid w:val="001D66C9"/>
    <w:rsid w:val="001E0A8B"/>
    <w:rsid w:val="001E2B6D"/>
    <w:rsid w:val="001E2F2A"/>
    <w:rsid w:val="001E4227"/>
    <w:rsid w:val="001E44A4"/>
    <w:rsid w:val="001E5BE8"/>
    <w:rsid w:val="001E5EEC"/>
    <w:rsid w:val="001F0171"/>
    <w:rsid w:val="001F0DD1"/>
    <w:rsid w:val="001F0EE8"/>
    <w:rsid w:val="001F125A"/>
    <w:rsid w:val="001F3B96"/>
    <w:rsid w:val="001F415E"/>
    <w:rsid w:val="001F560F"/>
    <w:rsid w:val="001F641C"/>
    <w:rsid w:val="001F701A"/>
    <w:rsid w:val="00201515"/>
    <w:rsid w:val="00203BE5"/>
    <w:rsid w:val="0020497D"/>
    <w:rsid w:val="00204D71"/>
    <w:rsid w:val="00205B98"/>
    <w:rsid w:val="002105D3"/>
    <w:rsid w:val="00210B8E"/>
    <w:rsid w:val="00210E26"/>
    <w:rsid w:val="00212AAA"/>
    <w:rsid w:val="00213B3D"/>
    <w:rsid w:val="00214356"/>
    <w:rsid w:val="002144B0"/>
    <w:rsid w:val="002149C3"/>
    <w:rsid w:val="00216579"/>
    <w:rsid w:val="00220211"/>
    <w:rsid w:val="002212D3"/>
    <w:rsid w:val="00221421"/>
    <w:rsid w:val="00221FE1"/>
    <w:rsid w:val="002221C8"/>
    <w:rsid w:val="00223085"/>
    <w:rsid w:val="002239DC"/>
    <w:rsid w:val="0022431D"/>
    <w:rsid w:val="00224724"/>
    <w:rsid w:val="00224A35"/>
    <w:rsid w:val="002254D6"/>
    <w:rsid w:val="00225BF2"/>
    <w:rsid w:val="00225C1D"/>
    <w:rsid w:val="00225CD2"/>
    <w:rsid w:val="002260E5"/>
    <w:rsid w:val="00226251"/>
    <w:rsid w:val="002272EC"/>
    <w:rsid w:val="00227F25"/>
    <w:rsid w:val="00232821"/>
    <w:rsid w:val="002340CC"/>
    <w:rsid w:val="0023787E"/>
    <w:rsid w:val="00237BB7"/>
    <w:rsid w:val="00243456"/>
    <w:rsid w:val="00243B1E"/>
    <w:rsid w:val="00243DC1"/>
    <w:rsid w:val="002449C3"/>
    <w:rsid w:val="00244B03"/>
    <w:rsid w:val="002465F0"/>
    <w:rsid w:val="002467F0"/>
    <w:rsid w:val="00251895"/>
    <w:rsid w:val="0025342E"/>
    <w:rsid w:val="00253AE9"/>
    <w:rsid w:val="00254327"/>
    <w:rsid w:val="00254F6E"/>
    <w:rsid w:val="00255A11"/>
    <w:rsid w:val="00257701"/>
    <w:rsid w:val="002579EA"/>
    <w:rsid w:val="00262CE1"/>
    <w:rsid w:val="002634B9"/>
    <w:rsid w:val="00263FD3"/>
    <w:rsid w:val="00264A52"/>
    <w:rsid w:val="00265910"/>
    <w:rsid w:val="00267051"/>
    <w:rsid w:val="00270C5F"/>
    <w:rsid w:val="002716BC"/>
    <w:rsid w:val="00272332"/>
    <w:rsid w:val="00273737"/>
    <w:rsid w:val="0027391D"/>
    <w:rsid w:val="002739B6"/>
    <w:rsid w:val="002740A1"/>
    <w:rsid w:val="00274D59"/>
    <w:rsid w:val="0027683C"/>
    <w:rsid w:val="00277609"/>
    <w:rsid w:val="00280C3B"/>
    <w:rsid w:val="002813BC"/>
    <w:rsid w:val="002823BF"/>
    <w:rsid w:val="002826C8"/>
    <w:rsid w:val="002827BA"/>
    <w:rsid w:val="002829A3"/>
    <w:rsid w:val="00283C22"/>
    <w:rsid w:val="00284607"/>
    <w:rsid w:val="00284C56"/>
    <w:rsid w:val="00284C90"/>
    <w:rsid w:val="0028544A"/>
    <w:rsid w:val="00287D31"/>
    <w:rsid w:val="002902A3"/>
    <w:rsid w:val="00290DAD"/>
    <w:rsid w:val="002913DA"/>
    <w:rsid w:val="002936D0"/>
    <w:rsid w:val="00294CED"/>
    <w:rsid w:val="00295F86"/>
    <w:rsid w:val="00295F92"/>
    <w:rsid w:val="002963AA"/>
    <w:rsid w:val="002A2187"/>
    <w:rsid w:val="002A58F2"/>
    <w:rsid w:val="002A6EE4"/>
    <w:rsid w:val="002A79C8"/>
    <w:rsid w:val="002B00CB"/>
    <w:rsid w:val="002B1696"/>
    <w:rsid w:val="002B2F58"/>
    <w:rsid w:val="002B48FA"/>
    <w:rsid w:val="002B492F"/>
    <w:rsid w:val="002C42B3"/>
    <w:rsid w:val="002C6034"/>
    <w:rsid w:val="002C6864"/>
    <w:rsid w:val="002C6AE5"/>
    <w:rsid w:val="002D0297"/>
    <w:rsid w:val="002D17F3"/>
    <w:rsid w:val="002D1C3B"/>
    <w:rsid w:val="002D3191"/>
    <w:rsid w:val="002D335C"/>
    <w:rsid w:val="002D3668"/>
    <w:rsid w:val="002D38C4"/>
    <w:rsid w:val="002D49C8"/>
    <w:rsid w:val="002D4B4F"/>
    <w:rsid w:val="002D6107"/>
    <w:rsid w:val="002E070E"/>
    <w:rsid w:val="002E1737"/>
    <w:rsid w:val="002E3211"/>
    <w:rsid w:val="002E533C"/>
    <w:rsid w:val="002E575A"/>
    <w:rsid w:val="002E74BA"/>
    <w:rsid w:val="002E77A8"/>
    <w:rsid w:val="002F0FA9"/>
    <w:rsid w:val="002F10C6"/>
    <w:rsid w:val="002F135C"/>
    <w:rsid w:val="002F1AEA"/>
    <w:rsid w:val="002F2848"/>
    <w:rsid w:val="002F55D8"/>
    <w:rsid w:val="002F56E5"/>
    <w:rsid w:val="002F5FB0"/>
    <w:rsid w:val="002F705B"/>
    <w:rsid w:val="002F7C1A"/>
    <w:rsid w:val="00300D63"/>
    <w:rsid w:val="003017E4"/>
    <w:rsid w:val="00302600"/>
    <w:rsid w:val="003035F7"/>
    <w:rsid w:val="00304F62"/>
    <w:rsid w:val="0030522C"/>
    <w:rsid w:val="0030545F"/>
    <w:rsid w:val="003058A9"/>
    <w:rsid w:val="00305A7C"/>
    <w:rsid w:val="00307626"/>
    <w:rsid w:val="00307B2B"/>
    <w:rsid w:val="00310D99"/>
    <w:rsid w:val="00311E21"/>
    <w:rsid w:val="003126F5"/>
    <w:rsid w:val="00313EB0"/>
    <w:rsid w:val="00313F85"/>
    <w:rsid w:val="00315A34"/>
    <w:rsid w:val="0031675C"/>
    <w:rsid w:val="00317E4C"/>
    <w:rsid w:val="0032025B"/>
    <w:rsid w:val="003212EB"/>
    <w:rsid w:val="00321FA9"/>
    <w:rsid w:val="00322009"/>
    <w:rsid w:val="00322572"/>
    <w:rsid w:val="003227EE"/>
    <w:rsid w:val="0032392F"/>
    <w:rsid w:val="003271EA"/>
    <w:rsid w:val="0033071B"/>
    <w:rsid w:val="003310B3"/>
    <w:rsid w:val="003315BA"/>
    <w:rsid w:val="00332792"/>
    <w:rsid w:val="003332DD"/>
    <w:rsid w:val="003361FA"/>
    <w:rsid w:val="00336258"/>
    <w:rsid w:val="00336604"/>
    <w:rsid w:val="00336A05"/>
    <w:rsid w:val="00337DD1"/>
    <w:rsid w:val="00340402"/>
    <w:rsid w:val="00340781"/>
    <w:rsid w:val="0034202E"/>
    <w:rsid w:val="0034213E"/>
    <w:rsid w:val="00342885"/>
    <w:rsid w:val="00343049"/>
    <w:rsid w:val="00343260"/>
    <w:rsid w:val="00343264"/>
    <w:rsid w:val="00343895"/>
    <w:rsid w:val="00345334"/>
    <w:rsid w:val="00347070"/>
    <w:rsid w:val="00351A6E"/>
    <w:rsid w:val="003533ED"/>
    <w:rsid w:val="00353A64"/>
    <w:rsid w:val="00353AFB"/>
    <w:rsid w:val="00353CD9"/>
    <w:rsid w:val="00353D91"/>
    <w:rsid w:val="003542E5"/>
    <w:rsid w:val="003548BD"/>
    <w:rsid w:val="003557E9"/>
    <w:rsid w:val="00355A98"/>
    <w:rsid w:val="00356514"/>
    <w:rsid w:val="00356614"/>
    <w:rsid w:val="0035759C"/>
    <w:rsid w:val="00357BEB"/>
    <w:rsid w:val="00360DDB"/>
    <w:rsid w:val="00360F50"/>
    <w:rsid w:val="00361D5A"/>
    <w:rsid w:val="00362327"/>
    <w:rsid w:val="00363269"/>
    <w:rsid w:val="003649DA"/>
    <w:rsid w:val="00366FC1"/>
    <w:rsid w:val="00367030"/>
    <w:rsid w:val="0036756C"/>
    <w:rsid w:val="0037041C"/>
    <w:rsid w:val="003707BE"/>
    <w:rsid w:val="00370B5F"/>
    <w:rsid w:val="00370DD6"/>
    <w:rsid w:val="003736A1"/>
    <w:rsid w:val="00373B96"/>
    <w:rsid w:val="0038039B"/>
    <w:rsid w:val="003818A3"/>
    <w:rsid w:val="00381A56"/>
    <w:rsid w:val="003824EC"/>
    <w:rsid w:val="0038305F"/>
    <w:rsid w:val="0038328C"/>
    <w:rsid w:val="00383691"/>
    <w:rsid w:val="00387C64"/>
    <w:rsid w:val="003911DA"/>
    <w:rsid w:val="0039171C"/>
    <w:rsid w:val="00391D4D"/>
    <w:rsid w:val="00392B5E"/>
    <w:rsid w:val="003936F6"/>
    <w:rsid w:val="00394CF3"/>
    <w:rsid w:val="00395C0F"/>
    <w:rsid w:val="00396795"/>
    <w:rsid w:val="00396824"/>
    <w:rsid w:val="003A01FE"/>
    <w:rsid w:val="003A055D"/>
    <w:rsid w:val="003A08D0"/>
    <w:rsid w:val="003A14C5"/>
    <w:rsid w:val="003A1A7C"/>
    <w:rsid w:val="003A2479"/>
    <w:rsid w:val="003A3582"/>
    <w:rsid w:val="003A3BB4"/>
    <w:rsid w:val="003A3EC3"/>
    <w:rsid w:val="003A51C0"/>
    <w:rsid w:val="003A5A15"/>
    <w:rsid w:val="003A6235"/>
    <w:rsid w:val="003B1139"/>
    <w:rsid w:val="003B5FAC"/>
    <w:rsid w:val="003B7A60"/>
    <w:rsid w:val="003C06FB"/>
    <w:rsid w:val="003C279E"/>
    <w:rsid w:val="003C5B64"/>
    <w:rsid w:val="003C694B"/>
    <w:rsid w:val="003C7518"/>
    <w:rsid w:val="003C772A"/>
    <w:rsid w:val="003D0072"/>
    <w:rsid w:val="003D0863"/>
    <w:rsid w:val="003D1BB5"/>
    <w:rsid w:val="003D303B"/>
    <w:rsid w:val="003D3103"/>
    <w:rsid w:val="003D58E4"/>
    <w:rsid w:val="003D684B"/>
    <w:rsid w:val="003D7113"/>
    <w:rsid w:val="003D7499"/>
    <w:rsid w:val="003D75DA"/>
    <w:rsid w:val="003D78DB"/>
    <w:rsid w:val="003E230E"/>
    <w:rsid w:val="003E28D2"/>
    <w:rsid w:val="003E5642"/>
    <w:rsid w:val="003E730D"/>
    <w:rsid w:val="003F04E0"/>
    <w:rsid w:val="003F061E"/>
    <w:rsid w:val="003F10C5"/>
    <w:rsid w:val="003F2F32"/>
    <w:rsid w:val="003F4653"/>
    <w:rsid w:val="003F68B2"/>
    <w:rsid w:val="003F6D71"/>
    <w:rsid w:val="0040069F"/>
    <w:rsid w:val="00401266"/>
    <w:rsid w:val="00401419"/>
    <w:rsid w:val="00401595"/>
    <w:rsid w:val="00402445"/>
    <w:rsid w:val="00402885"/>
    <w:rsid w:val="00403989"/>
    <w:rsid w:val="00404892"/>
    <w:rsid w:val="00404E63"/>
    <w:rsid w:val="00405A20"/>
    <w:rsid w:val="004060D0"/>
    <w:rsid w:val="0041007E"/>
    <w:rsid w:val="0041132D"/>
    <w:rsid w:val="004127F4"/>
    <w:rsid w:val="00412B4F"/>
    <w:rsid w:val="00412F8D"/>
    <w:rsid w:val="00413DA2"/>
    <w:rsid w:val="00416097"/>
    <w:rsid w:val="004202B8"/>
    <w:rsid w:val="00421528"/>
    <w:rsid w:val="0042266A"/>
    <w:rsid w:val="00422CD5"/>
    <w:rsid w:val="00423B91"/>
    <w:rsid w:val="0042400C"/>
    <w:rsid w:val="0042466A"/>
    <w:rsid w:val="00425552"/>
    <w:rsid w:val="00426A21"/>
    <w:rsid w:val="00427FBF"/>
    <w:rsid w:val="00430583"/>
    <w:rsid w:val="00430F22"/>
    <w:rsid w:val="00430FFF"/>
    <w:rsid w:val="00431A19"/>
    <w:rsid w:val="00432132"/>
    <w:rsid w:val="0043241E"/>
    <w:rsid w:val="00432489"/>
    <w:rsid w:val="004332E0"/>
    <w:rsid w:val="00435315"/>
    <w:rsid w:val="004360B6"/>
    <w:rsid w:val="00436ECD"/>
    <w:rsid w:val="0044131C"/>
    <w:rsid w:val="00441D3D"/>
    <w:rsid w:val="00443834"/>
    <w:rsid w:val="00444412"/>
    <w:rsid w:val="00444C75"/>
    <w:rsid w:val="00444CAF"/>
    <w:rsid w:val="0044503D"/>
    <w:rsid w:val="0044619C"/>
    <w:rsid w:val="0044628D"/>
    <w:rsid w:val="004465E8"/>
    <w:rsid w:val="00447245"/>
    <w:rsid w:val="00447B2A"/>
    <w:rsid w:val="00451999"/>
    <w:rsid w:val="00451C25"/>
    <w:rsid w:val="004535BC"/>
    <w:rsid w:val="00453871"/>
    <w:rsid w:val="004539FB"/>
    <w:rsid w:val="00454E57"/>
    <w:rsid w:val="00456AF5"/>
    <w:rsid w:val="00457279"/>
    <w:rsid w:val="004613A5"/>
    <w:rsid w:val="0046157B"/>
    <w:rsid w:val="00461C9C"/>
    <w:rsid w:val="00462363"/>
    <w:rsid w:val="00463DA5"/>
    <w:rsid w:val="00463F53"/>
    <w:rsid w:val="00465263"/>
    <w:rsid w:val="00465729"/>
    <w:rsid w:val="0046647D"/>
    <w:rsid w:val="00466A47"/>
    <w:rsid w:val="00467B16"/>
    <w:rsid w:val="004721C8"/>
    <w:rsid w:val="0047340E"/>
    <w:rsid w:val="00475390"/>
    <w:rsid w:val="00480BC4"/>
    <w:rsid w:val="0048161F"/>
    <w:rsid w:val="004839EC"/>
    <w:rsid w:val="00485E4B"/>
    <w:rsid w:val="00487269"/>
    <w:rsid w:val="00487DC3"/>
    <w:rsid w:val="00487FA7"/>
    <w:rsid w:val="00490A79"/>
    <w:rsid w:val="00491018"/>
    <w:rsid w:val="00491D6B"/>
    <w:rsid w:val="00493E1E"/>
    <w:rsid w:val="00494849"/>
    <w:rsid w:val="004959A0"/>
    <w:rsid w:val="00496ED6"/>
    <w:rsid w:val="0049744C"/>
    <w:rsid w:val="004A1632"/>
    <w:rsid w:val="004A242C"/>
    <w:rsid w:val="004A2C0B"/>
    <w:rsid w:val="004A3D91"/>
    <w:rsid w:val="004A40C2"/>
    <w:rsid w:val="004A42E6"/>
    <w:rsid w:val="004A4996"/>
    <w:rsid w:val="004A5804"/>
    <w:rsid w:val="004A59A6"/>
    <w:rsid w:val="004A5E6B"/>
    <w:rsid w:val="004A782B"/>
    <w:rsid w:val="004B23BB"/>
    <w:rsid w:val="004B2E48"/>
    <w:rsid w:val="004B3E40"/>
    <w:rsid w:val="004B4C21"/>
    <w:rsid w:val="004B50CC"/>
    <w:rsid w:val="004B62D0"/>
    <w:rsid w:val="004B6316"/>
    <w:rsid w:val="004B6855"/>
    <w:rsid w:val="004B6ECD"/>
    <w:rsid w:val="004B770E"/>
    <w:rsid w:val="004B795B"/>
    <w:rsid w:val="004C01EF"/>
    <w:rsid w:val="004C1EBC"/>
    <w:rsid w:val="004C5796"/>
    <w:rsid w:val="004C75ED"/>
    <w:rsid w:val="004D0306"/>
    <w:rsid w:val="004D0629"/>
    <w:rsid w:val="004D119A"/>
    <w:rsid w:val="004D1C09"/>
    <w:rsid w:val="004D228A"/>
    <w:rsid w:val="004D4346"/>
    <w:rsid w:val="004D4393"/>
    <w:rsid w:val="004D5BB4"/>
    <w:rsid w:val="004D6550"/>
    <w:rsid w:val="004D6604"/>
    <w:rsid w:val="004D698A"/>
    <w:rsid w:val="004D6D18"/>
    <w:rsid w:val="004E1311"/>
    <w:rsid w:val="004E3125"/>
    <w:rsid w:val="004E356E"/>
    <w:rsid w:val="004E401F"/>
    <w:rsid w:val="004E4959"/>
    <w:rsid w:val="004E5098"/>
    <w:rsid w:val="004E56BB"/>
    <w:rsid w:val="004E57DF"/>
    <w:rsid w:val="004E5B32"/>
    <w:rsid w:val="004E65FE"/>
    <w:rsid w:val="004E6AB9"/>
    <w:rsid w:val="004E6BD9"/>
    <w:rsid w:val="004F212C"/>
    <w:rsid w:val="004F248B"/>
    <w:rsid w:val="004F5241"/>
    <w:rsid w:val="004F63B6"/>
    <w:rsid w:val="004F75EE"/>
    <w:rsid w:val="004F7606"/>
    <w:rsid w:val="004F7D1E"/>
    <w:rsid w:val="00501239"/>
    <w:rsid w:val="00502415"/>
    <w:rsid w:val="005025F2"/>
    <w:rsid w:val="00502EAA"/>
    <w:rsid w:val="00503316"/>
    <w:rsid w:val="00503E96"/>
    <w:rsid w:val="00503F29"/>
    <w:rsid w:val="00503F88"/>
    <w:rsid w:val="0050445E"/>
    <w:rsid w:val="00505447"/>
    <w:rsid w:val="005065C2"/>
    <w:rsid w:val="00506A21"/>
    <w:rsid w:val="00507438"/>
    <w:rsid w:val="00513365"/>
    <w:rsid w:val="00513F9A"/>
    <w:rsid w:val="00516DD2"/>
    <w:rsid w:val="00522ECE"/>
    <w:rsid w:val="005233E6"/>
    <w:rsid w:val="00525032"/>
    <w:rsid w:val="00525BBF"/>
    <w:rsid w:val="00526714"/>
    <w:rsid w:val="00526B75"/>
    <w:rsid w:val="005274C1"/>
    <w:rsid w:val="0052799F"/>
    <w:rsid w:val="00527D32"/>
    <w:rsid w:val="00527D8B"/>
    <w:rsid w:val="00530E18"/>
    <w:rsid w:val="0053315E"/>
    <w:rsid w:val="005351A1"/>
    <w:rsid w:val="0053685A"/>
    <w:rsid w:val="00537475"/>
    <w:rsid w:val="005400E2"/>
    <w:rsid w:val="00540156"/>
    <w:rsid w:val="00542942"/>
    <w:rsid w:val="00545899"/>
    <w:rsid w:val="00546BBE"/>
    <w:rsid w:val="00550090"/>
    <w:rsid w:val="00550A69"/>
    <w:rsid w:val="00550B7D"/>
    <w:rsid w:val="00552A2B"/>
    <w:rsid w:val="005536DE"/>
    <w:rsid w:val="00554147"/>
    <w:rsid w:val="00554380"/>
    <w:rsid w:val="005557EA"/>
    <w:rsid w:val="005572A1"/>
    <w:rsid w:val="0055776A"/>
    <w:rsid w:val="00560F42"/>
    <w:rsid w:val="005622E1"/>
    <w:rsid w:val="00562495"/>
    <w:rsid w:val="00564AD7"/>
    <w:rsid w:val="005653CF"/>
    <w:rsid w:val="00565C09"/>
    <w:rsid w:val="00566C80"/>
    <w:rsid w:val="005674F1"/>
    <w:rsid w:val="00567C09"/>
    <w:rsid w:val="005726E1"/>
    <w:rsid w:val="0057276D"/>
    <w:rsid w:val="00572A62"/>
    <w:rsid w:val="00572E08"/>
    <w:rsid w:val="00573D64"/>
    <w:rsid w:val="00574184"/>
    <w:rsid w:val="00574EFD"/>
    <w:rsid w:val="00575BDA"/>
    <w:rsid w:val="0057685D"/>
    <w:rsid w:val="005802A3"/>
    <w:rsid w:val="005805A5"/>
    <w:rsid w:val="0058065B"/>
    <w:rsid w:val="00580933"/>
    <w:rsid w:val="0058125F"/>
    <w:rsid w:val="005871E4"/>
    <w:rsid w:val="0058728B"/>
    <w:rsid w:val="00590D33"/>
    <w:rsid w:val="00590E49"/>
    <w:rsid w:val="00592DAC"/>
    <w:rsid w:val="005938FA"/>
    <w:rsid w:val="005944A6"/>
    <w:rsid w:val="00594829"/>
    <w:rsid w:val="0059550B"/>
    <w:rsid w:val="0059700C"/>
    <w:rsid w:val="00597FAE"/>
    <w:rsid w:val="005A23C0"/>
    <w:rsid w:val="005A261B"/>
    <w:rsid w:val="005A326E"/>
    <w:rsid w:val="005A4A2B"/>
    <w:rsid w:val="005A6C7E"/>
    <w:rsid w:val="005B0461"/>
    <w:rsid w:val="005B11B4"/>
    <w:rsid w:val="005B1B9B"/>
    <w:rsid w:val="005B2A33"/>
    <w:rsid w:val="005B2B8E"/>
    <w:rsid w:val="005B2E4E"/>
    <w:rsid w:val="005B327E"/>
    <w:rsid w:val="005B339B"/>
    <w:rsid w:val="005B34DD"/>
    <w:rsid w:val="005B4FEA"/>
    <w:rsid w:val="005B6113"/>
    <w:rsid w:val="005B6162"/>
    <w:rsid w:val="005B618C"/>
    <w:rsid w:val="005B6339"/>
    <w:rsid w:val="005B63D2"/>
    <w:rsid w:val="005B713F"/>
    <w:rsid w:val="005B761A"/>
    <w:rsid w:val="005B78FD"/>
    <w:rsid w:val="005C0203"/>
    <w:rsid w:val="005C13D5"/>
    <w:rsid w:val="005C1B1F"/>
    <w:rsid w:val="005C2A34"/>
    <w:rsid w:val="005C37B8"/>
    <w:rsid w:val="005C671A"/>
    <w:rsid w:val="005C6CA1"/>
    <w:rsid w:val="005C6FDB"/>
    <w:rsid w:val="005D04E5"/>
    <w:rsid w:val="005D1E70"/>
    <w:rsid w:val="005D1F54"/>
    <w:rsid w:val="005D4114"/>
    <w:rsid w:val="005D5BFD"/>
    <w:rsid w:val="005D67DF"/>
    <w:rsid w:val="005D7648"/>
    <w:rsid w:val="005E47A9"/>
    <w:rsid w:val="005E72F6"/>
    <w:rsid w:val="005E7484"/>
    <w:rsid w:val="005E7486"/>
    <w:rsid w:val="005F2219"/>
    <w:rsid w:val="005F239A"/>
    <w:rsid w:val="005F2B55"/>
    <w:rsid w:val="005F3858"/>
    <w:rsid w:val="005F57F6"/>
    <w:rsid w:val="005F5DA0"/>
    <w:rsid w:val="005F5E5B"/>
    <w:rsid w:val="005F77C7"/>
    <w:rsid w:val="005F7FD5"/>
    <w:rsid w:val="0060139B"/>
    <w:rsid w:val="00601A52"/>
    <w:rsid w:val="00602AE1"/>
    <w:rsid w:val="006057CD"/>
    <w:rsid w:val="006069F0"/>
    <w:rsid w:val="00611496"/>
    <w:rsid w:val="0061151E"/>
    <w:rsid w:val="00612C70"/>
    <w:rsid w:val="00613440"/>
    <w:rsid w:val="006138B1"/>
    <w:rsid w:val="00614B81"/>
    <w:rsid w:val="00614CFD"/>
    <w:rsid w:val="00615AA4"/>
    <w:rsid w:val="00616D3E"/>
    <w:rsid w:val="00622C90"/>
    <w:rsid w:val="00623030"/>
    <w:rsid w:val="00624652"/>
    <w:rsid w:val="006247A7"/>
    <w:rsid w:val="00624E3B"/>
    <w:rsid w:val="00625260"/>
    <w:rsid w:val="006253D6"/>
    <w:rsid w:val="006273DC"/>
    <w:rsid w:val="00627E23"/>
    <w:rsid w:val="00630E34"/>
    <w:rsid w:val="00632119"/>
    <w:rsid w:val="00632513"/>
    <w:rsid w:val="00633033"/>
    <w:rsid w:val="00633404"/>
    <w:rsid w:val="00634A66"/>
    <w:rsid w:val="00634FE7"/>
    <w:rsid w:val="0063639B"/>
    <w:rsid w:val="00637ACD"/>
    <w:rsid w:val="00640364"/>
    <w:rsid w:val="00641438"/>
    <w:rsid w:val="00642662"/>
    <w:rsid w:val="00642F0E"/>
    <w:rsid w:val="00642FC8"/>
    <w:rsid w:val="0064382F"/>
    <w:rsid w:val="00645949"/>
    <w:rsid w:val="00645C39"/>
    <w:rsid w:val="006461C3"/>
    <w:rsid w:val="006503BB"/>
    <w:rsid w:val="00654F22"/>
    <w:rsid w:val="00655E2C"/>
    <w:rsid w:val="00656027"/>
    <w:rsid w:val="006566B3"/>
    <w:rsid w:val="00656FCE"/>
    <w:rsid w:val="006604D8"/>
    <w:rsid w:val="00661F88"/>
    <w:rsid w:val="00665707"/>
    <w:rsid w:val="00667FD4"/>
    <w:rsid w:val="006712C7"/>
    <w:rsid w:val="00672521"/>
    <w:rsid w:val="00674E65"/>
    <w:rsid w:val="00675654"/>
    <w:rsid w:val="0067688B"/>
    <w:rsid w:val="00676B93"/>
    <w:rsid w:val="00676C05"/>
    <w:rsid w:val="006773A1"/>
    <w:rsid w:val="00680960"/>
    <w:rsid w:val="00680E43"/>
    <w:rsid w:val="0068143A"/>
    <w:rsid w:val="00682D01"/>
    <w:rsid w:val="0068404C"/>
    <w:rsid w:val="00684E98"/>
    <w:rsid w:val="00686053"/>
    <w:rsid w:val="0069062E"/>
    <w:rsid w:val="00690D6A"/>
    <w:rsid w:val="006918AC"/>
    <w:rsid w:val="00691A9D"/>
    <w:rsid w:val="006923E3"/>
    <w:rsid w:val="00695FCD"/>
    <w:rsid w:val="006969DF"/>
    <w:rsid w:val="00697C24"/>
    <w:rsid w:val="00697CDB"/>
    <w:rsid w:val="006A0046"/>
    <w:rsid w:val="006A0C01"/>
    <w:rsid w:val="006A1CC0"/>
    <w:rsid w:val="006A2EB5"/>
    <w:rsid w:val="006A313B"/>
    <w:rsid w:val="006A35F0"/>
    <w:rsid w:val="006A3C9D"/>
    <w:rsid w:val="006A461B"/>
    <w:rsid w:val="006A5C7F"/>
    <w:rsid w:val="006A635F"/>
    <w:rsid w:val="006B0425"/>
    <w:rsid w:val="006B0536"/>
    <w:rsid w:val="006B2934"/>
    <w:rsid w:val="006B2D9B"/>
    <w:rsid w:val="006B3F95"/>
    <w:rsid w:val="006B4BA0"/>
    <w:rsid w:val="006B4BF3"/>
    <w:rsid w:val="006B534F"/>
    <w:rsid w:val="006B5501"/>
    <w:rsid w:val="006B5FBF"/>
    <w:rsid w:val="006B6B88"/>
    <w:rsid w:val="006B7852"/>
    <w:rsid w:val="006B7BA1"/>
    <w:rsid w:val="006C20D6"/>
    <w:rsid w:val="006C2646"/>
    <w:rsid w:val="006C3094"/>
    <w:rsid w:val="006C31CD"/>
    <w:rsid w:val="006C3432"/>
    <w:rsid w:val="006C3547"/>
    <w:rsid w:val="006C36E2"/>
    <w:rsid w:val="006C385A"/>
    <w:rsid w:val="006C3988"/>
    <w:rsid w:val="006C6193"/>
    <w:rsid w:val="006C625F"/>
    <w:rsid w:val="006C6C53"/>
    <w:rsid w:val="006C75C1"/>
    <w:rsid w:val="006C7D51"/>
    <w:rsid w:val="006C7FD5"/>
    <w:rsid w:val="006D2DF0"/>
    <w:rsid w:val="006D44AA"/>
    <w:rsid w:val="006D5194"/>
    <w:rsid w:val="006D68BB"/>
    <w:rsid w:val="006D690D"/>
    <w:rsid w:val="006D7FBB"/>
    <w:rsid w:val="006E0525"/>
    <w:rsid w:val="006E1DCC"/>
    <w:rsid w:val="006E395C"/>
    <w:rsid w:val="006E4D37"/>
    <w:rsid w:val="006E4F3A"/>
    <w:rsid w:val="006E6610"/>
    <w:rsid w:val="006E66F1"/>
    <w:rsid w:val="006E76D4"/>
    <w:rsid w:val="006F13EE"/>
    <w:rsid w:val="006F2B2C"/>
    <w:rsid w:val="006F3D7A"/>
    <w:rsid w:val="006F43A1"/>
    <w:rsid w:val="006F54A8"/>
    <w:rsid w:val="006F6003"/>
    <w:rsid w:val="006F7EEE"/>
    <w:rsid w:val="00701D61"/>
    <w:rsid w:val="00702839"/>
    <w:rsid w:val="0070373F"/>
    <w:rsid w:val="00703767"/>
    <w:rsid w:val="007106A4"/>
    <w:rsid w:val="00713891"/>
    <w:rsid w:val="00715AEE"/>
    <w:rsid w:val="007164B5"/>
    <w:rsid w:val="0071768D"/>
    <w:rsid w:val="007178C7"/>
    <w:rsid w:val="00720CE2"/>
    <w:rsid w:val="00720F66"/>
    <w:rsid w:val="00721E17"/>
    <w:rsid w:val="00723750"/>
    <w:rsid w:val="007239F0"/>
    <w:rsid w:val="007243FE"/>
    <w:rsid w:val="00726DF5"/>
    <w:rsid w:val="00730BC2"/>
    <w:rsid w:val="00730C5A"/>
    <w:rsid w:val="0073214B"/>
    <w:rsid w:val="00734078"/>
    <w:rsid w:val="00735806"/>
    <w:rsid w:val="00737F29"/>
    <w:rsid w:val="00740770"/>
    <w:rsid w:val="00740996"/>
    <w:rsid w:val="00740F04"/>
    <w:rsid w:val="00741325"/>
    <w:rsid w:val="0074216C"/>
    <w:rsid w:val="00743955"/>
    <w:rsid w:val="00743CDF"/>
    <w:rsid w:val="007440BE"/>
    <w:rsid w:val="00744762"/>
    <w:rsid w:val="00744A5B"/>
    <w:rsid w:val="00746203"/>
    <w:rsid w:val="00747168"/>
    <w:rsid w:val="00753925"/>
    <w:rsid w:val="007546E7"/>
    <w:rsid w:val="0076008B"/>
    <w:rsid w:val="00760338"/>
    <w:rsid w:val="007621D7"/>
    <w:rsid w:val="00763DBD"/>
    <w:rsid w:val="00766B22"/>
    <w:rsid w:val="007678F7"/>
    <w:rsid w:val="00771111"/>
    <w:rsid w:val="00771670"/>
    <w:rsid w:val="00771AFB"/>
    <w:rsid w:val="00772612"/>
    <w:rsid w:val="00772A4F"/>
    <w:rsid w:val="0077374D"/>
    <w:rsid w:val="007737C5"/>
    <w:rsid w:val="00773BF9"/>
    <w:rsid w:val="00774CC3"/>
    <w:rsid w:val="00774E44"/>
    <w:rsid w:val="00775319"/>
    <w:rsid w:val="00775AEC"/>
    <w:rsid w:val="00776FCD"/>
    <w:rsid w:val="00777353"/>
    <w:rsid w:val="00780DBD"/>
    <w:rsid w:val="0078133C"/>
    <w:rsid w:val="007817D8"/>
    <w:rsid w:val="00781F28"/>
    <w:rsid w:val="00785769"/>
    <w:rsid w:val="00786698"/>
    <w:rsid w:val="0078730A"/>
    <w:rsid w:val="007873B8"/>
    <w:rsid w:val="0079065B"/>
    <w:rsid w:val="00790C39"/>
    <w:rsid w:val="007920B4"/>
    <w:rsid w:val="00793EA3"/>
    <w:rsid w:val="0079442C"/>
    <w:rsid w:val="00795DF4"/>
    <w:rsid w:val="00795E99"/>
    <w:rsid w:val="007967C0"/>
    <w:rsid w:val="007977F2"/>
    <w:rsid w:val="007A0D77"/>
    <w:rsid w:val="007A188A"/>
    <w:rsid w:val="007A18BE"/>
    <w:rsid w:val="007A1B88"/>
    <w:rsid w:val="007A3770"/>
    <w:rsid w:val="007A5470"/>
    <w:rsid w:val="007A55A3"/>
    <w:rsid w:val="007A5E4F"/>
    <w:rsid w:val="007A6719"/>
    <w:rsid w:val="007B0A04"/>
    <w:rsid w:val="007B1493"/>
    <w:rsid w:val="007B18EB"/>
    <w:rsid w:val="007B1B9F"/>
    <w:rsid w:val="007B24E3"/>
    <w:rsid w:val="007B2625"/>
    <w:rsid w:val="007B279F"/>
    <w:rsid w:val="007B2898"/>
    <w:rsid w:val="007B60B1"/>
    <w:rsid w:val="007B7394"/>
    <w:rsid w:val="007B74DE"/>
    <w:rsid w:val="007B7B86"/>
    <w:rsid w:val="007C0EBF"/>
    <w:rsid w:val="007C1502"/>
    <w:rsid w:val="007C15ED"/>
    <w:rsid w:val="007C24CA"/>
    <w:rsid w:val="007C3230"/>
    <w:rsid w:val="007C4992"/>
    <w:rsid w:val="007C6AD7"/>
    <w:rsid w:val="007C7692"/>
    <w:rsid w:val="007C79A7"/>
    <w:rsid w:val="007D2C17"/>
    <w:rsid w:val="007D430D"/>
    <w:rsid w:val="007D4F44"/>
    <w:rsid w:val="007D5EA1"/>
    <w:rsid w:val="007E0C30"/>
    <w:rsid w:val="007E1529"/>
    <w:rsid w:val="007E1750"/>
    <w:rsid w:val="007E496D"/>
    <w:rsid w:val="007E4ED4"/>
    <w:rsid w:val="007E5B9C"/>
    <w:rsid w:val="007E7CE2"/>
    <w:rsid w:val="007F1F2E"/>
    <w:rsid w:val="007F2251"/>
    <w:rsid w:val="007F35B3"/>
    <w:rsid w:val="007F489A"/>
    <w:rsid w:val="007F67EB"/>
    <w:rsid w:val="007F68D6"/>
    <w:rsid w:val="007F6B6D"/>
    <w:rsid w:val="0080000D"/>
    <w:rsid w:val="008009BB"/>
    <w:rsid w:val="00801E9D"/>
    <w:rsid w:val="0080342E"/>
    <w:rsid w:val="0080489F"/>
    <w:rsid w:val="00806BE8"/>
    <w:rsid w:val="00806E2F"/>
    <w:rsid w:val="008075C2"/>
    <w:rsid w:val="00807CE1"/>
    <w:rsid w:val="008126B4"/>
    <w:rsid w:val="00812861"/>
    <w:rsid w:val="00812D6E"/>
    <w:rsid w:val="008178D6"/>
    <w:rsid w:val="00821D57"/>
    <w:rsid w:val="00822160"/>
    <w:rsid w:val="008241B9"/>
    <w:rsid w:val="00824C9B"/>
    <w:rsid w:val="00826FB7"/>
    <w:rsid w:val="00830C17"/>
    <w:rsid w:val="00830DB6"/>
    <w:rsid w:val="00831479"/>
    <w:rsid w:val="00831B6B"/>
    <w:rsid w:val="008320AB"/>
    <w:rsid w:val="008352F1"/>
    <w:rsid w:val="00835B30"/>
    <w:rsid w:val="00835E6E"/>
    <w:rsid w:val="00841353"/>
    <w:rsid w:val="0084164D"/>
    <w:rsid w:val="008418D1"/>
    <w:rsid w:val="00841D87"/>
    <w:rsid w:val="0084200B"/>
    <w:rsid w:val="0084290D"/>
    <w:rsid w:val="00843D37"/>
    <w:rsid w:val="00844B27"/>
    <w:rsid w:val="00844CC3"/>
    <w:rsid w:val="008470B0"/>
    <w:rsid w:val="00847127"/>
    <w:rsid w:val="008475FE"/>
    <w:rsid w:val="00850116"/>
    <w:rsid w:val="00854F53"/>
    <w:rsid w:val="00855381"/>
    <w:rsid w:val="00855439"/>
    <w:rsid w:val="008569F2"/>
    <w:rsid w:val="00857018"/>
    <w:rsid w:val="00860EDB"/>
    <w:rsid w:val="00860F27"/>
    <w:rsid w:val="00863140"/>
    <w:rsid w:val="00863361"/>
    <w:rsid w:val="00863D66"/>
    <w:rsid w:val="008652BA"/>
    <w:rsid w:val="008657C2"/>
    <w:rsid w:val="008658A1"/>
    <w:rsid w:val="00865FD8"/>
    <w:rsid w:val="00867CC0"/>
    <w:rsid w:val="00867E8F"/>
    <w:rsid w:val="008701D3"/>
    <w:rsid w:val="00871713"/>
    <w:rsid w:val="00871F0F"/>
    <w:rsid w:val="0087222F"/>
    <w:rsid w:val="00872FE8"/>
    <w:rsid w:val="008732BA"/>
    <w:rsid w:val="008736C5"/>
    <w:rsid w:val="00875252"/>
    <w:rsid w:val="008755EF"/>
    <w:rsid w:val="008776C0"/>
    <w:rsid w:val="008808B3"/>
    <w:rsid w:val="00880FD2"/>
    <w:rsid w:val="00881C3F"/>
    <w:rsid w:val="00883978"/>
    <w:rsid w:val="008849DA"/>
    <w:rsid w:val="00884F55"/>
    <w:rsid w:val="00885920"/>
    <w:rsid w:val="00885E82"/>
    <w:rsid w:val="00886FD1"/>
    <w:rsid w:val="00887053"/>
    <w:rsid w:val="00890618"/>
    <w:rsid w:val="008931C7"/>
    <w:rsid w:val="008954D6"/>
    <w:rsid w:val="00897F32"/>
    <w:rsid w:val="00897F94"/>
    <w:rsid w:val="008A0BBA"/>
    <w:rsid w:val="008A30D7"/>
    <w:rsid w:val="008A4F52"/>
    <w:rsid w:val="008A6977"/>
    <w:rsid w:val="008A79F6"/>
    <w:rsid w:val="008B0D40"/>
    <w:rsid w:val="008B317E"/>
    <w:rsid w:val="008B4BC6"/>
    <w:rsid w:val="008B4DA1"/>
    <w:rsid w:val="008B52E3"/>
    <w:rsid w:val="008C1138"/>
    <w:rsid w:val="008C181A"/>
    <w:rsid w:val="008C4068"/>
    <w:rsid w:val="008D27D9"/>
    <w:rsid w:val="008D2E93"/>
    <w:rsid w:val="008D3787"/>
    <w:rsid w:val="008D388B"/>
    <w:rsid w:val="008D5413"/>
    <w:rsid w:val="008D5C09"/>
    <w:rsid w:val="008D6454"/>
    <w:rsid w:val="008D6E98"/>
    <w:rsid w:val="008D70DC"/>
    <w:rsid w:val="008D76B3"/>
    <w:rsid w:val="008D7C85"/>
    <w:rsid w:val="008E024B"/>
    <w:rsid w:val="008E1138"/>
    <w:rsid w:val="008E2519"/>
    <w:rsid w:val="008E26CC"/>
    <w:rsid w:val="008E3C96"/>
    <w:rsid w:val="008E498C"/>
    <w:rsid w:val="008E4AE5"/>
    <w:rsid w:val="008E4B56"/>
    <w:rsid w:val="008E6491"/>
    <w:rsid w:val="008E70A0"/>
    <w:rsid w:val="008E73D1"/>
    <w:rsid w:val="008F2A8F"/>
    <w:rsid w:val="008F3EEA"/>
    <w:rsid w:val="008F4AE2"/>
    <w:rsid w:val="008F5B17"/>
    <w:rsid w:val="008F6823"/>
    <w:rsid w:val="008F6CB2"/>
    <w:rsid w:val="00900A3C"/>
    <w:rsid w:val="009031C4"/>
    <w:rsid w:val="009032B4"/>
    <w:rsid w:val="00903EC7"/>
    <w:rsid w:val="009052B3"/>
    <w:rsid w:val="009055F5"/>
    <w:rsid w:val="00905D69"/>
    <w:rsid w:val="0090660B"/>
    <w:rsid w:val="00907766"/>
    <w:rsid w:val="00910792"/>
    <w:rsid w:val="00912FCE"/>
    <w:rsid w:val="00914580"/>
    <w:rsid w:val="00914855"/>
    <w:rsid w:val="0091579B"/>
    <w:rsid w:val="009168AF"/>
    <w:rsid w:val="00916ABA"/>
    <w:rsid w:val="0091704D"/>
    <w:rsid w:val="0091740D"/>
    <w:rsid w:val="0091754D"/>
    <w:rsid w:val="0092048C"/>
    <w:rsid w:val="00921080"/>
    <w:rsid w:val="009211E3"/>
    <w:rsid w:val="0092167F"/>
    <w:rsid w:val="009216EF"/>
    <w:rsid w:val="00923789"/>
    <w:rsid w:val="00923D66"/>
    <w:rsid w:val="009254C7"/>
    <w:rsid w:val="00926E26"/>
    <w:rsid w:val="00927CD3"/>
    <w:rsid w:val="0093212E"/>
    <w:rsid w:val="00935275"/>
    <w:rsid w:val="0093531A"/>
    <w:rsid w:val="00937245"/>
    <w:rsid w:val="009372D8"/>
    <w:rsid w:val="0093794D"/>
    <w:rsid w:val="00940973"/>
    <w:rsid w:val="00941CEB"/>
    <w:rsid w:val="00943406"/>
    <w:rsid w:val="00943E78"/>
    <w:rsid w:val="00944F1B"/>
    <w:rsid w:val="00946A68"/>
    <w:rsid w:val="00946AAF"/>
    <w:rsid w:val="00946C89"/>
    <w:rsid w:val="00947690"/>
    <w:rsid w:val="00950C30"/>
    <w:rsid w:val="00952217"/>
    <w:rsid w:val="009522C9"/>
    <w:rsid w:val="00952BA0"/>
    <w:rsid w:val="00953466"/>
    <w:rsid w:val="009537BA"/>
    <w:rsid w:val="00953979"/>
    <w:rsid w:val="0095536C"/>
    <w:rsid w:val="00955E77"/>
    <w:rsid w:val="00956227"/>
    <w:rsid w:val="00956697"/>
    <w:rsid w:val="00957391"/>
    <w:rsid w:val="00960D2D"/>
    <w:rsid w:val="00961749"/>
    <w:rsid w:val="00961836"/>
    <w:rsid w:val="00962779"/>
    <w:rsid w:val="00964539"/>
    <w:rsid w:val="00964D2B"/>
    <w:rsid w:val="0096543F"/>
    <w:rsid w:val="00965783"/>
    <w:rsid w:val="0096688D"/>
    <w:rsid w:val="009676D1"/>
    <w:rsid w:val="00971A0D"/>
    <w:rsid w:val="00975A61"/>
    <w:rsid w:val="00976C63"/>
    <w:rsid w:val="0098251A"/>
    <w:rsid w:val="00983F7F"/>
    <w:rsid w:val="00984715"/>
    <w:rsid w:val="00987D7D"/>
    <w:rsid w:val="00991359"/>
    <w:rsid w:val="00991FBC"/>
    <w:rsid w:val="00991FC3"/>
    <w:rsid w:val="00992A21"/>
    <w:rsid w:val="00994755"/>
    <w:rsid w:val="00997800"/>
    <w:rsid w:val="00997CFC"/>
    <w:rsid w:val="009A0484"/>
    <w:rsid w:val="009A0E2F"/>
    <w:rsid w:val="009A1D3C"/>
    <w:rsid w:val="009A2AB3"/>
    <w:rsid w:val="009A2C06"/>
    <w:rsid w:val="009A5C53"/>
    <w:rsid w:val="009A6EE2"/>
    <w:rsid w:val="009A7FB6"/>
    <w:rsid w:val="009B36EA"/>
    <w:rsid w:val="009B65B8"/>
    <w:rsid w:val="009B77CC"/>
    <w:rsid w:val="009B7A3C"/>
    <w:rsid w:val="009B7CCE"/>
    <w:rsid w:val="009C0134"/>
    <w:rsid w:val="009C16CC"/>
    <w:rsid w:val="009C17A2"/>
    <w:rsid w:val="009C27BB"/>
    <w:rsid w:val="009C4BA1"/>
    <w:rsid w:val="009C52EF"/>
    <w:rsid w:val="009C59B5"/>
    <w:rsid w:val="009C6017"/>
    <w:rsid w:val="009C734E"/>
    <w:rsid w:val="009C7AEF"/>
    <w:rsid w:val="009C7FD5"/>
    <w:rsid w:val="009D1218"/>
    <w:rsid w:val="009D205B"/>
    <w:rsid w:val="009D6A86"/>
    <w:rsid w:val="009D6BDA"/>
    <w:rsid w:val="009D7536"/>
    <w:rsid w:val="009E100A"/>
    <w:rsid w:val="009E15D8"/>
    <w:rsid w:val="009E21DC"/>
    <w:rsid w:val="009E2C76"/>
    <w:rsid w:val="009E2E3C"/>
    <w:rsid w:val="009E5B75"/>
    <w:rsid w:val="009E6481"/>
    <w:rsid w:val="009E6AAB"/>
    <w:rsid w:val="009E6F6A"/>
    <w:rsid w:val="009E7789"/>
    <w:rsid w:val="009E7A43"/>
    <w:rsid w:val="009E7C3C"/>
    <w:rsid w:val="009F143F"/>
    <w:rsid w:val="009F79FF"/>
    <w:rsid w:val="009F7EEA"/>
    <w:rsid w:val="00A01E5A"/>
    <w:rsid w:val="00A031EB"/>
    <w:rsid w:val="00A048EE"/>
    <w:rsid w:val="00A05405"/>
    <w:rsid w:val="00A071A7"/>
    <w:rsid w:val="00A07F31"/>
    <w:rsid w:val="00A12295"/>
    <w:rsid w:val="00A131E6"/>
    <w:rsid w:val="00A150EB"/>
    <w:rsid w:val="00A151F9"/>
    <w:rsid w:val="00A15998"/>
    <w:rsid w:val="00A17839"/>
    <w:rsid w:val="00A17CFD"/>
    <w:rsid w:val="00A21126"/>
    <w:rsid w:val="00A216AF"/>
    <w:rsid w:val="00A30205"/>
    <w:rsid w:val="00A30B9A"/>
    <w:rsid w:val="00A31ADB"/>
    <w:rsid w:val="00A37CDF"/>
    <w:rsid w:val="00A42692"/>
    <w:rsid w:val="00A438CF"/>
    <w:rsid w:val="00A46565"/>
    <w:rsid w:val="00A46B6B"/>
    <w:rsid w:val="00A50518"/>
    <w:rsid w:val="00A50521"/>
    <w:rsid w:val="00A5242C"/>
    <w:rsid w:val="00A524BE"/>
    <w:rsid w:val="00A53426"/>
    <w:rsid w:val="00A53B7D"/>
    <w:rsid w:val="00A549FA"/>
    <w:rsid w:val="00A553A8"/>
    <w:rsid w:val="00A55A68"/>
    <w:rsid w:val="00A55A9E"/>
    <w:rsid w:val="00A6030B"/>
    <w:rsid w:val="00A60B0C"/>
    <w:rsid w:val="00A61A4D"/>
    <w:rsid w:val="00A6212E"/>
    <w:rsid w:val="00A62C7B"/>
    <w:rsid w:val="00A6355B"/>
    <w:rsid w:val="00A635F1"/>
    <w:rsid w:val="00A6360F"/>
    <w:rsid w:val="00A63E63"/>
    <w:rsid w:val="00A64C9C"/>
    <w:rsid w:val="00A64E33"/>
    <w:rsid w:val="00A67EA5"/>
    <w:rsid w:val="00A71EBD"/>
    <w:rsid w:val="00A73B25"/>
    <w:rsid w:val="00A73CAC"/>
    <w:rsid w:val="00A74853"/>
    <w:rsid w:val="00A75437"/>
    <w:rsid w:val="00A76EDD"/>
    <w:rsid w:val="00A80214"/>
    <w:rsid w:val="00A81317"/>
    <w:rsid w:val="00A81C3E"/>
    <w:rsid w:val="00A82E12"/>
    <w:rsid w:val="00A83136"/>
    <w:rsid w:val="00A83429"/>
    <w:rsid w:val="00A851CC"/>
    <w:rsid w:val="00A85D56"/>
    <w:rsid w:val="00A879F5"/>
    <w:rsid w:val="00A919FB"/>
    <w:rsid w:val="00A91D9A"/>
    <w:rsid w:val="00A92590"/>
    <w:rsid w:val="00A92DE6"/>
    <w:rsid w:val="00A93026"/>
    <w:rsid w:val="00A94E76"/>
    <w:rsid w:val="00A96672"/>
    <w:rsid w:val="00A975AB"/>
    <w:rsid w:val="00A97F7D"/>
    <w:rsid w:val="00AA12AB"/>
    <w:rsid w:val="00AA2C2A"/>
    <w:rsid w:val="00AA3946"/>
    <w:rsid w:val="00AA726C"/>
    <w:rsid w:val="00AA75FF"/>
    <w:rsid w:val="00AB3D6A"/>
    <w:rsid w:val="00AB4223"/>
    <w:rsid w:val="00AB4421"/>
    <w:rsid w:val="00AB4704"/>
    <w:rsid w:val="00AC092B"/>
    <w:rsid w:val="00AC0CE9"/>
    <w:rsid w:val="00AC12D3"/>
    <w:rsid w:val="00AC2060"/>
    <w:rsid w:val="00AC25F9"/>
    <w:rsid w:val="00AC2CED"/>
    <w:rsid w:val="00AC3504"/>
    <w:rsid w:val="00AC474E"/>
    <w:rsid w:val="00AC5945"/>
    <w:rsid w:val="00AC5D96"/>
    <w:rsid w:val="00AC647F"/>
    <w:rsid w:val="00AC7D29"/>
    <w:rsid w:val="00AD03BB"/>
    <w:rsid w:val="00AD1A31"/>
    <w:rsid w:val="00AD2734"/>
    <w:rsid w:val="00AD3FCC"/>
    <w:rsid w:val="00AD461E"/>
    <w:rsid w:val="00AD5937"/>
    <w:rsid w:val="00AD5B62"/>
    <w:rsid w:val="00AE2319"/>
    <w:rsid w:val="00AE2616"/>
    <w:rsid w:val="00AE2ECA"/>
    <w:rsid w:val="00AE3780"/>
    <w:rsid w:val="00AE57AE"/>
    <w:rsid w:val="00AE76A0"/>
    <w:rsid w:val="00AF0463"/>
    <w:rsid w:val="00AF1808"/>
    <w:rsid w:val="00AF3599"/>
    <w:rsid w:val="00AF63BE"/>
    <w:rsid w:val="00AF6FF9"/>
    <w:rsid w:val="00B03828"/>
    <w:rsid w:val="00B04636"/>
    <w:rsid w:val="00B050A2"/>
    <w:rsid w:val="00B074D4"/>
    <w:rsid w:val="00B07B3A"/>
    <w:rsid w:val="00B10512"/>
    <w:rsid w:val="00B120F9"/>
    <w:rsid w:val="00B164FC"/>
    <w:rsid w:val="00B1718E"/>
    <w:rsid w:val="00B17FBA"/>
    <w:rsid w:val="00B20349"/>
    <w:rsid w:val="00B225AD"/>
    <w:rsid w:val="00B23695"/>
    <w:rsid w:val="00B252C6"/>
    <w:rsid w:val="00B25EE4"/>
    <w:rsid w:val="00B26EFE"/>
    <w:rsid w:val="00B27A83"/>
    <w:rsid w:val="00B27B1C"/>
    <w:rsid w:val="00B302B7"/>
    <w:rsid w:val="00B322BC"/>
    <w:rsid w:val="00B33516"/>
    <w:rsid w:val="00B345E9"/>
    <w:rsid w:val="00B3500B"/>
    <w:rsid w:val="00B362DC"/>
    <w:rsid w:val="00B37591"/>
    <w:rsid w:val="00B4062E"/>
    <w:rsid w:val="00B40868"/>
    <w:rsid w:val="00B41012"/>
    <w:rsid w:val="00B4153C"/>
    <w:rsid w:val="00B41988"/>
    <w:rsid w:val="00B42399"/>
    <w:rsid w:val="00B44455"/>
    <w:rsid w:val="00B51541"/>
    <w:rsid w:val="00B52B93"/>
    <w:rsid w:val="00B52D21"/>
    <w:rsid w:val="00B53C88"/>
    <w:rsid w:val="00B56B50"/>
    <w:rsid w:val="00B571F9"/>
    <w:rsid w:val="00B57F1C"/>
    <w:rsid w:val="00B60706"/>
    <w:rsid w:val="00B63458"/>
    <w:rsid w:val="00B63937"/>
    <w:rsid w:val="00B64944"/>
    <w:rsid w:val="00B651B7"/>
    <w:rsid w:val="00B679CC"/>
    <w:rsid w:val="00B67A52"/>
    <w:rsid w:val="00B7004C"/>
    <w:rsid w:val="00B71364"/>
    <w:rsid w:val="00B71452"/>
    <w:rsid w:val="00B714C1"/>
    <w:rsid w:val="00B72420"/>
    <w:rsid w:val="00B7306A"/>
    <w:rsid w:val="00B74813"/>
    <w:rsid w:val="00B77B43"/>
    <w:rsid w:val="00B77D2D"/>
    <w:rsid w:val="00B77DEB"/>
    <w:rsid w:val="00B80516"/>
    <w:rsid w:val="00B80FA7"/>
    <w:rsid w:val="00B82E53"/>
    <w:rsid w:val="00B85B42"/>
    <w:rsid w:val="00B8743C"/>
    <w:rsid w:val="00B879BB"/>
    <w:rsid w:val="00B90184"/>
    <w:rsid w:val="00B96485"/>
    <w:rsid w:val="00B964A0"/>
    <w:rsid w:val="00B96739"/>
    <w:rsid w:val="00B97BFF"/>
    <w:rsid w:val="00BA00A8"/>
    <w:rsid w:val="00BA2968"/>
    <w:rsid w:val="00BA5725"/>
    <w:rsid w:val="00BA6DED"/>
    <w:rsid w:val="00BB01C8"/>
    <w:rsid w:val="00BB065D"/>
    <w:rsid w:val="00BB0708"/>
    <w:rsid w:val="00BB2AD4"/>
    <w:rsid w:val="00BB5074"/>
    <w:rsid w:val="00BB55E1"/>
    <w:rsid w:val="00BB56AB"/>
    <w:rsid w:val="00BB7319"/>
    <w:rsid w:val="00BB73F0"/>
    <w:rsid w:val="00BC0BCE"/>
    <w:rsid w:val="00BC5604"/>
    <w:rsid w:val="00BC5780"/>
    <w:rsid w:val="00BC5C06"/>
    <w:rsid w:val="00BC5E7B"/>
    <w:rsid w:val="00BC6BFE"/>
    <w:rsid w:val="00BC6FC2"/>
    <w:rsid w:val="00BD0BE1"/>
    <w:rsid w:val="00BD1C9E"/>
    <w:rsid w:val="00BD20C5"/>
    <w:rsid w:val="00BD4CE4"/>
    <w:rsid w:val="00BD50B3"/>
    <w:rsid w:val="00BD5AA4"/>
    <w:rsid w:val="00BE0DBF"/>
    <w:rsid w:val="00BE257D"/>
    <w:rsid w:val="00BE2EAD"/>
    <w:rsid w:val="00BE3FE6"/>
    <w:rsid w:val="00BE61AD"/>
    <w:rsid w:val="00BF2ECB"/>
    <w:rsid w:val="00BF4A62"/>
    <w:rsid w:val="00BF6895"/>
    <w:rsid w:val="00C0262C"/>
    <w:rsid w:val="00C03072"/>
    <w:rsid w:val="00C036E9"/>
    <w:rsid w:val="00C07BD1"/>
    <w:rsid w:val="00C13F6A"/>
    <w:rsid w:val="00C15A3C"/>
    <w:rsid w:val="00C1706E"/>
    <w:rsid w:val="00C1778E"/>
    <w:rsid w:val="00C17DDA"/>
    <w:rsid w:val="00C21541"/>
    <w:rsid w:val="00C21C09"/>
    <w:rsid w:val="00C23956"/>
    <w:rsid w:val="00C24BB1"/>
    <w:rsid w:val="00C256F0"/>
    <w:rsid w:val="00C27107"/>
    <w:rsid w:val="00C32C8D"/>
    <w:rsid w:val="00C33BCA"/>
    <w:rsid w:val="00C33C9B"/>
    <w:rsid w:val="00C352EE"/>
    <w:rsid w:val="00C37033"/>
    <w:rsid w:val="00C37108"/>
    <w:rsid w:val="00C37247"/>
    <w:rsid w:val="00C4090C"/>
    <w:rsid w:val="00C40D8D"/>
    <w:rsid w:val="00C44B84"/>
    <w:rsid w:val="00C46214"/>
    <w:rsid w:val="00C46649"/>
    <w:rsid w:val="00C46BCA"/>
    <w:rsid w:val="00C46F76"/>
    <w:rsid w:val="00C50564"/>
    <w:rsid w:val="00C51363"/>
    <w:rsid w:val="00C51E9B"/>
    <w:rsid w:val="00C5221D"/>
    <w:rsid w:val="00C535A5"/>
    <w:rsid w:val="00C54049"/>
    <w:rsid w:val="00C55C33"/>
    <w:rsid w:val="00C56513"/>
    <w:rsid w:val="00C57E9B"/>
    <w:rsid w:val="00C63229"/>
    <w:rsid w:val="00C634D5"/>
    <w:rsid w:val="00C64147"/>
    <w:rsid w:val="00C665F5"/>
    <w:rsid w:val="00C6669D"/>
    <w:rsid w:val="00C669FE"/>
    <w:rsid w:val="00C66F33"/>
    <w:rsid w:val="00C67561"/>
    <w:rsid w:val="00C67905"/>
    <w:rsid w:val="00C70A7F"/>
    <w:rsid w:val="00C70B24"/>
    <w:rsid w:val="00C71737"/>
    <w:rsid w:val="00C71BF0"/>
    <w:rsid w:val="00C72144"/>
    <w:rsid w:val="00C72FE2"/>
    <w:rsid w:val="00C77130"/>
    <w:rsid w:val="00C80C0D"/>
    <w:rsid w:val="00C815CF"/>
    <w:rsid w:val="00C8267A"/>
    <w:rsid w:val="00C8432C"/>
    <w:rsid w:val="00C843AE"/>
    <w:rsid w:val="00C86DAB"/>
    <w:rsid w:val="00C918F7"/>
    <w:rsid w:val="00C9253F"/>
    <w:rsid w:val="00C97AFE"/>
    <w:rsid w:val="00CA4758"/>
    <w:rsid w:val="00CA4DF0"/>
    <w:rsid w:val="00CA51D6"/>
    <w:rsid w:val="00CA52DC"/>
    <w:rsid w:val="00CB0F85"/>
    <w:rsid w:val="00CB1773"/>
    <w:rsid w:val="00CB265B"/>
    <w:rsid w:val="00CB436F"/>
    <w:rsid w:val="00CB4932"/>
    <w:rsid w:val="00CB4D20"/>
    <w:rsid w:val="00CB625D"/>
    <w:rsid w:val="00CB6ADD"/>
    <w:rsid w:val="00CB6D3F"/>
    <w:rsid w:val="00CB7986"/>
    <w:rsid w:val="00CC0E1F"/>
    <w:rsid w:val="00CC46E2"/>
    <w:rsid w:val="00CC72D3"/>
    <w:rsid w:val="00CC75C0"/>
    <w:rsid w:val="00CD1576"/>
    <w:rsid w:val="00CD1F61"/>
    <w:rsid w:val="00CD356A"/>
    <w:rsid w:val="00CD396A"/>
    <w:rsid w:val="00CD4133"/>
    <w:rsid w:val="00CD5FD8"/>
    <w:rsid w:val="00CD6CC9"/>
    <w:rsid w:val="00CD6F08"/>
    <w:rsid w:val="00CD7080"/>
    <w:rsid w:val="00CE1584"/>
    <w:rsid w:val="00CE1B1B"/>
    <w:rsid w:val="00CE1C7A"/>
    <w:rsid w:val="00CE2272"/>
    <w:rsid w:val="00CE2473"/>
    <w:rsid w:val="00CE28ED"/>
    <w:rsid w:val="00CE4D8C"/>
    <w:rsid w:val="00CE4E58"/>
    <w:rsid w:val="00CF2079"/>
    <w:rsid w:val="00CF25B2"/>
    <w:rsid w:val="00CF360E"/>
    <w:rsid w:val="00CF5CC2"/>
    <w:rsid w:val="00D004F5"/>
    <w:rsid w:val="00D016E6"/>
    <w:rsid w:val="00D01789"/>
    <w:rsid w:val="00D02144"/>
    <w:rsid w:val="00D042CF"/>
    <w:rsid w:val="00D058CE"/>
    <w:rsid w:val="00D05DF6"/>
    <w:rsid w:val="00D1021C"/>
    <w:rsid w:val="00D10A8E"/>
    <w:rsid w:val="00D113A9"/>
    <w:rsid w:val="00D11787"/>
    <w:rsid w:val="00D12351"/>
    <w:rsid w:val="00D1257E"/>
    <w:rsid w:val="00D130FE"/>
    <w:rsid w:val="00D13BF6"/>
    <w:rsid w:val="00D1576C"/>
    <w:rsid w:val="00D16439"/>
    <w:rsid w:val="00D173B1"/>
    <w:rsid w:val="00D17B50"/>
    <w:rsid w:val="00D20A3B"/>
    <w:rsid w:val="00D2199A"/>
    <w:rsid w:val="00D21C4C"/>
    <w:rsid w:val="00D22B39"/>
    <w:rsid w:val="00D24089"/>
    <w:rsid w:val="00D24FBE"/>
    <w:rsid w:val="00D26E6E"/>
    <w:rsid w:val="00D27FF7"/>
    <w:rsid w:val="00D32CF7"/>
    <w:rsid w:val="00D32DE1"/>
    <w:rsid w:val="00D33FE1"/>
    <w:rsid w:val="00D36C2E"/>
    <w:rsid w:val="00D37740"/>
    <w:rsid w:val="00D40E86"/>
    <w:rsid w:val="00D41865"/>
    <w:rsid w:val="00D44180"/>
    <w:rsid w:val="00D44E62"/>
    <w:rsid w:val="00D463F0"/>
    <w:rsid w:val="00D51409"/>
    <w:rsid w:val="00D51B2F"/>
    <w:rsid w:val="00D52368"/>
    <w:rsid w:val="00D526DC"/>
    <w:rsid w:val="00D540F8"/>
    <w:rsid w:val="00D55B9B"/>
    <w:rsid w:val="00D56F92"/>
    <w:rsid w:val="00D57663"/>
    <w:rsid w:val="00D610B6"/>
    <w:rsid w:val="00D61420"/>
    <w:rsid w:val="00D62023"/>
    <w:rsid w:val="00D64594"/>
    <w:rsid w:val="00D64975"/>
    <w:rsid w:val="00D64D85"/>
    <w:rsid w:val="00D65D67"/>
    <w:rsid w:val="00D65F4E"/>
    <w:rsid w:val="00D66CEC"/>
    <w:rsid w:val="00D7004E"/>
    <w:rsid w:val="00D70351"/>
    <w:rsid w:val="00D71113"/>
    <w:rsid w:val="00D72161"/>
    <w:rsid w:val="00D74A2E"/>
    <w:rsid w:val="00D76DF1"/>
    <w:rsid w:val="00D76FD8"/>
    <w:rsid w:val="00D778C7"/>
    <w:rsid w:val="00D80DB4"/>
    <w:rsid w:val="00D81C05"/>
    <w:rsid w:val="00D82C52"/>
    <w:rsid w:val="00D83250"/>
    <w:rsid w:val="00D83A06"/>
    <w:rsid w:val="00D85B5A"/>
    <w:rsid w:val="00D85CF1"/>
    <w:rsid w:val="00D86618"/>
    <w:rsid w:val="00D86B4E"/>
    <w:rsid w:val="00D929C1"/>
    <w:rsid w:val="00D93848"/>
    <w:rsid w:val="00D93BAD"/>
    <w:rsid w:val="00D94432"/>
    <w:rsid w:val="00D94674"/>
    <w:rsid w:val="00D947B0"/>
    <w:rsid w:val="00D95044"/>
    <w:rsid w:val="00D96CF0"/>
    <w:rsid w:val="00D9793F"/>
    <w:rsid w:val="00DA2252"/>
    <w:rsid w:val="00DA22A9"/>
    <w:rsid w:val="00DA2584"/>
    <w:rsid w:val="00DA4450"/>
    <w:rsid w:val="00DA49AE"/>
    <w:rsid w:val="00DA539A"/>
    <w:rsid w:val="00DA5AD9"/>
    <w:rsid w:val="00DA63C7"/>
    <w:rsid w:val="00DA702A"/>
    <w:rsid w:val="00DA78C2"/>
    <w:rsid w:val="00DA7D7C"/>
    <w:rsid w:val="00DB1010"/>
    <w:rsid w:val="00DB1AC6"/>
    <w:rsid w:val="00DB404D"/>
    <w:rsid w:val="00DB4516"/>
    <w:rsid w:val="00DB50FF"/>
    <w:rsid w:val="00DB67C0"/>
    <w:rsid w:val="00DB67F5"/>
    <w:rsid w:val="00DC04C6"/>
    <w:rsid w:val="00DC0F7D"/>
    <w:rsid w:val="00DC2EBC"/>
    <w:rsid w:val="00DC5376"/>
    <w:rsid w:val="00DC5726"/>
    <w:rsid w:val="00DC5C97"/>
    <w:rsid w:val="00DC6657"/>
    <w:rsid w:val="00DC71A0"/>
    <w:rsid w:val="00DD1D19"/>
    <w:rsid w:val="00DD23EA"/>
    <w:rsid w:val="00DD2753"/>
    <w:rsid w:val="00DD33C3"/>
    <w:rsid w:val="00DD5553"/>
    <w:rsid w:val="00DD6561"/>
    <w:rsid w:val="00DD6734"/>
    <w:rsid w:val="00DD6C01"/>
    <w:rsid w:val="00DD77EE"/>
    <w:rsid w:val="00DD7F11"/>
    <w:rsid w:val="00DE1400"/>
    <w:rsid w:val="00DE29D6"/>
    <w:rsid w:val="00DE2E6F"/>
    <w:rsid w:val="00DE49A6"/>
    <w:rsid w:val="00DE5106"/>
    <w:rsid w:val="00DE65C8"/>
    <w:rsid w:val="00DE69CD"/>
    <w:rsid w:val="00DE77BE"/>
    <w:rsid w:val="00DE7999"/>
    <w:rsid w:val="00DF0437"/>
    <w:rsid w:val="00DF1D31"/>
    <w:rsid w:val="00DF2899"/>
    <w:rsid w:val="00DF3D0C"/>
    <w:rsid w:val="00DF5F78"/>
    <w:rsid w:val="00DF7AD2"/>
    <w:rsid w:val="00DF7ED2"/>
    <w:rsid w:val="00DF7F56"/>
    <w:rsid w:val="00E00382"/>
    <w:rsid w:val="00E02075"/>
    <w:rsid w:val="00E02B91"/>
    <w:rsid w:val="00E03931"/>
    <w:rsid w:val="00E03BF1"/>
    <w:rsid w:val="00E04DB5"/>
    <w:rsid w:val="00E06254"/>
    <w:rsid w:val="00E07FDA"/>
    <w:rsid w:val="00E1235F"/>
    <w:rsid w:val="00E1507D"/>
    <w:rsid w:val="00E1656B"/>
    <w:rsid w:val="00E16B80"/>
    <w:rsid w:val="00E1753A"/>
    <w:rsid w:val="00E17673"/>
    <w:rsid w:val="00E17A2B"/>
    <w:rsid w:val="00E2398A"/>
    <w:rsid w:val="00E23D5F"/>
    <w:rsid w:val="00E25ED1"/>
    <w:rsid w:val="00E26286"/>
    <w:rsid w:val="00E268A1"/>
    <w:rsid w:val="00E27827"/>
    <w:rsid w:val="00E27AA0"/>
    <w:rsid w:val="00E27C20"/>
    <w:rsid w:val="00E31C8C"/>
    <w:rsid w:val="00E323A1"/>
    <w:rsid w:val="00E32BC4"/>
    <w:rsid w:val="00E32FF1"/>
    <w:rsid w:val="00E34372"/>
    <w:rsid w:val="00E34C0D"/>
    <w:rsid w:val="00E34E21"/>
    <w:rsid w:val="00E35E9C"/>
    <w:rsid w:val="00E36220"/>
    <w:rsid w:val="00E37BE1"/>
    <w:rsid w:val="00E4328F"/>
    <w:rsid w:val="00E442D5"/>
    <w:rsid w:val="00E44AD4"/>
    <w:rsid w:val="00E44EF4"/>
    <w:rsid w:val="00E459C6"/>
    <w:rsid w:val="00E464A9"/>
    <w:rsid w:val="00E46F02"/>
    <w:rsid w:val="00E47EAA"/>
    <w:rsid w:val="00E50F77"/>
    <w:rsid w:val="00E526E2"/>
    <w:rsid w:val="00E54798"/>
    <w:rsid w:val="00E5538D"/>
    <w:rsid w:val="00E55ED3"/>
    <w:rsid w:val="00E57D1E"/>
    <w:rsid w:val="00E57F84"/>
    <w:rsid w:val="00E6331A"/>
    <w:rsid w:val="00E63BAB"/>
    <w:rsid w:val="00E63CD6"/>
    <w:rsid w:val="00E63FE8"/>
    <w:rsid w:val="00E64F88"/>
    <w:rsid w:val="00E651D5"/>
    <w:rsid w:val="00E65E78"/>
    <w:rsid w:val="00E67E31"/>
    <w:rsid w:val="00E7050D"/>
    <w:rsid w:val="00E74CD4"/>
    <w:rsid w:val="00E759B9"/>
    <w:rsid w:val="00E77802"/>
    <w:rsid w:val="00E805F9"/>
    <w:rsid w:val="00E83305"/>
    <w:rsid w:val="00E836FA"/>
    <w:rsid w:val="00E8395C"/>
    <w:rsid w:val="00E86B49"/>
    <w:rsid w:val="00E90989"/>
    <w:rsid w:val="00E9224D"/>
    <w:rsid w:val="00E9272B"/>
    <w:rsid w:val="00E9407B"/>
    <w:rsid w:val="00E959F8"/>
    <w:rsid w:val="00E972AD"/>
    <w:rsid w:val="00E97931"/>
    <w:rsid w:val="00EA053F"/>
    <w:rsid w:val="00EA2304"/>
    <w:rsid w:val="00EA2343"/>
    <w:rsid w:val="00EA3712"/>
    <w:rsid w:val="00EA5A14"/>
    <w:rsid w:val="00EA7333"/>
    <w:rsid w:val="00EB2314"/>
    <w:rsid w:val="00EB3134"/>
    <w:rsid w:val="00EB4249"/>
    <w:rsid w:val="00EB4D9B"/>
    <w:rsid w:val="00EB4E56"/>
    <w:rsid w:val="00EB68CC"/>
    <w:rsid w:val="00EC0458"/>
    <w:rsid w:val="00EC2330"/>
    <w:rsid w:val="00EC25E9"/>
    <w:rsid w:val="00EC2A15"/>
    <w:rsid w:val="00EC2E66"/>
    <w:rsid w:val="00EC3467"/>
    <w:rsid w:val="00EC41FF"/>
    <w:rsid w:val="00EC48D3"/>
    <w:rsid w:val="00ED06B2"/>
    <w:rsid w:val="00ED13B5"/>
    <w:rsid w:val="00ED2A2A"/>
    <w:rsid w:val="00ED312F"/>
    <w:rsid w:val="00ED3989"/>
    <w:rsid w:val="00ED4483"/>
    <w:rsid w:val="00ED55F1"/>
    <w:rsid w:val="00ED6790"/>
    <w:rsid w:val="00EE0554"/>
    <w:rsid w:val="00EE1727"/>
    <w:rsid w:val="00EE262F"/>
    <w:rsid w:val="00EE2E30"/>
    <w:rsid w:val="00EE3E84"/>
    <w:rsid w:val="00EE73EE"/>
    <w:rsid w:val="00EE7509"/>
    <w:rsid w:val="00EF0586"/>
    <w:rsid w:val="00EF0B8A"/>
    <w:rsid w:val="00EF48EC"/>
    <w:rsid w:val="00EF5DA0"/>
    <w:rsid w:val="00EF669E"/>
    <w:rsid w:val="00EF7319"/>
    <w:rsid w:val="00EF7C64"/>
    <w:rsid w:val="00EF7D3C"/>
    <w:rsid w:val="00F002F3"/>
    <w:rsid w:val="00F01433"/>
    <w:rsid w:val="00F0196D"/>
    <w:rsid w:val="00F020D3"/>
    <w:rsid w:val="00F02553"/>
    <w:rsid w:val="00F025FA"/>
    <w:rsid w:val="00F02E2C"/>
    <w:rsid w:val="00F0520A"/>
    <w:rsid w:val="00F05E62"/>
    <w:rsid w:val="00F07AA6"/>
    <w:rsid w:val="00F07E24"/>
    <w:rsid w:val="00F1072E"/>
    <w:rsid w:val="00F11115"/>
    <w:rsid w:val="00F137A8"/>
    <w:rsid w:val="00F14417"/>
    <w:rsid w:val="00F144EB"/>
    <w:rsid w:val="00F1487A"/>
    <w:rsid w:val="00F14D0B"/>
    <w:rsid w:val="00F15702"/>
    <w:rsid w:val="00F15963"/>
    <w:rsid w:val="00F16AA6"/>
    <w:rsid w:val="00F20AB3"/>
    <w:rsid w:val="00F20F45"/>
    <w:rsid w:val="00F21F9D"/>
    <w:rsid w:val="00F21FBD"/>
    <w:rsid w:val="00F227DA"/>
    <w:rsid w:val="00F25723"/>
    <w:rsid w:val="00F25CB5"/>
    <w:rsid w:val="00F26A26"/>
    <w:rsid w:val="00F31AE0"/>
    <w:rsid w:val="00F31BC2"/>
    <w:rsid w:val="00F346C0"/>
    <w:rsid w:val="00F35B45"/>
    <w:rsid w:val="00F40E41"/>
    <w:rsid w:val="00F463F1"/>
    <w:rsid w:val="00F47695"/>
    <w:rsid w:val="00F504EE"/>
    <w:rsid w:val="00F53938"/>
    <w:rsid w:val="00F54863"/>
    <w:rsid w:val="00F558E6"/>
    <w:rsid w:val="00F5613B"/>
    <w:rsid w:val="00F62332"/>
    <w:rsid w:val="00F627C3"/>
    <w:rsid w:val="00F62C11"/>
    <w:rsid w:val="00F631C1"/>
    <w:rsid w:val="00F635BE"/>
    <w:rsid w:val="00F64568"/>
    <w:rsid w:val="00F67B42"/>
    <w:rsid w:val="00F67F56"/>
    <w:rsid w:val="00F7135F"/>
    <w:rsid w:val="00F717E1"/>
    <w:rsid w:val="00F72961"/>
    <w:rsid w:val="00F72B62"/>
    <w:rsid w:val="00F73871"/>
    <w:rsid w:val="00F755DC"/>
    <w:rsid w:val="00F77A05"/>
    <w:rsid w:val="00F77E8E"/>
    <w:rsid w:val="00F805E3"/>
    <w:rsid w:val="00F807EF"/>
    <w:rsid w:val="00F8403D"/>
    <w:rsid w:val="00F853EC"/>
    <w:rsid w:val="00F85CEE"/>
    <w:rsid w:val="00F86DF2"/>
    <w:rsid w:val="00F87B80"/>
    <w:rsid w:val="00F90CE5"/>
    <w:rsid w:val="00F91039"/>
    <w:rsid w:val="00F921F8"/>
    <w:rsid w:val="00F93EA8"/>
    <w:rsid w:val="00F94976"/>
    <w:rsid w:val="00F979C5"/>
    <w:rsid w:val="00FA0E01"/>
    <w:rsid w:val="00FA1C43"/>
    <w:rsid w:val="00FA1D64"/>
    <w:rsid w:val="00FA24E3"/>
    <w:rsid w:val="00FA2FA8"/>
    <w:rsid w:val="00FA36D4"/>
    <w:rsid w:val="00FA4324"/>
    <w:rsid w:val="00FA57E5"/>
    <w:rsid w:val="00FA5CCF"/>
    <w:rsid w:val="00FA600A"/>
    <w:rsid w:val="00FA63BD"/>
    <w:rsid w:val="00FA6723"/>
    <w:rsid w:val="00FA766D"/>
    <w:rsid w:val="00FA776E"/>
    <w:rsid w:val="00FA7A59"/>
    <w:rsid w:val="00FB0B37"/>
    <w:rsid w:val="00FB0E95"/>
    <w:rsid w:val="00FB106A"/>
    <w:rsid w:val="00FB2766"/>
    <w:rsid w:val="00FB3E37"/>
    <w:rsid w:val="00FB6858"/>
    <w:rsid w:val="00FB6A95"/>
    <w:rsid w:val="00FB7366"/>
    <w:rsid w:val="00FC1124"/>
    <w:rsid w:val="00FC16B8"/>
    <w:rsid w:val="00FC2275"/>
    <w:rsid w:val="00FC275D"/>
    <w:rsid w:val="00FC4D97"/>
    <w:rsid w:val="00FC6067"/>
    <w:rsid w:val="00FC69DE"/>
    <w:rsid w:val="00FC7905"/>
    <w:rsid w:val="00FD0CA4"/>
    <w:rsid w:val="00FD0F44"/>
    <w:rsid w:val="00FD1E95"/>
    <w:rsid w:val="00FD25DA"/>
    <w:rsid w:val="00FD3DF9"/>
    <w:rsid w:val="00FD451F"/>
    <w:rsid w:val="00FD4C44"/>
    <w:rsid w:val="00FD68C9"/>
    <w:rsid w:val="00FD6C12"/>
    <w:rsid w:val="00FD7DB0"/>
    <w:rsid w:val="00FE010D"/>
    <w:rsid w:val="00FE0695"/>
    <w:rsid w:val="00FE1206"/>
    <w:rsid w:val="00FE1772"/>
    <w:rsid w:val="00FE2FA0"/>
    <w:rsid w:val="00FE4ADE"/>
    <w:rsid w:val="00FE56B1"/>
    <w:rsid w:val="00FE6145"/>
    <w:rsid w:val="00FE6FA5"/>
    <w:rsid w:val="00FF0024"/>
    <w:rsid w:val="00FF411D"/>
    <w:rsid w:val="00FF4586"/>
    <w:rsid w:val="00FF4895"/>
    <w:rsid w:val="00FF532C"/>
    <w:rsid w:val="00FF56D9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0FE6"/>
  <w15:docId w15:val="{D9CE3C56-E81D-43E4-B241-F6E4415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319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Tahoma" w:hAnsi="Tahoma"/>
      <w:b/>
      <w:kern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319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ahoma" w:hAnsi="Tahoma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319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319"/>
    <w:pPr>
      <w:keepNext/>
      <w:numPr>
        <w:ilvl w:val="3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319"/>
    <w:pPr>
      <w:numPr>
        <w:ilvl w:val="4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31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31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731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31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7319"/>
    <w:rPr>
      <w:rFonts w:ascii="Tahoma" w:hAnsi="Tahoma" w:cs="Times New Roman"/>
      <w:b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7319"/>
    <w:rPr>
      <w:rFonts w:ascii="Tahoma" w:hAnsi="Tahoma" w:cs="Times New Roman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7319"/>
    <w:rPr>
      <w:rFonts w:ascii="Arial" w:hAnsi="Arial" w:cs="Times New Roman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7319"/>
    <w:rPr>
      <w:rFonts w:ascii="Arial" w:hAnsi="Arial" w:cs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7319"/>
    <w:rPr>
      <w:rFonts w:cs="Times New Roman"/>
      <w:i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F7319"/>
    <w:rPr>
      <w:rFonts w:ascii="Arial" w:hAnsi="Arial" w:cs="Times New Roman"/>
      <w:i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F7319"/>
    <w:rPr>
      <w:rFonts w:ascii="Arial" w:hAnsi="Arial" w:cs="Times New Roman"/>
      <w:b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9C"/>
    <w:rPr>
      <w:sz w:val="0"/>
      <w:szCs w:val="0"/>
    </w:rPr>
  </w:style>
  <w:style w:type="character" w:styleId="Hyperlink">
    <w:name w:val="Hyperlink"/>
    <w:basedOn w:val="DefaultParagraphFont"/>
    <w:uiPriority w:val="99"/>
    <w:rsid w:val="005F7FD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324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D3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243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A242C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242C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092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239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CE4E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7319"/>
    <w:pPr>
      <w:spacing w:before="100" w:beforeAutospacing="1" w:after="100" w:afterAutospacing="1"/>
    </w:pPr>
  </w:style>
  <w:style w:type="paragraph" w:customStyle="1" w:styleId="Default">
    <w:name w:val="Default"/>
    <w:rsid w:val="000E1E5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0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1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A9"/>
    <w:rPr>
      <w:b/>
      <w:bCs/>
    </w:rPr>
  </w:style>
  <w:style w:type="character" w:customStyle="1" w:styleId="CommentTextChar1">
    <w:name w:val="Comment Text Char1"/>
    <w:basedOn w:val="DefaultParagraphFont"/>
    <w:uiPriority w:val="99"/>
    <w:semiHidden/>
    <w:rsid w:val="0085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C75529FAA34B987F048466488DEE" ma:contentTypeVersion="11" ma:contentTypeDescription="Create a new document." ma:contentTypeScope="" ma:versionID="9cd033f8ea1bbf45597100c153ef2bb1">
  <xsd:schema xmlns:xsd="http://www.w3.org/2001/XMLSchema" xmlns:xs="http://www.w3.org/2001/XMLSchema" xmlns:p="http://schemas.microsoft.com/office/2006/metadata/properties" xmlns:ns3="aa581938-aaa6-48f1-a8e7-9621bfb675f9" xmlns:ns4="d8630c02-d2e0-4840-9905-f8c4ead66a0b" targetNamespace="http://schemas.microsoft.com/office/2006/metadata/properties" ma:root="true" ma:fieldsID="b59605e3a77ac44b9c6e42e869d8c242" ns3:_="" ns4:_="">
    <xsd:import namespace="aa581938-aaa6-48f1-a8e7-9621bfb675f9"/>
    <xsd:import namespace="d8630c02-d2e0-4840-9905-f8c4ead6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938-aaa6-48f1-a8e7-9621bfb6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c02-d2e0-4840-9905-f8c4ead6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7DA31-C3F7-4249-A288-D35667F7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938-aaa6-48f1-a8e7-9621bfb675f9"/>
    <ds:schemaRef ds:uri="d8630c02-d2e0-4840-9905-f8c4ead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41E48-C337-4539-9333-707112791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38991F-ED81-42DB-95B2-F4BD97FBC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900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Department of Virology Safety Committee Meeting</vt:lpstr>
    </vt:vector>
  </TitlesOfParts>
  <Company>Imperial College London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Department of Virology Safety Committee Meeting</dc:title>
  <dc:creator>bonslo</dc:creator>
  <cp:lastModifiedBy>Wallace, Edward W</cp:lastModifiedBy>
  <cp:revision>78</cp:revision>
  <cp:lastPrinted>2018-10-17T10:18:00Z</cp:lastPrinted>
  <dcterms:created xsi:type="dcterms:W3CDTF">2025-07-22T13:47:00Z</dcterms:created>
  <dcterms:modified xsi:type="dcterms:W3CDTF">2025-07-22T16:52:00Z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0x010100091CC75529FAA34B987F048466488DEE</vt:lpwstr>
  </property>
</Properties>
</file>