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8E9C3" w14:textId="79605439" w:rsidR="00276ADC" w:rsidRDefault="00165CBD" w:rsidP="00276ADC">
      <w:pPr>
        <w:pStyle w:val="Heading1"/>
        <w:rPr>
          <w:rFonts w:asciiTheme="minorHAnsi" w:hAnsiTheme="minorHAnsi" w:cstheme="minorHAnsi"/>
          <w:sz w:val="26"/>
          <w:szCs w:val="26"/>
        </w:rPr>
      </w:pPr>
      <w:r>
        <w:rPr>
          <w:rFonts w:asciiTheme="minorHAnsi" w:hAnsiTheme="minorHAnsi" w:cstheme="minorHAnsi"/>
          <w:sz w:val="26"/>
          <w:szCs w:val="26"/>
        </w:rPr>
        <w:t>G</w:t>
      </w:r>
      <w:r w:rsidRPr="00165CBD">
        <w:rPr>
          <w:rFonts w:asciiTheme="minorHAnsi" w:hAnsiTheme="minorHAnsi" w:cstheme="minorHAnsi"/>
          <w:sz w:val="26"/>
          <w:szCs w:val="26"/>
        </w:rPr>
        <w:t>lobal Cancer Update Programme</w:t>
      </w:r>
      <w:r>
        <w:rPr>
          <w:rFonts w:asciiTheme="minorHAnsi" w:hAnsiTheme="minorHAnsi" w:cstheme="minorHAnsi"/>
          <w:sz w:val="26"/>
          <w:szCs w:val="26"/>
        </w:rPr>
        <w:t xml:space="preserve"> (CUP Global)*</w:t>
      </w:r>
      <w:r w:rsidRPr="00165CBD">
        <w:rPr>
          <w:rFonts w:asciiTheme="minorHAnsi" w:hAnsiTheme="minorHAnsi" w:cstheme="minorHAnsi"/>
          <w:sz w:val="26"/>
          <w:szCs w:val="26"/>
        </w:rPr>
        <w:t xml:space="preserve"> </w:t>
      </w:r>
      <w:r w:rsidR="00276ADC" w:rsidRPr="00276ADC">
        <w:rPr>
          <w:rFonts w:asciiTheme="minorHAnsi" w:hAnsiTheme="minorHAnsi" w:cstheme="minorHAnsi"/>
          <w:sz w:val="26"/>
          <w:szCs w:val="26"/>
        </w:rPr>
        <w:t>on diet and cancer</w:t>
      </w:r>
      <w:r w:rsidR="00276ADC">
        <w:rPr>
          <w:rFonts w:asciiTheme="minorHAnsi" w:hAnsiTheme="minorHAnsi" w:cstheme="minorHAnsi"/>
          <w:sz w:val="26"/>
          <w:szCs w:val="26"/>
        </w:rPr>
        <w:t xml:space="preserve">: </w:t>
      </w:r>
      <w:r w:rsidR="00276ADC" w:rsidRPr="00276ADC">
        <w:rPr>
          <w:rFonts w:asciiTheme="minorHAnsi" w:hAnsiTheme="minorHAnsi" w:cstheme="minorHAnsi"/>
          <w:sz w:val="26"/>
          <w:szCs w:val="26"/>
        </w:rPr>
        <w:t>Protocol for the data collection and systematic literature reviews on the role of diet, body fatness and physical activity</w:t>
      </w:r>
      <w:r w:rsidR="00276ADC">
        <w:rPr>
          <w:rFonts w:asciiTheme="minorHAnsi" w:hAnsiTheme="minorHAnsi" w:cstheme="minorHAnsi"/>
          <w:sz w:val="26"/>
          <w:szCs w:val="26"/>
        </w:rPr>
        <w:t xml:space="preserve"> </w:t>
      </w:r>
      <w:r w:rsidR="00276ADC" w:rsidRPr="00276ADC">
        <w:rPr>
          <w:rFonts w:asciiTheme="minorHAnsi" w:hAnsiTheme="minorHAnsi" w:cstheme="minorHAnsi"/>
          <w:sz w:val="26"/>
          <w:szCs w:val="26"/>
        </w:rPr>
        <w:t>on health-related quality of life after diagnosis of breast cancer</w:t>
      </w:r>
    </w:p>
    <w:p w14:paraId="07D57980" w14:textId="77777777" w:rsidR="00165CBD" w:rsidRPr="00165CBD" w:rsidRDefault="00165CBD" w:rsidP="00165CBD">
      <w:pPr>
        <w:pStyle w:val="Heading1"/>
        <w:rPr>
          <w:rFonts w:asciiTheme="minorHAnsi" w:hAnsiTheme="minorHAnsi" w:cstheme="minorHAnsi"/>
          <w:b w:val="0"/>
          <w:bCs w:val="0"/>
          <w:sz w:val="22"/>
          <w:szCs w:val="22"/>
        </w:rPr>
      </w:pPr>
      <w:r w:rsidRPr="00165CBD">
        <w:rPr>
          <w:rFonts w:asciiTheme="minorHAnsi" w:hAnsiTheme="minorHAnsi" w:cstheme="minorHAnsi"/>
          <w:b w:val="0"/>
          <w:bCs w:val="0"/>
          <w:sz w:val="22"/>
          <w:szCs w:val="22"/>
        </w:rPr>
        <w:t>*Formerly known as World Cancer Research Fund/American Institute for Cancer Research Continuous Update Project</w:t>
      </w:r>
    </w:p>
    <w:p w14:paraId="3B612F9A" w14:textId="77777777" w:rsidR="00165CBD" w:rsidRDefault="00165CBD" w:rsidP="00F9129A">
      <w:pPr>
        <w:pStyle w:val="Heading1"/>
        <w:rPr>
          <w:rFonts w:asciiTheme="minorHAnsi" w:hAnsiTheme="minorHAnsi" w:cstheme="minorHAnsi"/>
          <w:sz w:val="26"/>
          <w:szCs w:val="26"/>
        </w:rPr>
      </w:pPr>
    </w:p>
    <w:p w14:paraId="1A91C0E1" w14:textId="7F8C107B" w:rsidR="00841A35" w:rsidRPr="00276ADC" w:rsidRDefault="00F9129A" w:rsidP="00F9129A">
      <w:pPr>
        <w:pStyle w:val="Heading1"/>
        <w:rPr>
          <w:rFonts w:asciiTheme="minorHAnsi" w:hAnsiTheme="minorHAnsi" w:cstheme="minorHAnsi"/>
          <w:sz w:val="26"/>
          <w:szCs w:val="26"/>
        </w:rPr>
      </w:pPr>
      <w:r w:rsidRPr="00276ADC">
        <w:rPr>
          <w:rFonts w:asciiTheme="minorHAnsi" w:hAnsiTheme="minorHAnsi" w:cstheme="minorHAnsi"/>
          <w:sz w:val="26"/>
          <w:szCs w:val="26"/>
        </w:rPr>
        <w:t>Modification</w:t>
      </w:r>
      <w:r w:rsidR="00276ADC">
        <w:rPr>
          <w:rFonts w:asciiTheme="minorHAnsi" w:hAnsiTheme="minorHAnsi" w:cstheme="minorHAnsi"/>
          <w:sz w:val="26"/>
          <w:szCs w:val="26"/>
        </w:rPr>
        <w:t>s</w:t>
      </w:r>
      <w:r w:rsidRPr="00276ADC">
        <w:rPr>
          <w:rFonts w:asciiTheme="minorHAnsi" w:hAnsiTheme="minorHAnsi" w:cstheme="minorHAnsi"/>
          <w:sz w:val="26"/>
          <w:szCs w:val="26"/>
        </w:rPr>
        <w:t xml:space="preserve"> to </w:t>
      </w:r>
      <w:r w:rsidR="00276ADC">
        <w:rPr>
          <w:rFonts w:asciiTheme="minorHAnsi" w:hAnsiTheme="minorHAnsi" w:cstheme="minorHAnsi"/>
          <w:sz w:val="26"/>
          <w:szCs w:val="26"/>
        </w:rPr>
        <w:t xml:space="preserve">the </w:t>
      </w:r>
      <w:r w:rsidRPr="00276ADC">
        <w:rPr>
          <w:rFonts w:asciiTheme="minorHAnsi" w:hAnsiTheme="minorHAnsi" w:cstheme="minorHAnsi"/>
          <w:sz w:val="26"/>
          <w:szCs w:val="26"/>
        </w:rPr>
        <w:t xml:space="preserve">review protocol </w:t>
      </w:r>
    </w:p>
    <w:p w14:paraId="6A668EFB" w14:textId="77777777" w:rsidR="00276ADC" w:rsidRPr="00276ADC" w:rsidRDefault="00276ADC" w:rsidP="00F9129A">
      <w:pPr>
        <w:pStyle w:val="Heading1"/>
        <w:rPr>
          <w:rFonts w:asciiTheme="minorHAnsi" w:hAnsiTheme="minorHAnsi" w:cstheme="minorHAnsi"/>
          <w:sz w:val="22"/>
          <w:szCs w:val="22"/>
        </w:rPr>
      </w:pPr>
    </w:p>
    <w:p w14:paraId="7CA4C52F" w14:textId="6C894D47" w:rsidR="00F9129A" w:rsidRPr="00276ADC" w:rsidRDefault="00F9129A" w:rsidP="00F9129A">
      <w:pPr>
        <w:pStyle w:val="Heading1"/>
        <w:rPr>
          <w:rFonts w:asciiTheme="minorHAnsi" w:hAnsiTheme="minorHAnsi" w:cstheme="minorHAnsi"/>
          <w:sz w:val="26"/>
          <w:szCs w:val="26"/>
        </w:rPr>
      </w:pPr>
      <w:r w:rsidRPr="00276ADC">
        <w:rPr>
          <w:rFonts w:asciiTheme="minorHAnsi" w:hAnsiTheme="minorHAnsi" w:cstheme="minorHAnsi"/>
          <w:sz w:val="26"/>
          <w:szCs w:val="26"/>
        </w:rPr>
        <w:t>28 August 2021</w:t>
      </w:r>
    </w:p>
    <w:p w14:paraId="6755B29C" w14:textId="6265E97E" w:rsidR="00F9129A" w:rsidRPr="00276ADC" w:rsidRDefault="00F9129A" w:rsidP="00F9129A">
      <w:pPr>
        <w:rPr>
          <w:rFonts w:cstheme="minorHAnsi"/>
          <w:sz w:val="22"/>
        </w:rPr>
      </w:pPr>
      <w:r w:rsidRPr="00276ADC">
        <w:rPr>
          <w:rFonts w:cstheme="minorHAnsi"/>
          <w:sz w:val="22"/>
        </w:rPr>
        <w:t>The first systematic literature review focuses on physical activity and overall health-related quality of life (</w:t>
      </w:r>
      <w:proofErr w:type="spellStart"/>
      <w:r w:rsidRPr="00276ADC">
        <w:rPr>
          <w:rFonts w:cstheme="minorHAnsi"/>
          <w:sz w:val="22"/>
        </w:rPr>
        <w:t>HRQoL</w:t>
      </w:r>
      <w:proofErr w:type="spellEnd"/>
      <w:r w:rsidRPr="00276ADC">
        <w:rPr>
          <w:rFonts w:cstheme="minorHAnsi"/>
          <w:sz w:val="22"/>
        </w:rPr>
        <w:t xml:space="preserve">) and its main functional domains (physical, </w:t>
      </w:r>
      <w:proofErr w:type="gramStart"/>
      <w:r w:rsidRPr="00276ADC">
        <w:rPr>
          <w:rFonts w:cstheme="minorHAnsi"/>
          <w:sz w:val="22"/>
        </w:rPr>
        <w:t>emotional</w:t>
      </w:r>
      <w:proofErr w:type="gramEnd"/>
      <w:r w:rsidRPr="00276ADC">
        <w:rPr>
          <w:rFonts w:cstheme="minorHAnsi"/>
          <w:sz w:val="22"/>
        </w:rPr>
        <w:t xml:space="preserve"> or mental health) in women with breast cancer.</w:t>
      </w:r>
    </w:p>
    <w:p w14:paraId="5DB1F1EC" w14:textId="77777777" w:rsidR="00F9129A" w:rsidRPr="00276ADC" w:rsidRDefault="00F9129A" w:rsidP="00F9129A">
      <w:pPr>
        <w:rPr>
          <w:rFonts w:cstheme="minorHAnsi"/>
          <w:sz w:val="22"/>
        </w:rPr>
      </w:pPr>
      <w:r w:rsidRPr="00276ADC">
        <w:rPr>
          <w:rFonts w:cstheme="minorHAnsi"/>
          <w:sz w:val="22"/>
        </w:rPr>
        <w:t>Physical activity is defined as bodily movement produced by skeletal muscles that results in energy expenditure. This includes all types, intensities, and domains of physical activity. Exercise is physical activity that is planned, structured, repetitive, and designed to improve or maintain physical fitness, physical performance, or health (2018 Physical Activity Guidelines Advisory Committee Scientific Report https://health.gov/sites/default/files/2019-09/04_C_Background_and_Key_Physical_Activity_Concepts.pdf).</w:t>
      </w:r>
    </w:p>
    <w:p w14:paraId="0E9AD01E" w14:textId="24340BE5" w:rsidR="00F9129A" w:rsidRPr="00276ADC" w:rsidRDefault="00F9129A" w:rsidP="00F9129A">
      <w:pPr>
        <w:rPr>
          <w:rFonts w:cstheme="minorHAnsi"/>
          <w:sz w:val="22"/>
        </w:rPr>
      </w:pPr>
      <w:proofErr w:type="spellStart"/>
      <w:r w:rsidRPr="00276ADC">
        <w:rPr>
          <w:rFonts w:cstheme="minorHAnsi"/>
          <w:sz w:val="22"/>
        </w:rPr>
        <w:t>HRQoL</w:t>
      </w:r>
      <w:proofErr w:type="spellEnd"/>
      <w:r w:rsidRPr="00276ADC">
        <w:rPr>
          <w:rFonts w:cstheme="minorHAnsi"/>
          <w:sz w:val="22"/>
        </w:rPr>
        <w:t xml:space="preserve"> measures include global or overall </w:t>
      </w:r>
      <w:proofErr w:type="spellStart"/>
      <w:r w:rsidRPr="00276ADC">
        <w:rPr>
          <w:rFonts w:cstheme="minorHAnsi"/>
          <w:sz w:val="22"/>
        </w:rPr>
        <w:t>HRQoL</w:t>
      </w:r>
      <w:proofErr w:type="spellEnd"/>
      <w:r w:rsidRPr="00276ADC">
        <w:rPr>
          <w:rFonts w:cstheme="minorHAnsi"/>
          <w:sz w:val="22"/>
        </w:rPr>
        <w:t>, general health perceptions, physical functioning or well-being, emotional functioning or well-being, mental health and the summary scores of these</w:t>
      </w:r>
      <w:r w:rsidR="00FE2F19" w:rsidRPr="00276ADC">
        <w:rPr>
          <w:rFonts w:cstheme="minorHAnsi"/>
          <w:sz w:val="22"/>
        </w:rPr>
        <w:t>,</w:t>
      </w:r>
      <w:r w:rsidRPr="00276ADC">
        <w:rPr>
          <w:rFonts w:cstheme="minorHAnsi"/>
          <w:sz w:val="22"/>
        </w:rPr>
        <w:t xml:space="preserve"> </w:t>
      </w:r>
      <w:r w:rsidR="00FE2F19" w:rsidRPr="00276ADC">
        <w:rPr>
          <w:rFonts w:cstheme="minorHAnsi"/>
          <w:sz w:val="22"/>
        </w:rPr>
        <w:t>a</w:t>
      </w:r>
      <w:r w:rsidRPr="00276ADC">
        <w:rPr>
          <w:rFonts w:cstheme="minorHAnsi"/>
          <w:sz w:val="22"/>
        </w:rPr>
        <w:t xml:space="preserve">ssessed by </w:t>
      </w:r>
      <w:r w:rsidR="00FE2F19" w:rsidRPr="00276ADC">
        <w:rPr>
          <w:rFonts w:cstheme="minorHAnsi"/>
          <w:sz w:val="22"/>
        </w:rPr>
        <w:t>but not limited to</w:t>
      </w:r>
      <w:r w:rsidR="00726F06" w:rsidRPr="00276ADC">
        <w:rPr>
          <w:rFonts w:cstheme="minorHAnsi"/>
          <w:sz w:val="22"/>
        </w:rPr>
        <w:t xml:space="preserve"> </w:t>
      </w:r>
      <w:r w:rsidR="00FE2F19" w:rsidRPr="00276ADC">
        <w:rPr>
          <w:rFonts w:cstheme="minorHAnsi"/>
          <w:sz w:val="22"/>
        </w:rPr>
        <w:t>the following</w:t>
      </w:r>
      <w:r w:rsidRPr="00276ADC">
        <w:rPr>
          <w:rFonts w:cstheme="minorHAnsi"/>
          <w:sz w:val="22"/>
        </w:rPr>
        <w:t xml:space="preserve"> scales</w:t>
      </w:r>
      <w:r w:rsidR="00FE2F19" w:rsidRPr="00276ADC">
        <w:rPr>
          <w:rFonts w:cstheme="minorHAnsi"/>
          <w:sz w:val="22"/>
        </w:rPr>
        <w:t>:</w:t>
      </w:r>
      <w:r w:rsidRPr="00276ADC">
        <w:rPr>
          <w:rFonts w:cstheme="minorHAnsi"/>
          <w:sz w:val="22"/>
        </w:rPr>
        <w:t xml:space="preserve"> Functional Assessment of Cancer Therapy-General (FACT-G) </w:t>
      </w:r>
      <w:r w:rsidR="0015179E" w:rsidRPr="00276ADC">
        <w:rPr>
          <w:rFonts w:cstheme="minorHAnsi"/>
          <w:sz w:val="22"/>
        </w:rPr>
        <w:t>(</w:t>
      </w:r>
      <w:proofErr w:type="spellStart"/>
      <w:r w:rsidRPr="00276ADC">
        <w:rPr>
          <w:rFonts w:cstheme="minorHAnsi"/>
          <w:sz w:val="22"/>
        </w:rPr>
        <w:t>Cella</w:t>
      </w:r>
      <w:proofErr w:type="spellEnd"/>
      <w:r w:rsidRPr="00276ADC">
        <w:rPr>
          <w:rFonts w:cstheme="minorHAnsi"/>
          <w:sz w:val="22"/>
        </w:rPr>
        <w:t xml:space="preserve">, 1993) or when used with the Breast (FACT-B) (Brady, 1997), Fatigue (FACT-F or Functional Assessment of Chronic Illness Therapy (FACIT)-F) (Yellen, 1997), or other FACT modules, the European Organisation for Research and Treatment of Cancer Quality of Life Questionnaire (EORTC QLQ-C30) (Aaronson, 1993) or when used with the Breast module (-BR23) (Sprangers, 1996), and the Medical Outcomes Study Short Form instruments (MOS SF-36 (Ware, 1992) or SF-12 (Ware, 1996), </w:t>
      </w:r>
      <w:r w:rsidR="00FE2F19" w:rsidRPr="00276ADC">
        <w:rPr>
          <w:rFonts w:cstheme="minorHAnsi"/>
          <w:sz w:val="22"/>
        </w:rPr>
        <w:t xml:space="preserve">and </w:t>
      </w:r>
      <w:r w:rsidRPr="00276ADC">
        <w:rPr>
          <w:rFonts w:cstheme="minorHAnsi"/>
          <w:sz w:val="22"/>
        </w:rPr>
        <w:t>RAND 36-Item Short Form Health Survey (Hays, 1993)) (Table 1). List of items and range of scores for these scales and sub-scales are shown in table 2. Reference values for minimal important differences and effect sizes are shown in table 3.</w:t>
      </w:r>
    </w:p>
    <w:p w14:paraId="642EB928" w14:textId="785B0BD2" w:rsidR="00F9129A" w:rsidRPr="00276ADC" w:rsidRDefault="00F9129A" w:rsidP="00F9129A">
      <w:pPr>
        <w:rPr>
          <w:rFonts w:cstheme="minorHAnsi"/>
          <w:sz w:val="22"/>
        </w:rPr>
      </w:pPr>
      <w:r w:rsidRPr="00276ADC">
        <w:rPr>
          <w:rFonts w:cstheme="minorHAnsi"/>
          <w:sz w:val="22"/>
        </w:rPr>
        <w:t xml:space="preserve">Other specific QoL domains, such as role functioning and social functioning, or breast cancer-related symptoms, such as fatigue and pain, assessed by these or other instruments are not reviewed in this </w:t>
      </w:r>
      <w:r w:rsidR="00841A35" w:rsidRPr="00276ADC">
        <w:rPr>
          <w:rFonts w:cstheme="minorHAnsi"/>
          <w:sz w:val="22"/>
        </w:rPr>
        <w:t>first systematic literature review</w:t>
      </w:r>
      <w:r w:rsidRPr="00276ADC">
        <w:rPr>
          <w:rFonts w:cstheme="minorHAnsi"/>
          <w:sz w:val="22"/>
        </w:rPr>
        <w:t xml:space="preserve">. </w:t>
      </w:r>
    </w:p>
    <w:p w14:paraId="6F821E74" w14:textId="22E3C643" w:rsidR="00F9129A" w:rsidRPr="00276ADC" w:rsidRDefault="00F9129A" w:rsidP="00F9129A">
      <w:pPr>
        <w:rPr>
          <w:rFonts w:cstheme="minorHAnsi"/>
          <w:sz w:val="22"/>
        </w:rPr>
      </w:pPr>
      <w:r w:rsidRPr="00276ADC">
        <w:rPr>
          <w:rFonts w:cstheme="minorHAnsi"/>
          <w:sz w:val="22"/>
        </w:rPr>
        <w:t>We</w:t>
      </w:r>
      <w:r w:rsidR="007917EC" w:rsidRPr="00276ADC">
        <w:rPr>
          <w:rFonts w:cstheme="minorHAnsi"/>
          <w:sz w:val="22"/>
        </w:rPr>
        <w:t xml:space="preserve"> are</w:t>
      </w:r>
      <w:r w:rsidRPr="00276ADC">
        <w:rPr>
          <w:rFonts w:cstheme="minorHAnsi"/>
          <w:sz w:val="22"/>
        </w:rPr>
        <w:t xml:space="preserve"> interested in the effect of assignment to intervention (the intention-to-treat effect). We </w:t>
      </w:r>
      <w:r w:rsidR="007917EC" w:rsidRPr="00276ADC">
        <w:rPr>
          <w:rFonts w:cstheme="minorHAnsi"/>
          <w:sz w:val="22"/>
        </w:rPr>
        <w:t xml:space="preserve">will </w:t>
      </w:r>
      <w:r w:rsidRPr="00276ADC">
        <w:rPr>
          <w:rFonts w:cstheme="minorHAnsi"/>
          <w:sz w:val="22"/>
        </w:rPr>
        <w:t xml:space="preserve">use the results from the intention-to-treat analysis or the per-protocol analysis if this was the only analysis conducted in the studies. In randomised controlled trials, any types of comparison group </w:t>
      </w:r>
      <w:r w:rsidR="007917EC" w:rsidRPr="00276ADC">
        <w:rPr>
          <w:rFonts w:cstheme="minorHAnsi"/>
          <w:sz w:val="22"/>
        </w:rPr>
        <w:t>will be</w:t>
      </w:r>
      <w:r w:rsidRPr="00276ADC">
        <w:rPr>
          <w:rFonts w:cstheme="minorHAnsi"/>
          <w:sz w:val="22"/>
        </w:rPr>
        <w:t xml:space="preserve"> included. In trials with a usual care control group, participants received no physical activity intervention but care as per usual practice. In trials with a waitlist control group, participants received the same treatment as those in the physical activity intervention group but </w:t>
      </w:r>
      <w:proofErr w:type="gramStart"/>
      <w:r w:rsidRPr="00276ADC">
        <w:rPr>
          <w:rFonts w:cstheme="minorHAnsi"/>
          <w:sz w:val="22"/>
        </w:rPr>
        <w:t>at a later time</w:t>
      </w:r>
      <w:proofErr w:type="gramEnd"/>
      <w:r w:rsidRPr="00276ADC">
        <w:rPr>
          <w:rFonts w:cstheme="minorHAnsi"/>
          <w:sz w:val="22"/>
        </w:rPr>
        <w:t xml:space="preserve">. </w:t>
      </w:r>
      <w:r w:rsidRPr="00276ADC">
        <w:rPr>
          <w:rFonts w:cstheme="minorHAnsi"/>
          <w:sz w:val="22"/>
        </w:rPr>
        <w:lastRenderedPageBreak/>
        <w:t xml:space="preserve">In trials with an attention control group, equivalent or similar attention to those in the physical activity group, but without physical activity content, was provided. </w:t>
      </w:r>
    </w:p>
    <w:p w14:paraId="6DD729B2" w14:textId="0FB05249" w:rsidR="00F9129A" w:rsidRPr="00276ADC" w:rsidRDefault="00F9129A" w:rsidP="00F9129A">
      <w:pPr>
        <w:rPr>
          <w:rFonts w:cstheme="minorHAnsi"/>
          <w:sz w:val="22"/>
        </w:rPr>
      </w:pPr>
      <w:r w:rsidRPr="00276ADC">
        <w:rPr>
          <w:rFonts w:cstheme="minorHAnsi"/>
          <w:sz w:val="22"/>
        </w:rPr>
        <w:t xml:space="preserve">The procedures for the systematic literature review are described in the study protocol. Meta-analysis </w:t>
      </w:r>
      <w:r w:rsidR="007917EC" w:rsidRPr="00276ADC">
        <w:rPr>
          <w:rFonts w:cstheme="minorHAnsi"/>
          <w:sz w:val="22"/>
        </w:rPr>
        <w:t>will be</w:t>
      </w:r>
      <w:r w:rsidRPr="00276ADC">
        <w:rPr>
          <w:rFonts w:cstheme="minorHAnsi"/>
          <w:sz w:val="22"/>
        </w:rPr>
        <w:t xml:space="preserve"> conducted when there</w:t>
      </w:r>
      <w:r w:rsidR="007917EC" w:rsidRPr="00276ADC">
        <w:rPr>
          <w:rFonts w:cstheme="minorHAnsi"/>
          <w:sz w:val="22"/>
        </w:rPr>
        <w:t xml:space="preserve"> are</w:t>
      </w:r>
      <w:r w:rsidRPr="00276ADC">
        <w:rPr>
          <w:rFonts w:cstheme="minorHAnsi"/>
          <w:sz w:val="22"/>
        </w:rPr>
        <w:t xml:space="preserve"> at least three comparable studies. Studies </w:t>
      </w:r>
      <w:r w:rsidR="007917EC" w:rsidRPr="00276ADC">
        <w:rPr>
          <w:rFonts w:cstheme="minorHAnsi"/>
          <w:sz w:val="22"/>
        </w:rPr>
        <w:t>are</w:t>
      </w:r>
      <w:r w:rsidRPr="00276ADC">
        <w:rPr>
          <w:rFonts w:cstheme="minorHAnsi"/>
          <w:sz w:val="22"/>
        </w:rPr>
        <w:t xml:space="preserve"> considered “comparable” when the </w:t>
      </w:r>
      <w:proofErr w:type="spellStart"/>
      <w:r w:rsidRPr="00276ADC">
        <w:rPr>
          <w:rFonts w:cstheme="minorHAnsi"/>
          <w:sz w:val="22"/>
        </w:rPr>
        <w:t>HRQoL</w:t>
      </w:r>
      <w:proofErr w:type="spellEnd"/>
      <w:r w:rsidRPr="00276ADC">
        <w:rPr>
          <w:rFonts w:cstheme="minorHAnsi"/>
          <w:sz w:val="22"/>
        </w:rPr>
        <w:t xml:space="preserve"> outcome measure was assessed by the same instrument. The following inclusion and exclusion criteria </w:t>
      </w:r>
      <w:r w:rsidR="007917EC" w:rsidRPr="00276ADC">
        <w:rPr>
          <w:rFonts w:cstheme="minorHAnsi"/>
          <w:sz w:val="22"/>
        </w:rPr>
        <w:t>will be</w:t>
      </w:r>
      <w:r w:rsidRPr="00276ADC">
        <w:rPr>
          <w:rFonts w:cstheme="minorHAnsi"/>
          <w:sz w:val="22"/>
        </w:rPr>
        <w:t xml:space="preserve"> applied when conducting the meta-analyses.</w:t>
      </w:r>
    </w:p>
    <w:p w14:paraId="72677EAF" w14:textId="4FF8EF71" w:rsidR="00F9129A" w:rsidRPr="00276ADC" w:rsidRDefault="00F9129A" w:rsidP="00F9129A">
      <w:pPr>
        <w:rPr>
          <w:rFonts w:cstheme="minorHAnsi"/>
          <w:sz w:val="22"/>
        </w:rPr>
      </w:pPr>
      <w:r w:rsidRPr="00276ADC">
        <w:rPr>
          <w:rFonts w:cstheme="minorHAnsi"/>
          <w:sz w:val="22"/>
        </w:rPr>
        <w:t>Studies</w:t>
      </w:r>
      <w:r w:rsidR="007917EC" w:rsidRPr="00276ADC">
        <w:rPr>
          <w:rFonts w:cstheme="minorHAnsi"/>
          <w:sz w:val="22"/>
        </w:rPr>
        <w:t xml:space="preserve"> to</w:t>
      </w:r>
      <w:r w:rsidRPr="00276ADC">
        <w:rPr>
          <w:rFonts w:cstheme="minorHAnsi"/>
          <w:sz w:val="22"/>
        </w:rPr>
        <w:t xml:space="preserve"> include in the meta-analysis:</w:t>
      </w:r>
    </w:p>
    <w:p w14:paraId="0773E482" w14:textId="77777777" w:rsidR="00F9129A" w:rsidRPr="00276ADC" w:rsidRDefault="00F9129A" w:rsidP="00F9129A">
      <w:pPr>
        <w:pStyle w:val="ListParagraph"/>
        <w:numPr>
          <w:ilvl w:val="0"/>
          <w:numId w:val="1"/>
        </w:numPr>
        <w:rPr>
          <w:rFonts w:cstheme="minorHAnsi"/>
          <w:sz w:val="22"/>
        </w:rPr>
      </w:pPr>
      <w:r w:rsidRPr="00276ADC">
        <w:rPr>
          <w:rFonts w:cstheme="minorHAnsi"/>
          <w:sz w:val="22"/>
        </w:rPr>
        <w:t xml:space="preserve">Randomised controlled trials (RCTs) with more than 20 participants that evaluated the effects of physical activity interventions on </w:t>
      </w:r>
      <w:proofErr w:type="spellStart"/>
      <w:r w:rsidRPr="00276ADC">
        <w:rPr>
          <w:rFonts w:cstheme="minorHAnsi"/>
          <w:sz w:val="22"/>
        </w:rPr>
        <w:t>HRQoL</w:t>
      </w:r>
      <w:proofErr w:type="spellEnd"/>
      <w:r w:rsidRPr="00276ADC">
        <w:rPr>
          <w:rFonts w:cstheme="minorHAnsi"/>
          <w:sz w:val="22"/>
        </w:rPr>
        <w:t xml:space="preserve"> compared with a usual care, attention control, or wait-list control. </w:t>
      </w:r>
    </w:p>
    <w:p w14:paraId="0411F61E" w14:textId="77777777" w:rsidR="00F9129A" w:rsidRPr="00276ADC" w:rsidRDefault="00F9129A" w:rsidP="00F9129A">
      <w:pPr>
        <w:pStyle w:val="ListParagraph"/>
        <w:numPr>
          <w:ilvl w:val="0"/>
          <w:numId w:val="1"/>
        </w:numPr>
        <w:rPr>
          <w:rFonts w:cstheme="minorHAnsi"/>
          <w:sz w:val="22"/>
        </w:rPr>
      </w:pPr>
      <w:r w:rsidRPr="00276ADC">
        <w:rPr>
          <w:rFonts w:cstheme="minorHAnsi"/>
          <w:sz w:val="22"/>
        </w:rPr>
        <w:t>Physical activity of any type or intensity, but not for therapeutic purposes (see below), will be analysed together. These included, for instance, aerobic or resistance exercises, strength training, yoga, stretching exercises, and Pilates.</w:t>
      </w:r>
    </w:p>
    <w:p w14:paraId="401B9ACA" w14:textId="19156771" w:rsidR="00F9129A" w:rsidRPr="00276ADC" w:rsidRDefault="00F9129A" w:rsidP="00F9129A">
      <w:pPr>
        <w:rPr>
          <w:rFonts w:cstheme="minorHAnsi"/>
          <w:sz w:val="22"/>
        </w:rPr>
      </w:pPr>
      <w:r w:rsidRPr="00276ADC">
        <w:rPr>
          <w:rFonts w:cstheme="minorHAnsi"/>
          <w:sz w:val="22"/>
        </w:rPr>
        <w:t xml:space="preserve">Studies or results </w:t>
      </w:r>
      <w:r w:rsidR="007917EC" w:rsidRPr="00276ADC">
        <w:rPr>
          <w:rFonts w:cstheme="minorHAnsi"/>
          <w:sz w:val="22"/>
        </w:rPr>
        <w:t xml:space="preserve">to </w:t>
      </w:r>
      <w:r w:rsidRPr="00276ADC">
        <w:rPr>
          <w:rFonts w:cstheme="minorHAnsi"/>
          <w:sz w:val="22"/>
        </w:rPr>
        <w:t>exclude from the meta-analysis:</w:t>
      </w:r>
    </w:p>
    <w:p w14:paraId="7E0E1291" w14:textId="77777777" w:rsidR="00F9129A" w:rsidRPr="00276ADC" w:rsidRDefault="00F9129A" w:rsidP="00F9129A">
      <w:pPr>
        <w:pStyle w:val="ListParagraph"/>
        <w:numPr>
          <w:ilvl w:val="0"/>
          <w:numId w:val="1"/>
        </w:numPr>
        <w:rPr>
          <w:rFonts w:cstheme="minorHAnsi"/>
          <w:sz w:val="22"/>
        </w:rPr>
      </w:pPr>
      <w:r w:rsidRPr="00276ADC">
        <w:rPr>
          <w:rFonts w:cstheme="minorHAnsi"/>
          <w:sz w:val="22"/>
        </w:rPr>
        <w:t>RCTs comparing different doses (</w:t>
      </w:r>
      <w:proofErr w:type="gramStart"/>
      <w:r w:rsidRPr="00276ADC">
        <w:rPr>
          <w:rFonts w:cstheme="minorHAnsi"/>
          <w:sz w:val="22"/>
        </w:rPr>
        <w:t>e.g.</w:t>
      </w:r>
      <w:proofErr w:type="gramEnd"/>
      <w:r w:rsidRPr="00276ADC">
        <w:rPr>
          <w:rFonts w:cstheme="minorHAnsi"/>
          <w:sz w:val="22"/>
        </w:rPr>
        <w:t xml:space="preserve"> frequency, intensity) of the same or different exercise regimen without a control group </w:t>
      </w:r>
    </w:p>
    <w:p w14:paraId="7CEB470C" w14:textId="77777777" w:rsidR="00F9129A" w:rsidRPr="00276ADC" w:rsidRDefault="00F9129A" w:rsidP="00F9129A">
      <w:pPr>
        <w:pStyle w:val="ListParagraph"/>
        <w:numPr>
          <w:ilvl w:val="0"/>
          <w:numId w:val="1"/>
        </w:numPr>
        <w:rPr>
          <w:rFonts w:cstheme="minorHAnsi"/>
          <w:sz w:val="22"/>
        </w:rPr>
      </w:pPr>
      <w:r w:rsidRPr="00276ADC">
        <w:rPr>
          <w:rFonts w:cstheme="minorHAnsi"/>
          <w:sz w:val="22"/>
        </w:rPr>
        <w:t xml:space="preserve">Dietary or multimodal lifestyle interventions, unless the effects of physical activity can be evaluated, </w:t>
      </w:r>
      <w:proofErr w:type="gramStart"/>
      <w:r w:rsidRPr="00276ADC">
        <w:rPr>
          <w:rFonts w:cstheme="minorHAnsi"/>
          <w:sz w:val="22"/>
        </w:rPr>
        <w:t>e.g.</w:t>
      </w:r>
      <w:proofErr w:type="gramEnd"/>
      <w:r w:rsidRPr="00276ADC">
        <w:rPr>
          <w:rFonts w:cstheme="minorHAnsi"/>
          <w:sz w:val="22"/>
        </w:rPr>
        <w:t xml:space="preserve"> by comparing with the dietary or non-exercise lifestyle intervention group.</w:t>
      </w:r>
    </w:p>
    <w:p w14:paraId="691199A8" w14:textId="77777777" w:rsidR="00F9129A" w:rsidRPr="00276ADC" w:rsidRDefault="00F9129A" w:rsidP="00F9129A">
      <w:pPr>
        <w:pStyle w:val="ListParagraph"/>
        <w:numPr>
          <w:ilvl w:val="0"/>
          <w:numId w:val="1"/>
        </w:numPr>
        <w:rPr>
          <w:rFonts w:cstheme="minorHAnsi"/>
          <w:sz w:val="22"/>
        </w:rPr>
      </w:pPr>
      <w:r w:rsidRPr="00276ADC">
        <w:rPr>
          <w:rFonts w:cstheme="minorHAnsi"/>
          <w:sz w:val="22"/>
        </w:rPr>
        <w:t xml:space="preserve">Studies that investigated therapeutic exercises, such as gentle shoulder range of motion exercises. </w:t>
      </w:r>
    </w:p>
    <w:p w14:paraId="6340BD70" w14:textId="77777777" w:rsidR="00F9129A" w:rsidRPr="00276ADC" w:rsidRDefault="00F9129A" w:rsidP="00F9129A">
      <w:pPr>
        <w:pStyle w:val="ListParagraph"/>
        <w:numPr>
          <w:ilvl w:val="0"/>
          <w:numId w:val="1"/>
        </w:numPr>
        <w:rPr>
          <w:rFonts w:eastAsiaTheme="minorEastAsia" w:cstheme="minorHAnsi"/>
          <w:sz w:val="22"/>
        </w:rPr>
      </w:pPr>
      <w:r w:rsidRPr="00276ADC">
        <w:rPr>
          <w:rFonts w:cstheme="minorHAnsi"/>
          <w:sz w:val="22"/>
        </w:rPr>
        <w:t xml:space="preserve">Studies that involved only metastatic breast cancer patients. </w:t>
      </w:r>
    </w:p>
    <w:p w14:paraId="45B051BF" w14:textId="2D21B634" w:rsidR="00F9129A" w:rsidRPr="00276ADC" w:rsidRDefault="00F9129A" w:rsidP="00F9129A">
      <w:pPr>
        <w:rPr>
          <w:rFonts w:cstheme="minorHAnsi"/>
          <w:sz w:val="22"/>
        </w:rPr>
      </w:pPr>
      <w:r w:rsidRPr="00276ADC">
        <w:rPr>
          <w:rFonts w:cstheme="minorHAnsi"/>
          <w:sz w:val="22"/>
        </w:rPr>
        <w:t xml:space="preserve">Inverse variance </w:t>
      </w:r>
      <w:proofErr w:type="spellStart"/>
      <w:r w:rsidRPr="00276ADC">
        <w:rPr>
          <w:rFonts w:cstheme="minorHAnsi"/>
          <w:sz w:val="22"/>
        </w:rPr>
        <w:t>DerSimonian</w:t>
      </w:r>
      <w:proofErr w:type="spellEnd"/>
      <w:r w:rsidRPr="00276ADC">
        <w:rPr>
          <w:rFonts w:cstheme="minorHAnsi"/>
          <w:sz w:val="22"/>
        </w:rPr>
        <w:t xml:space="preserve">-Laird random effects meta-analyses </w:t>
      </w:r>
      <w:r w:rsidR="007917EC" w:rsidRPr="00276ADC">
        <w:rPr>
          <w:rFonts w:cstheme="minorHAnsi"/>
          <w:sz w:val="22"/>
        </w:rPr>
        <w:t>will be</w:t>
      </w:r>
      <w:r w:rsidRPr="00276ADC">
        <w:rPr>
          <w:rFonts w:cstheme="minorHAnsi"/>
          <w:sz w:val="22"/>
        </w:rPr>
        <w:t xml:space="preserve"> conducted separately for each </w:t>
      </w:r>
      <w:proofErr w:type="spellStart"/>
      <w:r w:rsidRPr="00276ADC">
        <w:rPr>
          <w:rFonts w:cstheme="minorHAnsi"/>
          <w:sz w:val="22"/>
        </w:rPr>
        <w:t>HRQoL</w:t>
      </w:r>
      <w:proofErr w:type="spellEnd"/>
      <w:r w:rsidRPr="00276ADC">
        <w:rPr>
          <w:rFonts w:cstheme="minorHAnsi"/>
          <w:sz w:val="22"/>
        </w:rPr>
        <w:t xml:space="preserve"> instrument because of different constructs in their scales and sub-scales (table 2). We </w:t>
      </w:r>
      <w:r w:rsidR="007917EC" w:rsidRPr="00276ADC">
        <w:rPr>
          <w:rFonts w:cstheme="minorHAnsi"/>
          <w:sz w:val="22"/>
        </w:rPr>
        <w:t xml:space="preserve">will </w:t>
      </w:r>
      <w:r w:rsidRPr="00276ADC">
        <w:rPr>
          <w:rFonts w:cstheme="minorHAnsi"/>
          <w:sz w:val="22"/>
        </w:rPr>
        <w:t xml:space="preserve">calculate weighted mean difference and weighted mean change difference as summary effect estimates since the </w:t>
      </w:r>
      <w:proofErr w:type="spellStart"/>
      <w:r w:rsidRPr="00276ADC">
        <w:rPr>
          <w:rFonts w:cstheme="minorHAnsi"/>
          <w:sz w:val="22"/>
        </w:rPr>
        <w:t>HRQoL</w:t>
      </w:r>
      <w:proofErr w:type="spellEnd"/>
      <w:r w:rsidRPr="00276ADC">
        <w:rPr>
          <w:rFonts w:cstheme="minorHAnsi"/>
          <w:sz w:val="22"/>
        </w:rPr>
        <w:t xml:space="preserve"> values in the intervention and control groups may be different at study baseline. There may be small variations between the different versions of the same instruments, but this is often not clear in the studies; as a sensitivity analysis, we </w:t>
      </w:r>
      <w:r w:rsidR="007917EC" w:rsidRPr="00276ADC">
        <w:rPr>
          <w:rFonts w:cstheme="minorHAnsi"/>
          <w:sz w:val="22"/>
        </w:rPr>
        <w:t xml:space="preserve">will </w:t>
      </w:r>
      <w:r w:rsidRPr="00276ADC">
        <w:rPr>
          <w:rFonts w:cstheme="minorHAnsi"/>
          <w:sz w:val="22"/>
        </w:rPr>
        <w:t xml:space="preserve">estimate standardised weighted mean difference and standardised weighted mean change difference (Hedges’ g). </w:t>
      </w:r>
    </w:p>
    <w:p w14:paraId="183CE0FC" w14:textId="5DEA0949" w:rsidR="00F9129A" w:rsidRPr="00276ADC" w:rsidRDefault="00F9129A" w:rsidP="00F9129A">
      <w:pPr>
        <w:rPr>
          <w:rFonts w:cstheme="minorHAnsi"/>
          <w:sz w:val="22"/>
        </w:rPr>
      </w:pPr>
      <w:r w:rsidRPr="00276ADC">
        <w:rPr>
          <w:rFonts w:cstheme="minorHAnsi"/>
          <w:sz w:val="22"/>
        </w:rPr>
        <w:t>Final group means and changes from baseline scores with their measures of variability such as standard deviations (SDs) or confidence intervals (CIs) and number of participants per group w</w:t>
      </w:r>
      <w:r w:rsidR="003533FE" w:rsidRPr="00276ADC">
        <w:rPr>
          <w:rFonts w:cstheme="minorHAnsi"/>
          <w:sz w:val="22"/>
        </w:rPr>
        <w:t>ill be</w:t>
      </w:r>
      <w:r w:rsidRPr="00276ADC">
        <w:rPr>
          <w:rFonts w:cstheme="minorHAnsi"/>
          <w:sz w:val="22"/>
        </w:rPr>
        <w:t xml:space="preserve"> used to estimate the between-group mean difference and mean change difference. Missing data </w:t>
      </w:r>
      <w:r w:rsidR="003533FE" w:rsidRPr="00276ADC">
        <w:rPr>
          <w:rFonts w:cstheme="minorHAnsi"/>
          <w:sz w:val="22"/>
        </w:rPr>
        <w:t>will be</w:t>
      </w:r>
      <w:r w:rsidRPr="00276ADC">
        <w:rPr>
          <w:rFonts w:cstheme="minorHAnsi"/>
          <w:sz w:val="22"/>
        </w:rPr>
        <w:t xml:space="preserve"> imputed when </w:t>
      </w:r>
      <w:proofErr w:type="gramStart"/>
      <w:r w:rsidRPr="00276ADC">
        <w:rPr>
          <w:rFonts w:cstheme="minorHAnsi"/>
          <w:sz w:val="22"/>
        </w:rPr>
        <w:t>possible</w:t>
      </w:r>
      <w:proofErr w:type="gramEnd"/>
      <w:r w:rsidRPr="00276ADC">
        <w:rPr>
          <w:rFonts w:cstheme="minorHAnsi"/>
          <w:sz w:val="22"/>
        </w:rPr>
        <w:t xml:space="preserve"> following the standard approaches as described in the Cochrane Handbook for Systematic Reviews of Interventions (Higgins, 2021). When imputing the SDs, we </w:t>
      </w:r>
      <w:r w:rsidR="003533FE" w:rsidRPr="00276ADC">
        <w:rPr>
          <w:rFonts w:cstheme="minorHAnsi"/>
          <w:sz w:val="22"/>
        </w:rPr>
        <w:t xml:space="preserve">will </w:t>
      </w:r>
      <w:r w:rsidRPr="00276ADC">
        <w:rPr>
          <w:rFonts w:cstheme="minorHAnsi"/>
          <w:sz w:val="22"/>
        </w:rPr>
        <w:t xml:space="preserve">assume that they were the same in both intervention and control groups. We </w:t>
      </w:r>
      <w:r w:rsidR="003533FE" w:rsidRPr="00276ADC">
        <w:rPr>
          <w:rFonts w:cstheme="minorHAnsi"/>
          <w:sz w:val="22"/>
        </w:rPr>
        <w:t>will</w:t>
      </w:r>
      <w:r w:rsidRPr="00276ADC">
        <w:rPr>
          <w:rFonts w:cstheme="minorHAnsi"/>
          <w:sz w:val="22"/>
        </w:rPr>
        <w:t xml:space="preserve"> not use an external estimate of SD or use a correlation coefficient to impute the missing SD for the mean changes, to avoid making further assumptions. When the studies reported between-group mean differences or mean change differences with measures of uncertainty such as standard errors (SEs), 95% CIs or exact P-values, these w</w:t>
      </w:r>
      <w:r w:rsidR="003533FE" w:rsidRPr="00276ADC">
        <w:rPr>
          <w:rFonts w:cstheme="minorHAnsi"/>
          <w:sz w:val="22"/>
        </w:rPr>
        <w:t>ill be</w:t>
      </w:r>
      <w:r w:rsidRPr="00276ADC">
        <w:rPr>
          <w:rFonts w:cstheme="minorHAnsi"/>
          <w:sz w:val="22"/>
        </w:rPr>
        <w:t xml:space="preserve"> pooled directly with the other studies in the meta-analysis. We </w:t>
      </w:r>
      <w:r w:rsidR="003533FE" w:rsidRPr="00276ADC">
        <w:rPr>
          <w:rFonts w:cstheme="minorHAnsi"/>
          <w:sz w:val="22"/>
        </w:rPr>
        <w:t>will</w:t>
      </w:r>
      <w:r w:rsidRPr="00276ADC">
        <w:rPr>
          <w:rFonts w:cstheme="minorHAnsi"/>
          <w:sz w:val="22"/>
        </w:rPr>
        <w:t xml:space="preserve"> not pool the reported effect sizes (</w:t>
      </w:r>
      <w:proofErr w:type="gramStart"/>
      <w:r w:rsidRPr="00276ADC">
        <w:rPr>
          <w:rFonts w:cstheme="minorHAnsi"/>
          <w:sz w:val="22"/>
        </w:rPr>
        <w:t>i.e.</w:t>
      </w:r>
      <w:proofErr w:type="gramEnd"/>
      <w:r w:rsidRPr="00276ADC">
        <w:rPr>
          <w:rFonts w:cstheme="minorHAnsi"/>
          <w:sz w:val="22"/>
        </w:rPr>
        <w:t xml:space="preserve"> the between-group mean difference or mean change difference, divided by the pooled SD at study baseline (Cohen, 1988) directly in the meta-analysis of standardised mean difference, as often their measures of uncertainty </w:t>
      </w:r>
      <w:r w:rsidR="003533FE" w:rsidRPr="00276ADC">
        <w:rPr>
          <w:rFonts w:cstheme="minorHAnsi"/>
          <w:sz w:val="22"/>
        </w:rPr>
        <w:t>are</w:t>
      </w:r>
      <w:r w:rsidRPr="00276ADC">
        <w:rPr>
          <w:rFonts w:cstheme="minorHAnsi"/>
          <w:sz w:val="22"/>
        </w:rPr>
        <w:t xml:space="preserve"> not reported. Studies could not be included in the meta-analysis </w:t>
      </w:r>
      <w:r w:rsidR="00370E6F" w:rsidRPr="00276ADC">
        <w:rPr>
          <w:rFonts w:cstheme="minorHAnsi"/>
          <w:sz w:val="22"/>
        </w:rPr>
        <w:t>will be</w:t>
      </w:r>
      <w:r w:rsidRPr="00276ADC">
        <w:rPr>
          <w:rFonts w:cstheme="minorHAnsi"/>
          <w:sz w:val="22"/>
        </w:rPr>
        <w:t xml:space="preserve"> narratively </w:t>
      </w:r>
      <w:r w:rsidR="00370E6F" w:rsidRPr="00276ADC">
        <w:rPr>
          <w:rFonts w:cstheme="minorHAnsi"/>
          <w:sz w:val="22"/>
        </w:rPr>
        <w:t>synthesised</w:t>
      </w:r>
      <w:r w:rsidRPr="00276ADC">
        <w:rPr>
          <w:rFonts w:cstheme="minorHAnsi"/>
          <w:sz w:val="22"/>
        </w:rPr>
        <w:t xml:space="preserve">. </w:t>
      </w:r>
    </w:p>
    <w:p w14:paraId="728FD9CB" w14:textId="271AFB4F" w:rsidR="00F9129A" w:rsidRPr="00276ADC" w:rsidRDefault="00F9129A" w:rsidP="00F9129A">
      <w:pPr>
        <w:rPr>
          <w:rFonts w:cstheme="minorHAnsi"/>
          <w:sz w:val="22"/>
        </w:rPr>
      </w:pPr>
      <w:r w:rsidRPr="00276ADC">
        <w:rPr>
          <w:rFonts w:cstheme="minorHAnsi"/>
          <w:sz w:val="22"/>
        </w:rPr>
        <w:lastRenderedPageBreak/>
        <w:t xml:space="preserve">For RCTs with multiple exercise or control groups, we </w:t>
      </w:r>
      <w:r w:rsidR="00370E6F" w:rsidRPr="00276ADC">
        <w:rPr>
          <w:rFonts w:cstheme="minorHAnsi"/>
          <w:sz w:val="22"/>
        </w:rPr>
        <w:t xml:space="preserve">will </w:t>
      </w:r>
      <w:r w:rsidRPr="00276ADC">
        <w:rPr>
          <w:rFonts w:cstheme="minorHAnsi"/>
          <w:sz w:val="22"/>
        </w:rPr>
        <w:t>combine the exercise groups or the control groups but not the exercise with the active control group or other interventions including cognitive therapy, unless the effects of physical activity can be evaluated through the comparison</w:t>
      </w:r>
      <w:r w:rsidR="00240646" w:rsidRPr="00276ADC">
        <w:rPr>
          <w:rFonts w:cstheme="minorHAnsi"/>
          <w:sz w:val="22"/>
        </w:rPr>
        <w:t xml:space="preserve">, for the purpose of </w:t>
      </w:r>
      <w:r w:rsidRPr="00276ADC">
        <w:rPr>
          <w:rFonts w:cstheme="minorHAnsi"/>
          <w:sz w:val="22"/>
        </w:rPr>
        <w:t>retain</w:t>
      </w:r>
      <w:r w:rsidR="00240646" w:rsidRPr="00276ADC">
        <w:rPr>
          <w:rFonts w:cstheme="minorHAnsi"/>
          <w:sz w:val="22"/>
        </w:rPr>
        <w:t>ing</w:t>
      </w:r>
      <w:r w:rsidRPr="00276ADC">
        <w:rPr>
          <w:rFonts w:cstheme="minorHAnsi"/>
          <w:sz w:val="22"/>
        </w:rPr>
        <w:t xml:space="preserve"> as much information as possible from a study and </w:t>
      </w:r>
      <w:r w:rsidR="00240646" w:rsidRPr="00276ADC">
        <w:rPr>
          <w:rFonts w:cstheme="minorHAnsi"/>
          <w:sz w:val="22"/>
        </w:rPr>
        <w:t>including such a study as</w:t>
      </w:r>
      <w:r w:rsidRPr="00276ADC">
        <w:rPr>
          <w:rFonts w:cstheme="minorHAnsi"/>
          <w:sz w:val="22"/>
        </w:rPr>
        <w:t xml:space="preserve"> </w:t>
      </w:r>
      <w:r w:rsidR="00240646" w:rsidRPr="00276ADC">
        <w:rPr>
          <w:rFonts w:cstheme="minorHAnsi"/>
          <w:sz w:val="22"/>
        </w:rPr>
        <w:t>one</w:t>
      </w:r>
      <w:r w:rsidRPr="00276ADC">
        <w:rPr>
          <w:rFonts w:cstheme="minorHAnsi"/>
          <w:sz w:val="22"/>
        </w:rPr>
        <w:t xml:space="preserve"> unit in the meta-analysis. The mixed exercise groups </w:t>
      </w:r>
      <w:r w:rsidR="00240646" w:rsidRPr="00276ADC">
        <w:rPr>
          <w:rFonts w:cstheme="minorHAnsi"/>
          <w:sz w:val="22"/>
        </w:rPr>
        <w:t>will then be</w:t>
      </w:r>
      <w:r w:rsidRPr="00276ADC">
        <w:rPr>
          <w:rFonts w:cstheme="minorHAnsi"/>
          <w:sz w:val="22"/>
        </w:rPr>
        <w:t xml:space="preserve"> separated in the analysis by type of physical activity.</w:t>
      </w:r>
    </w:p>
    <w:p w14:paraId="7549367D" w14:textId="6A3EEC14" w:rsidR="00F9129A" w:rsidRPr="00276ADC" w:rsidRDefault="00F9129A" w:rsidP="00370E6F">
      <w:pPr>
        <w:rPr>
          <w:rFonts w:cstheme="minorHAnsi"/>
          <w:sz w:val="22"/>
        </w:rPr>
        <w:sectPr w:rsidR="00F9129A" w:rsidRPr="00276ADC">
          <w:footerReference w:type="default" r:id="rId8"/>
          <w:pgSz w:w="11906" w:h="16838"/>
          <w:pgMar w:top="1440" w:right="1440" w:bottom="1440" w:left="1440" w:header="708" w:footer="708" w:gutter="0"/>
          <w:cols w:space="708"/>
          <w:docGrid w:linePitch="360"/>
        </w:sectPr>
      </w:pPr>
      <w:r w:rsidRPr="00276ADC">
        <w:rPr>
          <w:rFonts w:cstheme="minorHAnsi"/>
          <w:sz w:val="22"/>
        </w:rPr>
        <w:t xml:space="preserve">Subgroup and meta-regression analysis </w:t>
      </w:r>
      <w:r w:rsidR="00370E6F" w:rsidRPr="00276ADC">
        <w:rPr>
          <w:rFonts w:cstheme="minorHAnsi"/>
          <w:sz w:val="22"/>
        </w:rPr>
        <w:t>will be</w:t>
      </w:r>
      <w:r w:rsidRPr="00276ADC">
        <w:rPr>
          <w:rFonts w:cstheme="minorHAnsi"/>
          <w:sz w:val="22"/>
        </w:rPr>
        <w:t xml:space="preserve"> conducted when there </w:t>
      </w:r>
      <w:r w:rsidR="00370E6F" w:rsidRPr="00276ADC">
        <w:rPr>
          <w:rFonts w:cstheme="minorHAnsi"/>
          <w:sz w:val="22"/>
        </w:rPr>
        <w:t>are</w:t>
      </w:r>
      <w:r w:rsidRPr="00276ADC">
        <w:rPr>
          <w:rFonts w:cstheme="minorHAnsi"/>
          <w:sz w:val="22"/>
        </w:rPr>
        <w:t xml:space="preserve"> at least two comparable studies in more than one of the subgroups in the analysis. </w:t>
      </w:r>
      <w:r w:rsidR="00370E6F" w:rsidRPr="00276ADC">
        <w:rPr>
          <w:rFonts w:cstheme="minorHAnsi"/>
          <w:i/>
          <w:iCs/>
          <w:sz w:val="22"/>
        </w:rPr>
        <w:t>A priori</w:t>
      </w:r>
      <w:r w:rsidR="00370E6F" w:rsidRPr="00276ADC">
        <w:rPr>
          <w:rFonts w:cstheme="minorHAnsi"/>
          <w:sz w:val="22"/>
        </w:rPr>
        <w:t xml:space="preserve"> defined subgroups include: </w:t>
      </w:r>
      <w:r w:rsidRPr="00276ADC">
        <w:rPr>
          <w:rFonts w:cstheme="minorHAnsi"/>
          <w:sz w:val="22"/>
        </w:rPr>
        <w:t>intervention time frame (during or after primary adjuvant treatment), mode of intervention (group-based, individual-based, or mixed), type of control group (attention control or other non-intervention control such as usual care, wait-list controls) and type (aerobic, resistance, aerobic and resistance, yoga, or others), frequency (1-3 or &gt;3 days/week</w:t>
      </w:r>
      <w:r w:rsidR="00240646" w:rsidRPr="00276ADC">
        <w:rPr>
          <w:rFonts w:cstheme="minorHAnsi"/>
          <w:sz w:val="22"/>
        </w:rPr>
        <w:t>)</w:t>
      </w:r>
      <w:r w:rsidRPr="00276ADC">
        <w:rPr>
          <w:rFonts w:cstheme="minorHAnsi"/>
          <w:sz w:val="22"/>
        </w:rPr>
        <w:t xml:space="preserve">, duration (&lt;60 or ≥60 minutes/session) and total duration (&lt;120, 120 to 180, or ≥180 minutes/week) </w:t>
      </w:r>
      <w:r w:rsidR="00240646" w:rsidRPr="00276ADC">
        <w:rPr>
          <w:rFonts w:cstheme="minorHAnsi"/>
          <w:sz w:val="22"/>
        </w:rPr>
        <w:t xml:space="preserve">(or as appropriate based on the data) </w:t>
      </w:r>
      <w:r w:rsidRPr="00276ADC">
        <w:rPr>
          <w:rFonts w:cstheme="minorHAnsi"/>
          <w:sz w:val="22"/>
        </w:rPr>
        <w:t xml:space="preserve">of physical activity. Additional analysis restricting to the studies with outcomes assessed immediately post-intervention or at the follow-up closely after the end of the intervention (minimum follow-up) </w:t>
      </w:r>
      <w:r w:rsidR="00370E6F" w:rsidRPr="00276ADC">
        <w:rPr>
          <w:rFonts w:cstheme="minorHAnsi"/>
          <w:sz w:val="22"/>
        </w:rPr>
        <w:t>will be</w:t>
      </w:r>
      <w:r w:rsidRPr="00276ADC">
        <w:rPr>
          <w:rFonts w:cstheme="minorHAnsi"/>
          <w:sz w:val="22"/>
        </w:rPr>
        <w:t xml:space="preserve"> conducted to examine short-term intervention effects.</w:t>
      </w:r>
      <w:bookmarkStart w:id="0" w:name="_Toc54027673"/>
      <w:bookmarkStart w:id="1" w:name="_Toc76022837"/>
      <w:r w:rsidR="00370E6F" w:rsidRPr="00276ADC">
        <w:rPr>
          <w:rFonts w:cstheme="minorHAnsi"/>
          <w:sz w:val="22"/>
        </w:rPr>
        <w:t xml:space="preserve"> </w:t>
      </w:r>
      <w:r w:rsidR="00370E6F" w:rsidRPr="00276ADC">
        <w:rPr>
          <w:rFonts w:cstheme="minorHAnsi"/>
          <w:i/>
          <w:iCs/>
          <w:sz w:val="22"/>
        </w:rPr>
        <w:t>A posteriori</w:t>
      </w:r>
      <w:r w:rsidR="00370E6F" w:rsidRPr="00276ADC">
        <w:rPr>
          <w:rFonts w:cstheme="minorHAnsi"/>
          <w:sz w:val="22"/>
        </w:rPr>
        <w:t xml:space="preserve"> defined subgroups by any other characteristic that could support the results interpretation will also be analysed when the numbers allow it.</w:t>
      </w:r>
    </w:p>
    <w:p w14:paraId="407ADAB9" w14:textId="46603E77" w:rsidR="00F9129A" w:rsidRPr="00F9129A" w:rsidRDefault="00F9129A" w:rsidP="00F9129A">
      <w:pPr>
        <w:pStyle w:val="Caption"/>
        <w:spacing w:line="276" w:lineRule="auto"/>
        <w:rPr>
          <w:b/>
          <w:bCs w:val="0"/>
        </w:rPr>
      </w:pPr>
      <w:r w:rsidRPr="00F9129A">
        <w:rPr>
          <w:b/>
          <w:bCs w:val="0"/>
        </w:rPr>
        <w:lastRenderedPageBreak/>
        <w:t xml:space="preserve">Table </w:t>
      </w:r>
      <w:r w:rsidRPr="00F9129A">
        <w:rPr>
          <w:b/>
          <w:bCs w:val="0"/>
        </w:rPr>
        <w:fldChar w:fldCharType="begin"/>
      </w:r>
      <w:r w:rsidRPr="00F9129A">
        <w:rPr>
          <w:b/>
          <w:bCs w:val="0"/>
        </w:rPr>
        <w:instrText xml:space="preserve"> SEQ Table \* ARABIC </w:instrText>
      </w:r>
      <w:r w:rsidRPr="00F9129A">
        <w:rPr>
          <w:b/>
          <w:bCs w:val="0"/>
        </w:rPr>
        <w:fldChar w:fldCharType="separate"/>
      </w:r>
      <w:r w:rsidRPr="00F9129A">
        <w:rPr>
          <w:b/>
          <w:bCs w:val="0"/>
          <w:noProof/>
        </w:rPr>
        <w:t>1</w:t>
      </w:r>
      <w:r w:rsidRPr="00F9129A">
        <w:rPr>
          <w:b/>
          <w:bCs w:val="0"/>
          <w:noProof/>
        </w:rPr>
        <w:fldChar w:fldCharType="end"/>
      </w:r>
      <w:r w:rsidRPr="00F9129A">
        <w:rPr>
          <w:b/>
          <w:bCs w:val="0"/>
        </w:rPr>
        <w:t xml:space="preserve"> Domains assessed in the health-related quality of life (</w:t>
      </w:r>
      <w:proofErr w:type="spellStart"/>
      <w:r w:rsidRPr="00F9129A">
        <w:rPr>
          <w:b/>
          <w:bCs w:val="0"/>
        </w:rPr>
        <w:t>HRQoL</w:t>
      </w:r>
      <w:proofErr w:type="spellEnd"/>
      <w:r w:rsidRPr="00F9129A">
        <w:rPr>
          <w:b/>
          <w:bCs w:val="0"/>
        </w:rPr>
        <w:t>) instruments*</w:t>
      </w:r>
      <w:bookmarkEnd w:id="0"/>
      <w:bookmarkEnd w:id="1"/>
    </w:p>
    <w:p w14:paraId="4425B576" w14:textId="77777777" w:rsidR="00F9129A" w:rsidRPr="00F9129A" w:rsidRDefault="00F9129A" w:rsidP="00F9129A">
      <w:pPr>
        <w:spacing w:after="80" w:line="240" w:lineRule="auto"/>
      </w:pPr>
      <w:r w:rsidRPr="00F9129A">
        <w:t>*Domains reviewed in the present SLR are in bold font. Domains of a similar concept are aligned for presentation. It does not reflect the mapping of the construct.</w:t>
      </w:r>
    </w:p>
    <w:tbl>
      <w:tblPr>
        <w:tblW w:w="10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559"/>
        <w:gridCol w:w="1559"/>
        <w:gridCol w:w="1559"/>
        <w:gridCol w:w="1559"/>
        <w:gridCol w:w="1559"/>
        <w:gridCol w:w="1560"/>
      </w:tblGrid>
      <w:tr w:rsidR="00F9129A" w:rsidRPr="00F9129A" w14:paraId="0A8BAAF4" w14:textId="77777777" w:rsidTr="00CD0FC4">
        <w:trPr>
          <w:trHeight w:val="216"/>
        </w:trPr>
        <w:tc>
          <w:tcPr>
            <w:tcW w:w="1135" w:type="dxa"/>
          </w:tcPr>
          <w:p w14:paraId="577BAF8B" w14:textId="77777777" w:rsidR="00F9129A" w:rsidRPr="00F9129A" w:rsidRDefault="00F9129A" w:rsidP="00CD0FC4">
            <w:pPr>
              <w:spacing w:after="0" w:line="240" w:lineRule="auto"/>
              <w:rPr>
                <w:b/>
                <w:sz w:val="16"/>
                <w:szCs w:val="16"/>
              </w:rPr>
            </w:pPr>
            <w:r w:rsidRPr="00F9129A">
              <w:rPr>
                <w:b/>
                <w:sz w:val="16"/>
                <w:szCs w:val="16"/>
              </w:rPr>
              <w:t>Instrument/</w:t>
            </w:r>
          </w:p>
          <w:p w14:paraId="3F0A4708" w14:textId="77777777" w:rsidR="00F9129A" w:rsidRPr="00F9129A" w:rsidRDefault="00F9129A" w:rsidP="00CD0FC4">
            <w:pPr>
              <w:spacing w:after="0" w:line="240" w:lineRule="auto"/>
              <w:rPr>
                <w:b/>
                <w:sz w:val="16"/>
                <w:szCs w:val="16"/>
              </w:rPr>
            </w:pPr>
            <w:r w:rsidRPr="00F9129A">
              <w:rPr>
                <w:b/>
                <w:sz w:val="16"/>
                <w:szCs w:val="16"/>
              </w:rPr>
              <w:t>domains</w:t>
            </w:r>
          </w:p>
        </w:tc>
        <w:tc>
          <w:tcPr>
            <w:tcW w:w="1559" w:type="dxa"/>
          </w:tcPr>
          <w:p w14:paraId="0853C817" w14:textId="77777777" w:rsidR="00F9129A" w:rsidRPr="00F9129A" w:rsidRDefault="00F9129A" w:rsidP="00CD0FC4">
            <w:pPr>
              <w:spacing w:after="0" w:line="240" w:lineRule="auto"/>
              <w:rPr>
                <w:b/>
                <w:sz w:val="16"/>
                <w:szCs w:val="16"/>
              </w:rPr>
            </w:pPr>
            <w:r w:rsidRPr="00F9129A">
              <w:rPr>
                <w:b/>
                <w:sz w:val="16"/>
                <w:szCs w:val="16"/>
              </w:rPr>
              <w:t>FACT-G</w:t>
            </w:r>
          </w:p>
          <w:p w14:paraId="112FC717" w14:textId="77777777" w:rsidR="00F9129A" w:rsidRPr="00F9129A" w:rsidRDefault="00F9129A" w:rsidP="00CD0FC4">
            <w:pPr>
              <w:spacing w:after="0" w:line="240" w:lineRule="auto"/>
              <w:rPr>
                <w:sz w:val="16"/>
                <w:szCs w:val="16"/>
              </w:rPr>
            </w:pPr>
          </w:p>
        </w:tc>
        <w:tc>
          <w:tcPr>
            <w:tcW w:w="1559" w:type="dxa"/>
          </w:tcPr>
          <w:p w14:paraId="70F581B0" w14:textId="77777777" w:rsidR="00F9129A" w:rsidRPr="00F9129A" w:rsidRDefault="00F9129A" w:rsidP="00CD0FC4">
            <w:pPr>
              <w:spacing w:after="0" w:line="240" w:lineRule="auto"/>
              <w:rPr>
                <w:b/>
                <w:sz w:val="16"/>
                <w:szCs w:val="16"/>
              </w:rPr>
            </w:pPr>
            <w:r w:rsidRPr="00F9129A">
              <w:rPr>
                <w:b/>
                <w:sz w:val="16"/>
                <w:szCs w:val="16"/>
              </w:rPr>
              <w:t>FACT-B</w:t>
            </w:r>
          </w:p>
          <w:p w14:paraId="157D2FF5" w14:textId="77777777" w:rsidR="00F9129A" w:rsidRPr="00F9129A" w:rsidRDefault="00F9129A" w:rsidP="00CD0FC4">
            <w:pPr>
              <w:spacing w:after="0" w:line="240" w:lineRule="auto"/>
              <w:rPr>
                <w:b/>
                <w:sz w:val="16"/>
                <w:szCs w:val="16"/>
              </w:rPr>
            </w:pPr>
            <w:r w:rsidRPr="00F9129A">
              <w:rPr>
                <w:b/>
                <w:sz w:val="16"/>
                <w:szCs w:val="16"/>
              </w:rPr>
              <w:t>FACT-B+4</w:t>
            </w:r>
          </w:p>
        </w:tc>
        <w:tc>
          <w:tcPr>
            <w:tcW w:w="1559" w:type="dxa"/>
          </w:tcPr>
          <w:p w14:paraId="7EA57695" w14:textId="77777777" w:rsidR="00F9129A" w:rsidRPr="00F9129A" w:rsidRDefault="00F9129A" w:rsidP="00CD0FC4">
            <w:pPr>
              <w:spacing w:after="0" w:line="240" w:lineRule="auto"/>
              <w:rPr>
                <w:b/>
                <w:sz w:val="16"/>
                <w:szCs w:val="16"/>
              </w:rPr>
            </w:pPr>
            <w:r w:rsidRPr="00F9129A">
              <w:rPr>
                <w:b/>
                <w:sz w:val="16"/>
                <w:szCs w:val="16"/>
              </w:rPr>
              <w:t>FACT-F/FACIT-F</w:t>
            </w:r>
          </w:p>
        </w:tc>
        <w:tc>
          <w:tcPr>
            <w:tcW w:w="1559" w:type="dxa"/>
          </w:tcPr>
          <w:p w14:paraId="2CC33541" w14:textId="77777777" w:rsidR="00F9129A" w:rsidRPr="00F9129A" w:rsidRDefault="00F9129A" w:rsidP="00CD0FC4">
            <w:pPr>
              <w:spacing w:after="0" w:line="240" w:lineRule="auto"/>
              <w:rPr>
                <w:b/>
                <w:sz w:val="16"/>
                <w:szCs w:val="16"/>
              </w:rPr>
            </w:pPr>
            <w:r w:rsidRPr="00F9129A">
              <w:rPr>
                <w:b/>
                <w:sz w:val="16"/>
                <w:szCs w:val="16"/>
              </w:rPr>
              <w:t>EORTC QLQ-C30</w:t>
            </w:r>
          </w:p>
        </w:tc>
        <w:tc>
          <w:tcPr>
            <w:tcW w:w="1559" w:type="dxa"/>
          </w:tcPr>
          <w:p w14:paraId="57DED3A8" w14:textId="77777777" w:rsidR="00F9129A" w:rsidRPr="00F9129A" w:rsidRDefault="00F9129A" w:rsidP="00CD0FC4">
            <w:pPr>
              <w:spacing w:after="0" w:line="240" w:lineRule="auto"/>
              <w:rPr>
                <w:b/>
                <w:sz w:val="16"/>
                <w:szCs w:val="16"/>
              </w:rPr>
            </w:pPr>
            <w:r w:rsidRPr="00F9129A">
              <w:rPr>
                <w:b/>
                <w:sz w:val="16"/>
                <w:szCs w:val="16"/>
              </w:rPr>
              <w:t>EORTC QLQ-BR23</w:t>
            </w:r>
          </w:p>
        </w:tc>
        <w:tc>
          <w:tcPr>
            <w:tcW w:w="1560" w:type="dxa"/>
          </w:tcPr>
          <w:p w14:paraId="1A6AB418" w14:textId="77777777" w:rsidR="00F9129A" w:rsidRPr="00F9129A" w:rsidRDefault="00F9129A" w:rsidP="00CD0FC4">
            <w:pPr>
              <w:spacing w:after="0" w:line="240" w:lineRule="auto"/>
              <w:rPr>
                <w:b/>
                <w:sz w:val="16"/>
                <w:szCs w:val="16"/>
              </w:rPr>
            </w:pPr>
            <w:r w:rsidRPr="00F9129A">
              <w:rPr>
                <w:b/>
                <w:sz w:val="16"/>
                <w:szCs w:val="16"/>
              </w:rPr>
              <w:t>SF-36 (MOS/RAND)</w:t>
            </w:r>
          </w:p>
        </w:tc>
      </w:tr>
      <w:tr w:rsidR="00F9129A" w:rsidRPr="00F9129A" w14:paraId="486082B2" w14:textId="77777777" w:rsidTr="00CD0FC4">
        <w:tc>
          <w:tcPr>
            <w:tcW w:w="1135" w:type="dxa"/>
            <w:vMerge w:val="restart"/>
          </w:tcPr>
          <w:p w14:paraId="2B2A08E4" w14:textId="77777777" w:rsidR="00F9129A" w:rsidRPr="00F9129A" w:rsidRDefault="00F9129A" w:rsidP="00CD0FC4">
            <w:pPr>
              <w:spacing w:after="0" w:line="240" w:lineRule="auto"/>
              <w:rPr>
                <w:b/>
                <w:sz w:val="16"/>
                <w:szCs w:val="16"/>
              </w:rPr>
            </w:pPr>
            <w:r w:rsidRPr="00F9129A">
              <w:rPr>
                <w:b/>
                <w:sz w:val="16"/>
                <w:szCs w:val="16"/>
              </w:rPr>
              <w:t>Functional</w:t>
            </w:r>
          </w:p>
          <w:p w14:paraId="06A3D9CA" w14:textId="77777777" w:rsidR="00F9129A" w:rsidRPr="00F9129A" w:rsidRDefault="00F9129A" w:rsidP="00CD0FC4">
            <w:pPr>
              <w:spacing w:after="0" w:line="240" w:lineRule="auto"/>
              <w:rPr>
                <w:b/>
                <w:sz w:val="16"/>
                <w:szCs w:val="16"/>
              </w:rPr>
            </w:pPr>
            <w:r w:rsidRPr="00F9129A">
              <w:rPr>
                <w:b/>
                <w:sz w:val="16"/>
                <w:szCs w:val="16"/>
              </w:rPr>
              <w:t>scales</w:t>
            </w:r>
          </w:p>
          <w:p w14:paraId="56E6CE62" w14:textId="77777777" w:rsidR="00F9129A" w:rsidRPr="00F9129A" w:rsidRDefault="00F9129A" w:rsidP="00CD0FC4">
            <w:pPr>
              <w:spacing w:after="0" w:line="240" w:lineRule="auto"/>
              <w:rPr>
                <w:b/>
                <w:sz w:val="16"/>
                <w:szCs w:val="16"/>
              </w:rPr>
            </w:pPr>
          </w:p>
        </w:tc>
        <w:tc>
          <w:tcPr>
            <w:tcW w:w="1559" w:type="dxa"/>
          </w:tcPr>
          <w:p w14:paraId="6F8861B0" w14:textId="77777777" w:rsidR="00F9129A" w:rsidRPr="00F9129A" w:rsidRDefault="00F9129A" w:rsidP="00CD0FC4">
            <w:pPr>
              <w:spacing w:after="0" w:line="240" w:lineRule="auto"/>
              <w:rPr>
                <w:b/>
                <w:sz w:val="16"/>
                <w:szCs w:val="16"/>
              </w:rPr>
            </w:pPr>
            <w:r w:rsidRPr="00F9129A">
              <w:rPr>
                <w:b/>
                <w:sz w:val="16"/>
                <w:szCs w:val="16"/>
              </w:rPr>
              <w:t>Physical well-being (PWB)</w:t>
            </w:r>
          </w:p>
        </w:tc>
        <w:tc>
          <w:tcPr>
            <w:tcW w:w="1559" w:type="dxa"/>
          </w:tcPr>
          <w:p w14:paraId="5E187FD7" w14:textId="77777777" w:rsidR="00F9129A" w:rsidRPr="00F9129A" w:rsidRDefault="00F9129A" w:rsidP="00CD0FC4">
            <w:pPr>
              <w:spacing w:after="0" w:line="240" w:lineRule="auto"/>
              <w:rPr>
                <w:b/>
                <w:sz w:val="16"/>
                <w:szCs w:val="16"/>
              </w:rPr>
            </w:pPr>
            <w:r w:rsidRPr="00F9129A">
              <w:rPr>
                <w:b/>
                <w:sz w:val="16"/>
                <w:szCs w:val="16"/>
              </w:rPr>
              <w:t>Physical well-being (PWB)</w:t>
            </w:r>
          </w:p>
        </w:tc>
        <w:tc>
          <w:tcPr>
            <w:tcW w:w="1559" w:type="dxa"/>
          </w:tcPr>
          <w:p w14:paraId="6CED5250" w14:textId="77777777" w:rsidR="00F9129A" w:rsidRPr="00F9129A" w:rsidRDefault="00F9129A" w:rsidP="00CD0FC4">
            <w:pPr>
              <w:spacing w:after="0" w:line="240" w:lineRule="auto"/>
              <w:rPr>
                <w:b/>
                <w:sz w:val="16"/>
                <w:szCs w:val="16"/>
              </w:rPr>
            </w:pPr>
            <w:r w:rsidRPr="00F9129A">
              <w:rPr>
                <w:b/>
                <w:sz w:val="16"/>
                <w:szCs w:val="16"/>
              </w:rPr>
              <w:t>Physical well-being (PWB)</w:t>
            </w:r>
          </w:p>
        </w:tc>
        <w:tc>
          <w:tcPr>
            <w:tcW w:w="1559" w:type="dxa"/>
          </w:tcPr>
          <w:p w14:paraId="677BC6E3" w14:textId="77777777" w:rsidR="00F9129A" w:rsidRPr="00F9129A" w:rsidRDefault="00F9129A" w:rsidP="00CD0FC4">
            <w:pPr>
              <w:spacing w:after="0" w:line="240" w:lineRule="auto"/>
              <w:rPr>
                <w:b/>
                <w:sz w:val="16"/>
                <w:szCs w:val="16"/>
              </w:rPr>
            </w:pPr>
            <w:r w:rsidRPr="00F9129A">
              <w:rPr>
                <w:b/>
                <w:sz w:val="16"/>
                <w:szCs w:val="16"/>
              </w:rPr>
              <w:t xml:space="preserve">Physical functioning (PF) </w:t>
            </w:r>
          </w:p>
        </w:tc>
        <w:tc>
          <w:tcPr>
            <w:tcW w:w="1559" w:type="dxa"/>
          </w:tcPr>
          <w:p w14:paraId="1289EE2D" w14:textId="77777777" w:rsidR="00F9129A" w:rsidRPr="00F9129A" w:rsidRDefault="00F9129A" w:rsidP="00CD0FC4">
            <w:pPr>
              <w:spacing w:after="0" w:line="240" w:lineRule="auto"/>
              <w:rPr>
                <w:b/>
                <w:sz w:val="16"/>
                <w:szCs w:val="16"/>
              </w:rPr>
            </w:pPr>
            <w:r w:rsidRPr="00F9129A">
              <w:rPr>
                <w:b/>
                <w:sz w:val="16"/>
                <w:szCs w:val="16"/>
              </w:rPr>
              <w:t>Physical functioning (PF) when used with C30</w:t>
            </w:r>
          </w:p>
        </w:tc>
        <w:tc>
          <w:tcPr>
            <w:tcW w:w="1560" w:type="dxa"/>
          </w:tcPr>
          <w:p w14:paraId="5082E38D" w14:textId="77777777" w:rsidR="00F9129A" w:rsidRPr="00F9129A" w:rsidRDefault="00F9129A" w:rsidP="00CD0FC4">
            <w:pPr>
              <w:spacing w:after="0" w:line="240" w:lineRule="auto"/>
              <w:rPr>
                <w:b/>
                <w:sz w:val="16"/>
                <w:szCs w:val="16"/>
              </w:rPr>
            </w:pPr>
            <w:r w:rsidRPr="00F9129A">
              <w:rPr>
                <w:b/>
                <w:sz w:val="16"/>
                <w:szCs w:val="16"/>
              </w:rPr>
              <w:t>Physical functioning (PF)</w:t>
            </w:r>
          </w:p>
        </w:tc>
      </w:tr>
      <w:tr w:rsidR="00F9129A" w:rsidRPr="00F9129A" w14:paraId="407E72C3" w14:textId="77777777" w:rsidTr="00CD0FC4">
        <w:tc>
          <w:tcPr>
            <w:tcW w:w="1135" w:type="dxa"/>
            <w:vMerge/>
          </w:tcPr>
          <w:p w14:paraId="3982C4C6" w14:textId="77777777" w:rsidR="00F9129A" w:rsidRPr="00F9129A" w:rsidRDefault="00F9129A" w:rsidP="00CD0FC4">
            <w:pPr>
              <w:spacing w:after="0" w:line="240" w:lineRule="auto"/>
              <w:rPr>
                <w:sz w:val="16"/>
                <w:szCs w:val="16"/>
              </w:rPr>
            </w:pPr>
          </w:p>
        </w:tc>
        <w:tc>
          <w:tcPr>
            <w:tcW w:w="1559" w:type="dxa"/>
          </w:tcPr>
          <w:p w14:paraId="68C3BF29" w14:textId="77777777" w:rsidR="00F9129A" w:rsidRPr="00F9129A" w:rsidRDefault="00F9129A" w:rsidP="00CD0FC4">
            <w:pPr>
              <w:spacing w:after="0" w:line="240" w:lineRule="auto"/>
              <w:rPr>
                <w:sz w:val="16"/>
                <w:szCs w:val="16"/>
              </w:rPr>
            </w:pPr>
            <w:r w:rsidRPr="00F9129A">
              <w:rPr>
                <w:sz w:val="16"/>
                <w:szCs w:val="16"/>
              </w:rPr>
              <w:t>Functional well-being (FWB)</w:t>
            </w:r>
          </w:p>
        </w:tc>
        <w:tc>
          <w:tcPr>
            <w:tcW w:w="1559" w:type="dxa"/>
          </w:tcPr>
          <w:p w14:paraId="388982ED" w14:textId="77777777" w:rsidR="00F9129A" w:rsidRPr="00F9129A" w:rsidRDefault="00F9129A" w:rsidP="00CD0FC4">
            <w:pPr>
              <w:spacing w:after="0" w:line="240" w:lineRule="auto"/>
              <w:rPr>
                <w:sz w:val="16"/>
                <w:szCs w:val="16"/>
              </w:rPr>
            </w:pPr>
            <w:r w:rsidRPr="00F9129A">
              <w:rPr>
                <w:sz w:val="16"/>
                <w:szCs w:val="16"/>
              </w:rPr>
              <w:t>Functional well-being (FWB)</w:t>
            </w:r>
          </w:p>
        </w:tc>
        <w:tc>
          <w:tcPr>
            <w:tcW w:w="1559" w:type="dxa"/>
          </w:tcPr>
          <w:p w14:paraId="0E70A1AE" w14:textId="77777777" w:rsidR="00F9129A" w:rsidRPr="00F9129A" w:rsidRDefault="00F9129A" w:rsidP="00CD0FC4">
            <w:pPr>
              <w:spacing w:after="0" w:line="240" w:lineRule="auto"/>
              <w:rPr>
                <w:sz w:val="16"/>
                <w:szCs w:val="16"/>
              </w:rPr>
            </w:pPr>
            <w:r w:rsidRPr="00F9129A">
              <w:rPr>
                <w:sz w:val="16"/>
                <w:szCs w:val="16"/>
              </w:rPr>
              <w:t>Functional well-being (FWB)</w:t>
            </w:r>
          </w:p>
        </w:tc>
        <w:tc>
          <w:tcPr>
            <w:tcW w:w="1559" w:type="dxa"/>
          </w:tcPr>
          <w:p w14:paraId="11F7530D" w14:textId="77777777" w:rsidR="00F9129A" w:rsidRPr="00F9129A" w:rsidRDefault="00F9129A" w:rsidP="00CD0FC4">
            <w:pPr>
              <w:spacing w:after="0" w:line="240" w:lineRule="auto"/>
              <w:rPr>
                <w:sz w:val="16"/>
                <w:szCs w:val="16"/>
              </w:rPr>
            </w:pPr>
            <w:r w:rsidRPr="00F9129A">
              <w:rPr>
                <w:sz w:val="16"/>
                <w:szCs w:val="16"/>
              </w:rPr>
              <w:t>Role functioning (RF)</w:t>
            </w:r>
          </w:p>
          <w:p w14:paraId="5839CE19" w14:textId="77777777" w:rsidR="00F9129A" w:rsidRPr="00F9129A" w:rsidRDefault="00F9129A" w:rsidP="00CD0FC4">
            <w:pPr>
              <w:spacing w:after="0" w:line="240" w:lineRule="auto"/>
              <w:rPr>
                <w:sz w:val="16"/>
                <w:szCs w:val="16"/>
              </w:rPr>
            </w:pPr>
          </w:p>
        </w:tc>
        <w:tc>
          <w:tcPr>
            <w:tcW w:w="1559" w:type="dxa"/>
          </w:tcPr>
          <w:p w14:paraId="3CA46DA6" w14:textId="77777777" w:rsidR="00F9129A" w:rsidRPr="00F9129A" w:rsidRDefault="00F9129A" w:rsidP="00CD0FC4">
            <w:pPr>
              <w:spacing w:after="0" w:line="240" w:lineRule="auto"/>
              <w:rPr>
                <w:sz w:val="16"/>
                <w:szCs w:val="16"/>
              </w:rPr>
            </w:pPr>
            <w:r w:rsidRPr="00F9129A">
              <w:rPr>
                <w:sz w:val="16"/>
                <w:szCs w:val="16"/>
              </w:rPr>
              <w:t>Role functioning (RF) when used with C30</w:t>
            </w:r>
          </w:p>
        </w:tc>
        <w:tc>
          <w:tcPr>
            <w:tcW w:w="1560" w:type="dxa"/>
          </w:tcPr>
          <w:p w14:paraId="0B0F479C" w14:textId="77777777" w:rsidR="00F9129A" w:rsidRPr="00F9129A" w:rsidRDefault="00F9129A" w:rsidP="00CD0FC4">
            <w:pPr>
              <w:spacing w:after="0" w:line="240" w:lineRule="auto"/>
              <w:rPr>
                <w:sz w:val="16"/>
                <w:szCs w:val="16"/>
              </w:rPr>
            </w:pPr>
            <w:r w:rsidRPr="00F9129A">
              <w:rPr>
                <w:sz w:val="16"/>
                <w:szCs w:val="16"/>
              </w:rPr>
              <w:t>Role limitations due to physical health (RP)</w:t>
            </w:r>
          </w:p>
          <w:p w14:paraId="643AD807" w14:textId="77777777" w:rsidR="00F9129A" w:rsidRPr="00F9129A" w:rsidRDefault="00F9129A" w:rsidP="00CD0FC4">
            <w:pPr>
              <w:spacing w:after="0" w:line="240" w:lineRule="auto"/>
              <w:rPr>
                <w:sz w:val="16"/>
                <w:szCs w:val="16"/>
              </w:rPr>
            </w:pPr>
          </w:p>
        </w:tc>
      </w:tr>
      <w:tr w:rsidR="00F9129A" w:rsidRPr="00F9129A" w14:paraId="2DECF911" w14:textId="77777777" w:rsidTr="00CD0FC4">
        <w:tc>
          <w:tcPr>
            <w:tcW w:w="1135" w:type="dxa"/>
            <w:vMerge/>
          </w:tcPr>
          <w:p w14:paraId="4E058419" w14:textId="77777777" w:rsidR="00F9129A" w:rsidRPr="00F9129A" w:rsidRDefault="00F9129A" w:rsidP="00CD0FC4">
            <w:pPr>
              <w:spacing w:after="0" w:line="240" w:lineRule="auto"/>
              <w:rPr>
                <w:sz w:val="16"/>
                <w:szCs w:val="16"/>
              </w:rPr>
            </w:pPr>
          </w:p>
        </w:tc>
        <w:tc>
          <w:tcPr>
            <w:tcW w:w="1559" w:type="dxa"/>
          </w:tcPr>
          <w:p w14:paraId="44A98414" w14:textId="77777777" w:rsidR="00F9129A" w:rsidRPr="00F9129A" w:rsidRDefault="00F9129A" w:rsidP="00CD0FC4">
            <w:pPr>
              <w:spacing w:after="0" w:line="240" w:lineRule="auto"/>
              <w:rPr>
                <w:sz w:val="16"/>
                <w:szCs w:val="16"/>
              </w:rPr>
            </w:pPr>
            <w:r w:rsidRPr="00F9129A">
              <w:rPr>
                <w:sz w:val="16"/>
                <w:szCs w:val="16"/>
              </w:rPr>
              <w:t>Social/family well-being (SWB)</w:t>
            </w:r>
          </w:p>
        </w:tc>
        <w:tc>
          <w:tcPr>
            <w:tcW w:w="1559" w:type="dxa"/>
          </w:tcPr>
          <w:p w14:paraId="363CDAAB" w14:textId="77777777" w:rsidR="00F9129A" w:rsidRPr="00F9129A" w:rsidRDefault="00F9129A" w:rsidP="00CD0FC4">
            <w:pPr>
              <w:spacing w:after="0" w:line="240" w:lineRule="auto"/>
              <w:rPr>
                <w:sz w:val="16"/>
                <w:szCs w:val="16"/>
              </w:rPr>
            </w:pPr>
            <w:r w:rsidRPr="00F9129A">
              <w:rPr>
                <w:sz w:val="16"/>
                <w:szCs w:val="16"/>
              </w:rPr>
              <w:t>Social/family well-being (SWB)</w:t>
            </w:r>
          </w:p>
        </w:tc>
        <w:tc>
          <w:tcPr>
            <w:tcW w:w="1559" w:type="dxa"/>
          </w:tcPr>
          <w:p w14:paraId="579D9F12" w14:textId="77777777" w:rsidR="00F9129A" w:rsidRPr="00F9129A" w:rsidRDefault="00F9129A" w:rsidP="00CD0FC4">
            <w:pPr>
              <w:spacing w:after="0" w:line="240" w:lineRule="auto"/>
              <w:rPr>
                <w:sz w:val="16"/>
                <w:szCs w:val="16"/>
              </w:rPr>
            </w:pPr>
            <w:r w:rsidRPr="00F9129A">
              <w:rPr>
                <w:sz w:val="16"/>
                <w:szCs w:val="16"/>
              </w:rPr>
              <w:t>Social/family well-being (SWB)</w:t>
            </w:r>
          </w:p>
        </w:tc>
        <w:tc>
          <w:tcPr>
            <w:tcW w:w="1559" w:type="dxa"/>
          </w:tcPr>
          <w:p w14:paraId="54EC6448" w14:textId="77777777" w:rsidR="00F9129A" w:rsidRPr="00F9129A" w:rsidRDefault="00F9129A" w:rsidP="00CD0FC4">
            <w:pPr>
              <w:spacing w:after="0" w:line="240" w:lineRule="auto"/>
              <w:rPr>
                <w:sz w:val="16"/>
                <w:szCs w:val="16"/>
              </w:rPr>
            </w:pPr>
            <w:r w:rsidRPr="00F9129A">
              <w:rPr>
                <w:sz w:val="16"/>
                <w:szCs w:val="16"/>
              </w:rPr>
              <w:t>Social functioning (SF)</w:t>
            </w:r>
          </w:p>
        </w:tc>
        <w:tc>
          <w:tcPr>
            <w:tcW w:w="1559" w:type="dxa"/>
          </w:tcPr>
          <w:p w14:paraId="0BD009D5" w14:textId="77777777" w:rsidR="00F9129A" w:rsidRPr="00F9129A" w:rsidRDefault="00F9129A" w:rsidP="00CD0FC4">
            <w:pPr>
              <w:spacing w:after="0" w:line="240" w:lineRule="auto"/>
              <w:rPr>
                <w:sz w:val="16"/>
                <w:szCs w:val="16"/>
              </w:rPr>
            </w:pPr>
            <w:r w:rsidRPr="00F9129A">
              <w:rPr>
                <w:sz w:val="16"/>
                <w:szCs w:val="16"/>
              </w:rPr>
              <w:t>Social functioning (SF) when used with C30</w:t>
            </w:r>
          </w:p>
        </w:tc>
        <w:tc>
          <w:tcPr>
            <w:tcW w:w="1560" w:type="dxa"/>
          </w:tcPr>
          <w:p w14:paraId="4715E487" w14:textId="77777777" w:rsidR="00F9129A" w:rsidRPr="00F9129A" w:rsidRDefault="00F9129A" w:rsidP="00CD0FC4">
            <w:pPr>
              <w:spacing w:after="0" w:line="240" w:lineRule="auto"/>
              <w:rPr>
                <w:sz w:val="16"/>
                <w:szCs w:val="16"/>
              </w:rPr>
            </w:pPr>
            <w:r w:rsidRPr="00F9129A">
              <w:rPr>
                <w:sz w:val="16"/>
                <w:szCs w:val="16"/>
              </w:rPr>
              <w:t>Social functioning (SF)</w:t>
            </w:r>
          </w:p>
        </w:tc>
      </w:tr>
      <w:tr w:rsidR="00F9129A" w:rsidRPr="00F9129A" w14:paraId="71B3C839" w14:textId="77777777" w:rsidTr="00CD0FC4">
        <w:tc>
          <w:tcPr>
            <w:tcW w:w="1135" w:type="dxa"/>
            <w:vMerge/>
          </w:tcPr>
          <w:p w14:paraId="771BDBD6" w14:textId="77777777" w:rsidR="00F9129A" w:rsidRPr="00F9129A" w:rsidRDefault="00F9129A" w:rsidP="00CD0FC4">
            <w:pPr>
              <w:spacing w:after="0" w:line="240" w:lineRule="auto"/>
              <w:rPr>
                <w:sz w:val="16"/>
                <w:szCs w:val="16"/>
              </w:rPr>
            </w:pPr>
          </w:p>
        </w:tc>
        <w:tc>
          <w:tcPr>
            <w:tcW w:w="1559" w:type="dxa"/>
          </w:tcPr>
          <w:p w14:paraId="02CD98B5" w14:textId="77777777" w:rsidR="00F9129A" w:rsidRPr="00F9129A" w:rsidRDefault="00F9129A" w:rsidP="00CD0FC4">
            <w:pPr>
              <w:spacing w:after="0" w:line="240" w:lineRule="auto"/>
              <w:rPr>
                <w:b/>
                <w:sz w:val="16"/>
                <w:szCs w:val="16"/>
              </w:rPr>
            </w:pPr>
            <w:r w:rsidRPr="00F9129A">
              <w:rPr>
                <w:b/>
                <w:sz w:val="16"/>
                <w:szCs w:val="16"/>
              </w:rPr>
              <w:t>Emotional well-being (EWB)</w:t>
            </w:r>
          </w:p>
        </w:tc>
        <w:tc>
          <w:tcPr>
            <w:tcW w:w="1559" w:type="dxa"/>
          </w:tcPr>
          <w:p w14:paraId="246803E4" w14:textId="77777777" w:rsidR="00F9129A" w:rsidRPr="00F9129A" w:rsidRDefault="00F9129A" w:rsidP="00CD0FC4">
            <w:pPr>
              <w:spacing w:after="0" w:line="240" w:lineRule="auto"/>
              <w:rPr>
                <w:b/>
                <w:sz w:val="16"/>
                <w:szCs w:val="16"/>
              </w:rPr>
            </w:pPr>
            <w:r w:rsidRPr="00F9129A">
              <w:rPr>
                <w:b/>
                <w:sz w:val="16"/>
                <w:szCs w:val="16"/>
              </w:rPr>
              <w:t>Emotional well-being (EWB)</w:t>
            </w:r>
          </w:p>
        </w:tc>
        <w:tc>
          <w:tcPr>
            <w:tcW w:w="1559" w:type="dxa"/>
          </w:tcPr>
          <w:p w14:paraId="4569F4C8" w14:textId="77777777" w:rsidR="00F9129A" w:rsidRPr="00F9129A" w:rsidRDefault="00F9129A" w:rsidP="00CD0FC4">
            <w:pPr>
              <w:spacing w:after="0" w:line="240" w:lineRule="auto"/>
              <w:rPr>
                <w:b/>
                <w:sz w:val="16"/>
                <w:szCs w:val="16"/>
              </w:rPr>
            </w:pPr>
            <w:r w:rsidRPr="00F9129A">
              <w:rPr>
                <w:b/>
                <w:sz w:val="16"/>
                <w:szCs w:val="16"/>
              </w:rPr>
              <w:t>Emotional well-being (EWB)</w:t>
            </w:r>
          </w:p>
        </w:tc>
        <w:tc>
          <w:tcPr>
            <w:tcW w:w="1559" w:type="dxa"/>
          </w:tcPr>
          <w:p w14:paraId="0CE07AEB" w14:textId="77777777" w:rsidR="00F9129A" w:rsidRPr="00F9129A" w:rsidRDefault="00F9129A" w:rsidP="00CD0FC4">
            <w:pPr>
              <w:spacing w:after="0" w:line="240" w:lineRule="auto"/>
              <w:rPr>
                <w:b/>
                <w:sz w:val="16"/>
                <w:szCs w:val="16"/>
              </w:rPr>
            </w:pPr>
            <w:r w:rsidRPr="00F9129A">
              <w:rPr>
                <w:b/>
                <w:sz w:val="16"/>
                <w:szCs w:val="16"/>
              </w:rPr>
              <w:t>Emotional functioning (EF)</w:t>
            </w:r>
          </w:p>
        </w:tc>
        <w:tc>
          <w:tcPr>
            <w:tcW w:w="1559" w:type="dxa"/>
          </w:tcPr>
          <w:p w14:paraId="1AD8502E" w14:textId="77777777" w:rsidR="00F9129A" w:rsidRPr="00F9129A" w:rsidRDefault="00F9129A" w:rsidP="00CD0FC4">
            <w:pPr>
              <w:spacing w:after="0" w:line="240" w:lineRule="auto"/>
              <w:rPr>
                <w:b/>
                <w:sz w:val="16"/>
                <w:szCs w:val="16"/>
              </w:rPr>
            </w:pPr>
            <w:r w:rsidRPr="00F9129A">
              <w:rPr>
                <w:b/>
                <w:sz w:val="16"/>
                <w:szCs w:val="16"/>
              </w:rPr>
              <w:t>Emotional functioning (EF) when used with C30</w:t>
            </w:r>
          </w:p>
        </w:tc>
        <w:tc>
          <w:tcPr>
            <w:tcW w:w="1560" w:type="dxa"/>
          </w:tcPr>
          <w:p w14:paraId="7788C122" w14:textId="77777777" w:rsidR="00F9129A" w:rsidRPr="00F9129A" w:rsidRDefault="00F9129A" w:rsidP="00CD0FC4">
            <w:pPr>
              <w:spacing w:after="0" w:line="240" w:lineRule="auto"/>
              <w:rPr>
                <w:sz w:val="16"/>
                <w:szCs w:val="16"/>
              </w:rPr>
            </w:pPr>
            <w:r w:rsidRPr="00F9129A">
              <w:rPr>
                <w:sz w:val="16"/>
                <w:szCs w:val="16"/>
              </w:rPr>
              <w:t>Role limitations due to emotional problems (RE)</w:t>
            </w:r>
          </w:p>
          <w:p w14:paraId="5466400B" w14:textId="77777777" w:rsidR="00F9129A" w:rsidRPr="00F9129A" w:rsidRDefault="00F9129A" w:rsidP="00CD0FC4">
            <w:pPr>
              <w:spacing w:after="0" w:line="240" w:lineRule="auto"/>
              <w:rPr>
                <w:b/>
                <w:sz w:val="16"/>
                <w:szCs w:val="16"/>
              </w:rPr>
            </w:pPr>
          </w:p>
        </w:tc>
      </w:tr>
      <w:tr w:rsidR="00F9129A" w:rsidRPr="00F9129A" w14:paraId="77C4DF42" w14:textId="77777777" w:rsidTr="00CD0FC4">
        <w:tc>
          <w:tcPr>
            <w:tcW w:w="1135" w:type="dxa"/>
            <w:vMerge/>
          </w:tcPr>
          <w:p w14:paraId="191537EF" w14:textId="77777777" w:rsidR="00F9129A" w:rsidRPr="00F9129A" w:rsidRDefault="00F9129A" w:rsidP="00CD0FC4">
            <w:pPr>
              <w:spacing w:after="0" w:line="240" w:lineRule="auto"/>
              <w:rPr>
                <w:sz w:val="16"/>
                <w:szCs w:val="16"/>
              </w:rPr>
            </w:pPr>
          </w:p>
        </w:tc>
        <w:tc>
          <w:tcPr>
            <w:tcW w:w="1559" w:type="dxa"/>
          </w:tcPr>
          <w:p w14:paraId="5E0F7DCD" w14:textId="77777777" w:rsidR="00F9129A" w:rsidRPr="00F9129A" w:rsidRDefault="00F9129A" w:rsidP="00CD0FC4">
            <w:pPr>
              <w:spacing w:after="0" w:line="240" w:lineRule="auto"/>
              <w:rPr>
                <w:sz w:val="16"/>
                <w:szCs w:val="16"/>
              </w:rPr>
            </w:pPr>
          </w:p>
        </w:tc>
        <w:tc>
          <w:tcPr>
            <w:tcW w:w="1559" w:type="dxa"/>
          </w:tcPr>
          <w:p w14:paraId="135A013C" w14:textId="77777777" w:rsidR="00F9129A" w:rsidRPr="00F9129A" w:rsidRDefault="00F9129A" w:rsidP="00CD0FC4">
            <w:pPr>
              <w:spacing w:after="0" w:line="240" w:lineRule="auto"/>
              <w:rPr>
                <w:sz w:val="16"/>
                <w:szCs w:val="16"/>
              </w:rPr>
            </w:pPr>
          </w:p>
        </w:tc>
        <w:tc>
          <w:tcPr>
            <w:tcW w:w="1559" w:type="dxa"/>
          </w:tcPr>
          <w:p w14:paraId="7EEE1384" w14:textId="77777777" w:rsidR="00F9129A" w:rsidRPr="00F9129A" w:rsidRDefault="00F9129A" w:rsidP="00CD0FC4">
            <w:pPr>
              <w:spacing w:after="0" w:line="240" w:lineRule="auto"/>
              <w:rPr>
                <w:sz w:val="16"/>
                <w:szCs w:val="16"/>
              </w:rPr>
            </w:pPr>
          </w:p>
        </w:tc>
        <w:tc>
          <w:tcPr>
            <w:tcW w:w="1559" w:type="dxa"/>
          </w:tcPr>
          <w:p w14:paraId="0E6F9C0D" w14:textId="77777777" w:rsidR="00F9129A" w:rsidRPr="00F9129A" w:rsidRDefault="00F9129A" w:rsidP="00CD0FC4">
            <w:pPr>
              <w:spacing w:after="0" w:line="240" w:lineRule="auto"/>
              <w:rPr>
                <w:sz w:val="16"/>
                <w:szCs w:val="16"/>
              </w:rPr>
            </w:pPr>
            <w:r w:rsidRPr="00F9129A">
              <w:rPr>
                <w:sz w:val="16"/>
                <w:szCs w:val="16"/>
              </w:rPr>
              <w:t>Cognitive functioning (CF)</w:t>
            </w:r>
          </w:p>
        </w:tc>
        <w:tc>
          <w:tcPr>
            <w:tcW w:w="1559" w:type="dxa"/>
          </w:tcPr>
          <w:p w14:paraId="6AC2642E" w14:textId="77777777" w:rsidR="00F9129A" w:rsidRPr="00F9129A" w:rsidRDefault="00F9129A" w:rsidP="00CD0FC4">
            <w:pPr>
              <w:spacing w:after="0" w:line="240" w:lineRule="auto"/>
              <w:rPr>
                <w:sz w:val="16"/>
                <w:szCs w:val="16"/>
              </w:rPr>
            </w:pPr>
            <w:r w:rsidRPr="00F9129A">
              <w:rPr>
                <w:sz w:val="16"/>
                <w:szCs w:val="16"/>
              </w:rPr>
              <w:t>Cognitive functioning (CF) when used with C30</w:t>
            </w:r>
          </w:p>
        </w:tc>
        <w:tc>
          <w:tcPr>
            <w:tcW w:w="1560" w:type="dxa"/>
          </w:tcPr>
          <w:p w14:paraId="3E8A2129" w14:textId="77777777" w:rsidR="00F9129A" w:rsidRPr="00F9129A" w:rsidRDefault="00F9129A" w:rsidP="00CD0FC4">
            <w:pPr>
              <w:spacing w:after="0" w:line="240" w:lineRule="auto"/>
              <w:rPr>
                <w:b/>
                <w:sz w:val="16"/>
                <w:szCs w:val="16"/>
              </w:rPr>
            </w:pPr>
            <w:r w:rsidRPr="00F9129A">
              <w:rPr>
                <w:b/>
                <w:sz w:val="16"/>
                <w:szCs w:val="16"/>
              </w:rPr>
              <w:t>Mental health (MH)</w:t>
            </w:r>
          </w:p>
          <w:p w14:paraId="542703AD" w14:textId="77777777" w:rsidR="00F9129A" w:rsidRPr="00F9129A" w:rsidRDefault="00F9129A" w:rsidP="00CD0FC4">
            <w:pPr>
              <w:spacing w:after="0" w:line="240" w:lineRule="auto"/>
              <w:rPr>
                <w:sz w:val="16"/>
                <w:szCs w:val="16"/>
              </w:rPr>
            </w:pPr>
          </w:p>
        </w:tc>
      </w:tr>
      <w:tr w:rsidR="00F9129A" w:rsidRPr="00F9129A" w14:paraId="38CA4A05" w14:textId="77777777" w:rsidTr="00CD0FC4">
        <w:tc>
          <w:tcPr>
            <w:tcW w:w="1135" w:type="dxa"/>
            <w:vMerge/>
          </w:tcPr>
          <w:p w14:paraId="56B5D7E4" w14:textId="77777777" w:rsidR="00F9129A" w:rsidRPr="00F9129A" w:rsidRDefault="00F9129A" w:rsidP="00CD0FC4">
            <w:pPr>
              <w:spacing w:after="0" w:line="240" w:lineRule="auto"/>
              <w:rPr>
                <w:sz w:val="16"/>
                <w:szCs w:val="16"/>
              </w:rPr>
            </w:pPr>
          </w:p>
        </w:tc>
        <w:tc>
          <w:tcPr>
            <w:tcW w:w="1559" w:type="dxa"/>
          </w:tcPr>
          <w:p w14:paraId="19283BD8" w14:textId="77777777" w:rsidR="00F9129A" w:rsidRPr="00F9129A" w:rsidRDefault="00F9129A" w:rsidP="00CD0FC4">
            <w:pPr>
              <w:spacing w:after="0" w:line="240" w:lineRule="auto"/>
              <w:rPr>
                <w:sz w:val="16"/>
                <w:szCs w:val="16"/>
              </w:rPr>
            </w:pPr>
          </w:p>
        </w:tc>
        <w:tc>
          <w:tcPr>
            <w:tcW w:w="1559" w:type="dxa"/>
          </w:tcPr>
          <w:p w14:paraId="378C842B" w14:textId="77777777" w:rsidR="00F9129A" w:rsidRPr="00F9129A" w:rsidRDefault="00F9129A" w:rsidP="00CD0FC4">
            <w:pPr>
              <w:spacing w:after="0" w:line="240" w:lineRule="auto"/>
              <w:rPr>
                <w:sz w:val="16"/>
                <w:szCs w:val="16"/>
              </w:rPr>
            </w:pPr>
          </w:p>
        </w:tc>
        <w:tc>
          <w:tcPr>
            <w:tcW w:w="1559" w:type="dxa"/>
          </w:tcPr>
          <w:p w14:paraId="24B73007" w14:textId="77777777" w:rsidR="00F9129A" w:rsidRPr="00F9129A" w:rsidRDefault="00F9129A" w:rsidP="00CD0FC4">
            <w:pPr>
              <w:spacing w:after="0" w:line="240" w:lineRule="auto"/>
              <w:rPr>
                <w:sz w:val="16"/>
                <w:szCs w:val="16"/>
              </w:rPr>
            </w:pPr>
          </w:p>
        </w:tc>
        <w:tc>
          <w:tcPr>
            <w:tcW w:w="1559" w:type="dxa"/>
          </w:tcPr>
          <w:p w14:paraId="22BA3E2F" w14:textId="77777777" w:rsidR="00F9129A" w:rsidRPr="00F9129A" w:rsidRDefault="00F9129A" w:rsidP="00CD0FC4">
            <w:pPr>
              <w:spacing w:after="0" w:line="240" w:lineRule="auto"/>
              <w:rPr>
                <w:sz w:val="16"/>
                <w:szCs w:val="16"/>
              </w:rPr>
            </w:pPr>
          </w:p>
        </w:tc>
        <w:tc>
          <w:tcPr>
            <w:tcW w:w="1559" w:type="dxa"/>
          </w:tcPr>
          <w:p w14:paraId="5DF0490B" w14:textId="77777777" w:rsidR="00F9129A" w:rsidRPr="00F9129A" w:rsidRDefault="00F9129A" w:rsidP="00CD0FC4">
            <w:pPr>
              <w:spacing w:after="0" w:line="240" w:lineRule="auto"/>
              <w:rPr>
                <w:sz w:val="16"/>
                <w:szCs w:val="16"/>
              </w:rPr>
            </w:pPr>
            <w:r w:rsidRPr="00F9129A">
              <w:rPr>
                <w:sz w:val="16"/>
                <w:szCs w:val="16"/>
              </w:rPr>
              <w:t>Body image</w:t>
            </w:r>
          </w:p>
        </w:tc>
        <w:tc>
          <w:tcPr>
            <w:tcW w:w="1560" w:type="dxa"/>
          </w:tcPr>
          <w:p w14:paraId="662F1F22" w14:textId="77777777" w:rsidR="00F9129A" w:rsidRPr="00F9129A" w:rsidRDefault="00F9129A" w:rsidP="00CD0FC4">
            <w:pPr>
              <w:spacing w:after="0" w:line="240" w:lineRule="auto"/>
              <w:rPr>
                <w:sz w:val="16"/>
                <w:szCs w:val="16"/>
              </w:rPr>
            </w:pPr>
          </w:p>
        </w:tc>
      </w:tr>
      <w:tr w:rsidR="00F9129A" w:rsidRPr="00F9129A" w14:paraId="7FFA71C3" w14:textId="77777777" w:rsidTr="00CD0FC4">
        <w:tc>
          <w:tcPr>
            <w:tcW w:w="1135" w:type="dxa"/>
            <w:vMerge/>
          </w:tcPr>
          <w:p w14:paraId="43868685" w14:textId="77777777" w:rsidR="00F9129A" w:rsidRPr="00F9129A" w:rsidRDefault="00F9129A" w:rsidP="00CD0FC4">
            <w:pPr>
              <w:spacing w:after="0" w:line="240" w:lineRule="auto"/>
              <w:rPr>
                <w:sz w:val="16"/>
                <w:szCs w:val="16"/>
              </w:rPr>
            </w:pPr>
          </w:p>
        </w:tc>
        <w:tc>
          <w:tcPr>
            <w:tcW w:w="1559" w:type="dxa"/>
          </w:tcPr>
          <w:p w14:paraId="1AE37AF4" w14:textId="77777777" w:rsidR="00F9129A" w:rsidRPr="00F9129A" w:rsidRDefault="00F9129A" w:rsidP="00CD0FC4">
            <w:pPr>
              <w:spacing w:after="0" w:line="240" w:lineRule="auto"/>
              <w:rPr>
                <w:sz w:val="16"/>
                <w:szCs w:val="16"/>
              </w:rPr>
            </w:pPr>
          </w:p>
        </w:tc>
        <w:tc>
          <w:tcPr>
            <w:tcW w:w="1559" w:type="dxa"/>
          </w:tcPr>
          <w:p w14:paraId="23F0A5EE" w14:textId="77777777" w:rsidR="00F9129A" w:rsidRPr="00F9129A" w:rsidRDefault="00F9129A" w:rsidP="00CD0FC4">
            <w:pPr>
              <w:spacing w:after="0" w:line="240" w:lineRule="auto"/>
              <w:rPr>
                <w:sz w:val="16"/>
                <w:szCs w:val="16"/>
              </w:rPr>
            </w:pPr>
          </w:p>
        </w:tc>
        <w:tc>
          <w:tcPr>
            <w:tcW w:w="1559" w:type="dxa"/>
          </w:tcPr>
          <w:p w14:paraId="621A5348" w14:textId="77777777" w:rsidR="00F9129A" w:rsidRPr="00F9129A" w:rsidRDefault="00F9129A" w:rsidP="00CD0FC4">
            <w:pPr>
              <w:spacing w:after="0" w:line="240" w:lineRule="auto"/>
              <w:rPr>
                <w:sz w:val="16"/>
                <w:szCs w:val="16"/>
              </w:rPr>
            </w:pPr>
          </w:p>
        </w:tc>
        <w:tc>
          <w:tcPr>
            <w:tcW w:w="1559" w:type="dxa"/>
          </w:tcPr>
          <w:p w14:paraId="26F9D75C" w14:textId="77777777" w:rsidR="00F9129A" w:rsidRPr="00F9129A" w:rsidRDefault="00F9129A" w:rsidP="00CD0FC4">
            <w:pPr>
              <w:spacing w:after="0" w:line="240" w:lineRule="auto"/>
              <w:rPr>
                <w:sz w:val="16"/>
                <w:szCs w:val="16"/>
              </w:rPr>
            </w:pPr>
          </w:p>
        </w:tc>
        <w:tc>
          <w:tcPr>
            <w:tcW w:w="1559" w:type="dxa"/>
          </w:tcPr>
          <w:p w14:paraId="59C7B4F8" w14:textId="77777777" w:rsidR="00F9129A" w:rsidRPr="00F9129A" w:rsidRDefault="00F9129A" w:rsidP="00CD0FC4">
            <w:pPr>
              <w:spacing w:after="0" w:line="240" w:lineRule="auto"/>
              <w:rPr>
                <w:sz w:val="16"/>
                <w:szCs w:val="16"/>
              </w:rPr>
            </w:pPr>
            <w:r w:rsidRPr="00F9129A">
              <w:rPr>
                <w:sz w:val="16"/>
                <w:szCs w:val="16"/>
              </w:rPr>
              <w:t>-Sexual functioning</w:t>
            </w:r>
          </w:p>
          <w:p w14:paraId="5D76720C" w14:textId="77777777" w:rsidR="00F9129A" w:rsidRPr="00F9129A" w:rsidRDefault="00F9129A" w:rsidP="00CD0FC4">
            <w:pPr>
              <w:spacing w:after="0" w:line="240" w:lineRule="auto"/>
              <w:rPr>
                <w:sz w:val="16"/>
                <w:szCs w:val="16"/>
              </w:rPr>
            </w:pPr>
            <w:r w:rsidRPr="00F9129A">
              <w:rPr>
                <w:sz w:val="16"/>
                <w:szCs w:val="16"/>
              </w:rPr>
              <w:t>-Sexual enjoyment</w:t>
            </w:r>
          </w:p>
        </w:tc>
        <w:tc>
          <w:tcPr>
            <w:tcW w:w="1560" w:type="dxa"/>
          </w:tcPr>
          <w:p w14:paraId="24021C0A" w14:textId="77777777" w:rsidR="00F9129A" w:rsidRPr="00F9129A" w:rsidRDefault="00F9129A" w:rsidP="00CD0FC4">
            <w:pPr>
              <w:spacing w:after="0" w:line="240" w:lineRule="auto"/>
              <w:rPr>
                <w:sz w:val="16"/>
                <w:szCs w:val="16"/>
              </w:rPr>
            </w:pPr>
          </w:p>
        </w:tc>
      </w:tr>
      <w:tr w:rsidR="00F9129A" w:rsidRPr="00F9129A" w14:paraId="5A2E2796" w14:textId="77777777" w:rsidTr="00CD0FC4">
        <w:tc>
          <w:tcPr>
            <w:tcW w:w="1135" w:type="dxa"/>
            <w:vMerge/>
          </w:tcPr>
          <w:p w14:paraId="45EB46A4" w14:textId="77777777" w:rsidR="00F9129A" w:rsidRPr="00F9129A" w:rsidRDefault="00F9129A" w:rsidP="00CD0FC4">
            <w:pPr>
              <w:spacing w:after="0" w:line="240" w:lineRule="auto"/>
              <w:rPr>
                <w:sz w:val="16"/>
                <w:szCs w:val="16"/>
              </w:rPr>
            </w:pPr>
          </w:p>
        </w:tc>
        <w:tc>
          <w:tcPr>
            <w:tcW w:w="1559" w:type="dxa"/>
          </w:tcPr>
          <w:p w14:paraId="6E01E4B5" w14:textId="77777777" w:rsidR="00F9129A" w:rsidRPr="00F9129A" w:rsidRDefault="00F9129A" w:rsidP="00CD0FC4">
            <w:pPr>
              <w:spacing w:after="0" w:line="240" w:lineRule="auto"/>
              <w:rPr>
                <w:sz w:val="16"/>
                <w:szCs w:val="16"/>
              </w:rPr>
            </w:pPr>
          </w:p>
        </w:tc>
        <w:tc>
          <w:tcPr>
            <w:tcW w:w="1559" w:type="dxa"/>
          </w:tcPr>
          <w:p w14:paraId="59AFD981" w14:textId="77777777" w:rsidR="00F9129A" w:rsidRPr="00F9129A" w:rsidRDefault="00F9129A" w:rsidP="00CD0FC4">
            <w:pPr>
              <w:spacing w:after="0" w:line="240" w:lineRule="auto"/>
              <w:rPr>
                <w:sz w:val="16"/>
                <w:szCs w:val="16"/>
              </w:rPr>
            </w:pPr>
          </w:p>
        </w:tc>
        <w:tc>
          <w:tcPr>
            <w:tcW w:w="1559" w:type="dxa"/>
          </w:tcPr>
          <w:p w14:paraId="4A381D7A" w14:textId="77777777" w:rsidR="00F9129A" w:rsidRPr="00F9129A" w:rsidRDefault="00F9129A" w:rsidP="00CD0FC4">
            <w:pPr>
              <w:spacing w:after="0" w:line="240" w:lineRule="auto"/>
              <w:rPr>
                <w:sz w:val="16"/>
                <w:szCs w:val="16"/>
              </w:rPr>
            </w:pPr>
          </w:p>
        </w:tc>
        <w:tc>
          <w:tcPr>
            <w:tcW w:w="1559" w:type="dxa"/>
          </w:tcPr>
          <w:p w14:paraId="65CFB593" w14:textId="77777777" w:rsidR="00F9129A" w:rsidRPr="00F9129A" w:rsidRDefault="00F9129A" w:rsidP="00CD0FC4">
            <w:pPr>
              <w:spacing w:after="0" w:line="240" w:lineRule="auto"/>
              <w:rPr>
                <w:sz w:val="16"/>
                <w:szCs w:val="16"/>
              </w:rPr>
            </w:pPr>
          </w:p>
        </w:tc>
        <w:tc>
          <w:tcPr>
            <w:tcW w:w="1559" w:type="dxa"/>
          </w:tcPr>
          <w:p w14:paraId="6C75A396" w14:textId="77777777" w:rsidR="00F9129A" w:rsidRPr="00F9129A" w:rsidRDefault="00F9129A" w:rsidP="00CD0FC4">
            <w:pPr>
              <w:spacing w:after="0" w:line="240" w:lineRule="auto"/>
              <w:rPr>
                <w:sz w:val="16"/>
                <w:szCs w:val="16"/>
              </w:rPr>
            </w:pPr>
            <w:r w:rsidRPr="00F9129A">
              <w:rPr>
                <w:sz w:val="16"/>
                <w:szCs w:val="16"/>
              </w:rPr>
              <w:t>Future perspective</w:t>
            </w:r>
          </w:p>
        </w:tc>
        <w:tc>
          <w:tcPr>
            <w:tcW w:w="1560" w:type="dxa"/>
          </w:tcPr>
          <w:p w14:paraId="7811B3DD" w14:textId="77777777" w:rsidR="00F9129A" w:rsidRPr="00F9129A" w:rsidRDefault="00F9129A" w:rsidP="00CD0FC4">
            <w:pPr>
              <w:spacing w:after="0" w:line="240" w:lineRule="auto"/>
              <w:rPr>
                <w:sz w:val="16"/>
                <w:szCs w:val="16"/>
              </w:rPr>
            </w:pPr>
          </w:p>
        </w:tc>
      </w:tr>
      <w:tr w:rsidR="00F9129A" w:rsidRPr="00F9129A" w14:paraId="355F9F4D" w14:textId="77777777" w:rsidTr="00CD0FC4">
        <w:tc>
          <w:tcPr>
            <w:tcW w:w="1135" w:type="dxa"/>
            <w:vMerge w:val="restart"/>
          </w:tcPr>
          <w:p w14:paraId="37B17A89" w14:textId="77777777" w:rsidR="00F9129A" w:rsidRPr="00F9129A" w:rsidRDefault="00F9129A" w:rsidP="00CD0FC4">
            <w:pPr>
              <w:spacing w:after="0" w:line="240" w:lineRule="auto"/>
              <w:rPr>
                <w:sz w:val="16"/>
                <w:szCs w:val="16"/>
              </w:rPr>
            </w:pPr>
            <w:r w:rsidRPr="00F9129A">
              <w:rPr>
                <w:sz w:val="16"/>
                <w:szCs w:val="16"/>
              </w:rPr>
              <w:t>Symptom scales/items</w:t>
            </w:r>
          </w:p>
        </w:tc>
        <w:tc>
          <w:tcPr>
            <w:tcW w:w="1559" w:type="dxa"/>
          </w:tcPr>
          <w:p w14:paraId="2EB6B9D4" w14:textId="77777777" w:rsidR="00F9129A" w:rsidRPr="00F9129A" w:rsidRDefault="00F9129A" w:rsidP="00CD0FC4">
            <w:pPr>
              <w:spacing w:after="0" w:line="240" w:lineRule="auto"/>
              <w:rPr>
                <w:sz w:val="16"/>
                <w:szCs w:val="16"/>
              </w:rPr>
            </w:pPr>
          </w:p>
        </w:tc>
        <w:tc>
          <w:tcPr>
            <w:tcW w:w="1559" w:type="dxa"/>
          </w:tcPr>
          <w:p w14:paraId="3303CE9C" w14:textId="77777777" w:rsidR="00F9129A" w:rsidRPr="00F9129A" w:rsidRDefault="00F9129A" w:rsidP="00CD0FC4">
            <w:pPr>
              <w:spacing w:after="0" w:line="240" w:lineRule="auto"/>
              <w:rPr>
                <w:sz w:val="16"/>
                <w:szCs w:val="16"/>
              </w:rPr>
            </w:pPr>
          </w:p>
        </w:tc>
        <w:tc>
          <w:tcPr>
            <w:tcW w:w="1559" w:type="dxa"/>
          </w:tcPr>
          <w:p w14:paraId="341A1349" w14:textId="77777777" w:rsidR="00F9129A" w:rsidRPr="00F9129A" w:rsidRDefault="00F9129A" w:rsidP="00CD0FC4">
            <w:pPr>
              <w:spacing w:after="0" w:line="240" w:lineRule="auto"/>
              <w:rPr>
                <w:sz w:val="16"/>
                <w:szCs w:val="16"/>
              </w:rPr>
            </w:pPr>
            <w:r w:rsidRPr="00F9129A">
              <w:rPr>
                <w:sz w:val="16"/>
                <w:szCs w:val="16"/>
              </w:rPr>
              <w:t>Additional concerns: fatigue subscale</w:t>
            </w:r>
          </w:p>
        </w:tc>
        <w:tc>
          <w:tcPr>
            <w:tcW w:w="1559" w:type="dxa"/>
          </w:tcPr>
          <w:p w14:paraId="67629E79" w14:textId="77777777" w:rsidR="00F9129A" w:rsidRPr="00F9129A" w:rsidRDefault="00F9129A" w:rsidP="00CD0FC4">
            <w:pPr>
              <w:spacing w:after="0" w:line="240" w:lineRule="auto"/>
              <w:rPr>
                <w:sz w:val="16"/>
                <w:szCs w:val="16"/>
              </w:rPr>
            </w:pPr>
            <w:r w:rsidRPr="00F9129A">
              <w:rPr>
                <w:sz w:val="16"/>
                <w:szCs w:val="16"/>
              </w:rPr>
              <w:t>Fatigue</w:t>
            </w:r>
          </w:p>
        </w:tc>
        <w:tc>
          <w:tcPr>
            <w:tcW w:w="1559" w:type="dxa"/>
          </w:tcPr>
          <w:p w14:paraId="4D6688AF" w14:textId="77777777" w:rsidR="00F9129A" w:rsidRPr="00F9129A" w:rsidRDefault="00F9129A" w:rsidP="00CD0FC4">
            <w:pPr>
              <w:spacing w:after="0" w:line="240" w:lineRule="auto"/>
              <w:rPr>
                <w:sz w:val="16"/>
                <w:szCs w:val="16"/>
              </w:rPr>
            </w:pPr>
          </w:p>
        </w:tc>
        <w:tc>
          <w:tcPr>
            <w:tcW w:w="1560" w:type="dxa"/>
          </w:tcPr>
          <w:p w14:paraId="71967DA9" w14:textId="77777777" w:rsidR="00F9129A" w:rsidRPr="00F9129A" w:rsidRDefault="00F9129A" w:rsidP="00CD0FC4">
            <w:pPr>
              <w:spacing w:after="0" w:line="240" w:lineRule="auto"/>
              <w:rPr>
                <w:sz w:val="16"/>
                <w:szCs w:val="16"/>
              </w:rPr>
            </w:pPr>
            <w:r w:rsidRPr="00F9129A">
              <w:rPr>
                <w:sz w:val="16"/>
                <w:szCs w:val="16"/>
              </w:rPr>
              <w:t>Vitality (VT)</w:t>
            </w:r>
          </w:p>
        </w:tc>
      </w:tr>
      <w:tr w:rsidR="00F9129A" w:rsidRPr="00F9129A" w14:paraId="28AF7DB3" w14:textId="77777777" w:rsidTr="00CD0FC4">
        <w:tc>
          <w:tcPr>
            <w:tcW w:w="1135" w:type="dxa"/>
            <w:vMerge/>
          </w:tcPr>
          <w:p w14:paraId="306F1DD2" w14:textId="77777777" w:rsidR="00F9129A" w:rsidRPr="00F9129A" w:rsidRDefault="00F9129A" w:rsidP="00CD0FC4">
            <w:pPr>
              <w:spacing w:after="0" w:line="240" w:lineRule="auto"/>
              <w:rPr>
                <w:sz w:val="16"/>
                <w:szCs w:val="16"/>
              </w:rPr>
            </w:pPr>
          </w:p>
        </w:tc>
        <w:tc>
          <w:tcPr>
            <w:tcW w:w="1559" w:type="dxa"/>
          </w:tcPr>
          <w:p w14:paraId="31D7DAC1" w14:textId="77777777" w:rsidR="00F9129A" w:rsidRPr="00F9129A" w:rsidRDefault="00F9129A" w:rsidP="00CD0FC4">
            <w:pPr>
              <w:spacing w:after="0" w:line="240" w:lineRule="auto"/>
              <w:rPr>
                <w:sz w:val="16"/>
                <w:szCs w:val="16"/>
              </w:rPr>
            </w:pPr>
          </w:p>
        </w:tc>
        <w:tc>
          <w:tcPr>
            <w:tcW w:w="1559" w:type="dxa"/>
          </w:tcPr>
          <w:p w14:paraId="40EFF34F" w14:textId="77777777" w:rsidR="00F9129A" w:rsidRPr="00F9129A" w:rsidRDefault="00F9129A" w:rsidP="00CD0FC4">
            <w:pPr>
              <w:spacing w:after="0" w:line="240" w:lineRule="auto"/>
              <w:rPr>
                <w:sz w:val="16"/>
                <w:szCs w:val="16"/>
              </w:rPr>
            </w:pPr>
          </w:p>
        </w:tc>
        <w:tc>
          <w:tcPr>
            <w:tcW w:w="1559" w:type="dxa"/>
          </w:tcPr>
          <w:p w14:paraId="5055E554" w14:textId="77777777" w:rsidR="00F9129A" w:rsidRPr="00F9129A" w:rsidRDefault="00F9129A" w:rsidP="00CD0FC4">
            <w:pPr>
              <w:spacing w:after="0" w:line="240" w:lineRule="auto"/>
              <w:rPr>
                <w:sz w:val="16"/>
                <w:szCs w:val="16"/>
              </w:rPr>
            </w:pPr>
          </w:p>
        </w:tc>
        <w:tc>
          <w:tcPr>
            <w:tcW w:w="1559" w:type="dxa"/>
          </w:tcPr>
          <w:p w14:paraId="0A4BBA3C" w14:textId="77777777" w:rsidR="00F9129A" w:rsidRPr="00F9129A" w:rsidRDefault="00F9129A" w:rsidP="00CD0FC4">
            <w:pPr>
              <w:spacing w:after="0" w:line="240" w:lineRule="auto"/>
              <w:rPr>
                <w:sz w:val="16"/>
                <w:szCs w:val="16"/>
              </w:rPr>
            </w:pPr>
            <w:r w:rsidRPr="00F9129A">
              <w:rPr>
                <w:sz w:val="16"/>
                <w:szCs w:val="16"/>
              </w:rPr>
              <w:t>Nausea and vomiting</w:t>
            </w:r>
          </w:p>
        </w:tc>
        <w:tc>
          <w:tcPr>
            <w:tcW w:w="1559" w:type="dxa"/>
          </w:tcPr>
          <w:p w14:paraId="163446CC" w14:textId="77777777" w:rsidR="00F9129A" w:rsidRPr="00F9129A" w:rsidRDefault="00F9129A" w:rsidP="00CD0FC4">
            <w:pPr>
              <w:spacing w:after="0" w:line="240" w:lineRule="auto"/>
              <w:rPr>
                <w:sz w:val="16"/>
                <w:szCs w:val="16"/>
              </w:rPr>
            </w:pPr>
          </w:p>
        </w:tc>
        <w:tc>
          <w:tcPr>
            <w:tcW w:w="1560" w:type="dxa"/>
          </w:tcPr>
          <w:p w14:paraId="6E8CC005" w14:textId="77777777" w:rsidR="00F9129A" w:rsidRPr="00F9129A" w:rsidRDefault="00F9129A" w:rsidP="00CD0FC4">
            <w:pPr>
              <w:spacing w:after="0" w:line="240" w:lineRule="auto"/>
              <w:rPr>
                <w:sz w:val="16"/>
                <w:szCs w:val="16"/>
              </w:rPr>
            </w:pPr>
          </w:p>
        </w:tc>
      </w:tr>
      <w:tr w:rsidR="00F9129A" w:rsidRPr="00F9129A" w14:paraId="52B831A6" w14:textId="77777777" w:rsidTr="00CD0FC4">
        <w:tc>
          <w:tcPr>
            <w:tcW w:w="1135" w:type="dxa"/>
            <w:vMerge/>
          </w:tcPr>
          <w:p w14:paraId="6F75F57F" w14:textId="77777777" w:rsidR="00F9129A" w:rsidRPr="00F9129A" w:rsidRDefault="00F9129A" w:rsidP="00CD0FC4">
            <w:pPr>
              <w:spacing w:after="0" w:line="240" w:lineRule="auto"/>
              <w:rPr>
                <w:sz w:val="16"/>
                <w:szCs w:val="16"/>
              </w:rPr>
            </w:pPr>
          </w:p>
        </w:tc>
        <w:tc>
          <w:tcPr>
            <w:tcW w:w="1559" w:type="dxa"/>
          </w:tcPr>
          <w:p w14:paraId="1B57EF31" w14:textId="77777777" w:rsidR="00F9129A" w:rsidRPr="00F9129A" w:rsidRDefault="00F9129A" w:rsidP="00CD0FC4">
            <w:pPr>
              <w:spacing w:after="0" w:line="240" w:lineRule="auto"/>
              <w:rPr>
                <w:sz w:val="16"/>
                <w:szCs w:val="16"/>
              </w:rPr>
            </w:pPr>
          </w:p>
        </w:tc>
        <w:tc>
          <w:tcPr>
            <w:tcW w:w="1559" w:type="dxa"/>
          </w:tcPr>
          <w:p w14:paraId="177FED91" w14:textId="77777777" w:rsidR="00F9129A" w:rsidRPr="00F9129A" w:rsidRDefault="00F9129A" w:rsidP="00CD0FC4">
            <w:pPr>
              <w:spacing w:after="0" w:line="240" w:lineRule="auto"/>
              <w:rPr>
                <w:sz w:val="16"/>
                <w:szCs w:val="16"/>
              </w:rPr>
            </w:pPr>
          </w:p>
        </w:tc>
        <w:tc>
          <w:tcPr>
            <w:tcW w:w="1559" w:type="dxa"/>
          </w:tcPr>
          <w:p w14:paraId="21C98116" w14:textId="77777777" w:rsidR="00F9129A" w:rsidRPr="00F9129A" w:rsidRDefault="00F9129A" w:rsidP="00CD0FC4">
            <w:pPr>
              <w:spacing w:after="0" w:line="240" w:lineRule="auto"/>
              <w:rPr>
                <w:sz w:val="16"/>
                <w:szCs w:val="16"/>
              </w:rPr>
            </w:pPr>
          </w:p>
        </w:tc>
        <w:tc>
          <w:tcPr>
            <w:tcW w:w="1559" w:type="dxa"/>
          </w:tcPr>
          <w:p w14:paraId="4A69DF51" w14:textId="77777777" w:rsidR="00F9129A" w:rsidRPr="00F9129A" w:rsidRDefault="00F9129A" w:rsidP="00CD0FC4">
            <w:pPr>
              <w:spacing w:after="0" w:line="240" w:lineRule="auto"/>
              <w:rPr>
                <w:sz w:val="16"/>
                <w:szCs w:val="16"/>
              </w:rPr>
            </w:pPr>
            <w:r w:rsidRPr="00F9129A">
              <w:rPr>
                <w:sz w:val="16"/>
                <w:szCs w:val="16"/>
              </w:rPr>
              <w:t>Pain</w:t>
            </w:r>
          </w:p>
        </w:tc>
        <w:tc>
          <w:tcPr>
            <w:tcW w:w="1559" w:type="dxa"/>
          </w:tcPr>
          <w:p w14:paraId="5AA8F45A" w14:textId="77777777" w:rsidR="00F9129A" w:rsidRPr="00F9129A" w:rsidRDefault="00F9129A" w:rsidP="00CD0FC4">
            <w:pPr>
              <w:spacing w:after="0" w:line="240" w:lineRule="auto"/>
              <w:rPr>
                <w:sz w:val="16"/>
                <w:szCs w:val="16"/>
              </w:rPr>
            </w:pPr>
          </w:p>
        </w:tc>
        <w:tc>
          <w:tcPr>
            <w:tcW w:w="1560" w:type="dxa"/>
          </w:tcPr>
          <w:p w14:paraId="1EB2F6F1" w14:textId="77777777" w:rsidR="00F9129A" w:rsidRPr="00F9129A" w:rsidRDefault="00F9129A" w:rsidP="00CD0FC4">
            <w:pPr>
              <w:spacing w:after="0" w:line="240" w:lineRule="auto"/>
              <w:rPr>
                <w:sz w:val="16"/>
                <w:szCs w:val="16"/>
              </w:rPr>
            </w:pPr>
            <w:r w:rsidRPr="00F9129A">
              <w:rPr>
                <w:sz w:val="16"/>
                <w:szCs w:val="16"/>
              </w:rPr>
              <w:t>Bodily pain (BP)</w:t>
            </w:r>
          </w:p>
        </w:tc>
      </w:tr>
      <w:tr w:rsidR="00F9129A" w:rsidRPr="00F9129A" w14:paraId="62B0AAC0" w14:textId="77777777" w:rsidTr="00CD0FC4">
        <w:tc>
          <w:tcPr>
            <w:tcW w:w="1135" w:type="dxa"/>
            <w:vMerge/>
          </w:tcPr>
          <w:p w14:paraId="7F558CAF" w14:textId="77777777" w:rsidR="00F9129A" w:rsidRPr="00F9129A" w:rsidRDefault="00F9129A" w:rsidP="00CD0FC4">
            <w:pPr>
              <w:spacing w:after="0" w:line="240" w:lineRule="auto"/>
              <w:rPr>
                <w:sz w:val="16"/>
                <w:szCs w:val="16"/>
              </w:rPr>
            </w:pPr>
          </w:p>
        </w:tc>
        <w:tc>
          <w:tcPr>
            <w:tcW w:w="1559" w:type="dxa"/>
          </w:tcPr>
          <w:p w14:paraId="10031E8C" w14:textId="77777777" w:rsidR="00F9129A" w:rsidRPr="00F9129A" w:rsidRDefault="00F9129A" w:rsidP="00CD0FC4">
            <w:pPr>
              <w:spacing w:after="0" w:line="240" w:lineRule="auto"/>
              <w:rPr>
                <w:sz w:val="16"/>
                <w:szCs w:val="16"/>
              </w:rPr>
            </w:pPr>
          </w:p>
        </w:tc>
        <w:tc>
          <w:tcPr>
            <w:tcW w:w="1559" w:type="dxa"/>
          </w:tcPr>
          <w:p w14:paraId="62B795D5" w14:textId="77777777" w:rsidR="00F9129A" w:rsidRPr="00F9129A" w:rsidRDefault="00F9129A" w:rsidP="00CD0FC4">
            <w:pPr>
              <w:spacing w:after="0" w:line="240" w:lineRule="auto"/>
              <w:rPr>
                <w:sz w:val="16"/>
                <w:szCs w:val="16"/>
              </w:rPr>
            </w:pPr>
          </w:p>
        </w:tc>
        <w:tc>
          <w:tcPr>
            <w:tcW w:w="1559" w:type="dxa"/>
          </w:tcPr>
          <w:p w14:paraId="37FBF654" w14:textId="77777777" w:rsidR="00F9129A" w:rsidRPr="00F9129A" w:rsidRDefault="00F9129A" w:rsidP="00CD0FC4">
            <w:pPr>
              <w:spacing w:after="0" w:line="240" w:lineRule="auto"/>
              <w:rPr>
                <w:sz w:val="16"/>
                <w:szCs w:val="16"/>
              </w:rPr>
            </w:pPr>
          </w:p>
        </w:tc>
        <w:tc>
          <w:tcPr>
            <w:tcW w:w="1559" w:type="dxa"/>
          </w:tcPr>
          <w:p w14:paraId="5825C836" w14:textId="77777777" w:rsidR="00F9129A" w:rsidRPr="00F9129A" w:rsidRDefault="00F9129A" w:rsidP="00CD0FC4">
            <w:pPr>
              <w:spacing w:after="0" w:line="240" w:lineRule="auto"/>
              <w:rPr>
                <w:sz w:val="16"/>
                <w:szCs w:val="16"/>
              </w:rPr>
            </w:pPr>
          </w:p>
        </w:tc>
        <w:tc>
          <w:tcPr>
            <w:tcW w:w="1559" w:type="dxa"/>
          </w:tcPr>
          <w:p w14:paraId="3C7E9556" w14:textId="77777777" w:rsidR="00F9129A" w:rsidRPr="00F9129A" w:rsidRDefault="00F9129A" w:rsidP="00CD0FC4">
            <w:pPr>
              <w:spacing w:after="0" w:line="240" w:lineRule="auto"/>
              <w:rPr>
                <w:sz w:val="16"/>
                <w:szCs w:val="16"/>
              </w:rPr>
            </w:pPr>
            <w:r w:rsidRPr="00F9129A">
              <w:rPr>
                <w:sz w:val="16"/>
                <w:szCs w:val="16"/>
              </w:rPr>
              <w:t>Systemic therapy side-effects</w:t>
            </w:r>
          </w:p>
        </w:tc>
        <w:tc>
          <w:tcPr>
            <w:tcW w:w="1560" w:type="dxa"/>
          </w:tcPr>
          <w:p w14:paraId="5F33D649" w14:textId="77777777" w:rsidR="00F9129A" w:rsidRPr="00F9129A" w:rsidRDefault="00F9129A" w:rsidP="00CD0FC4">
            <w:pPr>
              <w:spacing w:after="0" w:line="240" w:lineRule="auto"/>
              <w:rPr>
                <w:sz w:val="16"/>
                <w:szCs w:val="16"/>
              </w:rPr>
            </w:pPr>
          </w:p>
        </w:tc>
      </w:tr>
      <w:tr w:rsidR="00F9129A" w:rsidRPr="00F9129A" w14:paraId="1AF09561" w14:textId="77777777" w:rsidTr="00CD0FC4">
        <w:tc>
          <w:tcPr>
            <w:tcW w:w="1135" w:type="dxa"/>
            <w:vMerge/>
          </w:tcPr>
          <w:p w14:paraId="2E9367BC" w14:textId="77777777" w:rsidR="00F9129A" w:rsidRPr="00F9129A" w:rsidRDefault="00F9129A" w:rsidP="00CD0FC4">
            <w:pPr>
              <w:spacing w:after="0" w:line="240" w:lineRule="auto"/>
              <w:rPr>
                <w:sz w:val="16"/>
                <w:szCs w:val="16"/>
              </w:rPr>
            </w:pPr>
          </w:p>
        </w:tc>
        <w:tc>
          <w:tcPr>
            <w:tcW w:w="1559" w:type="dxa"/>
          </w:tcPr>
          <w:p w14:paraId="67FF64EC" w14:textId="77777777" w:rsidR="00F9129A" w:rsidRPr="00F9129A" w:rsidRDefault="00F9129A" w:rsidP="00CD0FC4">
            <w:pPr>
              <w:spacing w:after="0" w:line="240" w:lineRule="auto"/>
              <w:rPr>
                <w:sz w:val="16"/>
                <w:szCs w:val="16"/>
              </w:rPr>
            </w:pPr>
          </w:p>
        </w:tc>
        <w:tc>
          <w:tcPr>
            <w:tcW w:w="1559" w:type="dxa"/>
          </w:tcPr>
          <w:p w14:paraId="4BCF9277" w14:textId="77777777" w:rsidR="00F9129A" w:rsidRPr="00F9129A" w:rsidRDefault="00F9129A" w:rsidP="00CD0FC4">
            <w:pPr>
              <w:spacing w:after="0" w:line="240" w:lineRule="auto"/>
              <w:rPr>
                <w:sz w:val="16"/>
                <w:szCs w:val="16"/>
              </w:rPr>
            </w:pPr>
            <w:r w:rsidRPr="00F9129A">
              <w:rPr>
                <w:sz w:val="16"/>
                <w:szCs w:val="16"/>
              </w:rPr>
              <w:t>Additional concerns: breast cancer subscale (BCS)</w:t>
            </w:r>
          </w:p>
        </w:tc>
        <w:tc>
          <w:tcPr>
            <w:tcW w:w="1559" w:type="dxa"/>
          </w:tcPr>
          <w:p w14:paraId="7532CC2C" w14:textId="77777777" w:rsidR="00F9129A" w:rsidRPr="00F9129A" w:rsidRDefault="00F9129A" w:rsidP="00CD0FC4">
            <w:pPr>
              <w:spacing w:after="0" w:line="240" w:lineRule="auto"/>
              <w:rPr>
                <w:sz w:val="16"/>
                <w:szCs w:val="16"/>
              </w:rPr>
            </w:pPr>
          </w:p>
        </w:tc>
        <w:tc>
          <w:tcPr>
            <w:tcW w:w="1559" w:type="dxa"/>
          </w:tcPr>
          <w:p w14:paraId="38CFB83C" w14:textId="77777777" w:rsidR="00F9129A" w:rsidRPr="00F9129A" w:rsidRDefault="00F9129A" w:rsidP="00CD0FC4">
            <w:pPr>
              <w:spacing w:after="0" w:line="240" w:lineRule="auto"/>
              <w:rPr>
                <w:sz w:val="16"/>
                <w:szCs w:val="16"/>
              </w:rPr>
            </w:pPr>
          </w:p>
        </w:tc>
        <w:tc>
          <w:tcPr>
            <w:tcW w:w="1559" w:type="dxa"/>
          </w:tcPr>
          <w:p w14:paraId="13DBA034" w14:textId="77777777" w:rsidR="00F9129A" w:rsidRPr="00F9129A" w:rsidRDefault="00F9129A" w:rsidP="00CD0FC4">
            <w:pPr>
              <w:spacing w:after="0" w:line="240" w:lineRule="auto"/>
              <w:rPr>
                <w:sz w:val="16"/>
                <w:szCs w:val="16"/>
              </w:rPr>
            </w:pPr>
            <w:r w:rsidRPr="00F9129A">
              <w:rPr>
                <w:sz w:val="16"/>
                <w:szCs w:val="16"/>
              </w:rPr>
              <w:t>Breast symptoms</w:t>
            </w:r>
          </w:p>
        </w:tc>
        <w:tc>
          <w:tcPr>
            <w:tcW w:w="1560" w:type="dxa"/>
          </w:tcPr>
          <w:p w14:paraId="6B9DAC87" w14:textId="77777777" w:rsidR="00F9129A" w:rsidRPr="00F9129A" w:rsidRDefault="00F9129A" w:rsidP="00CD0FC4">
            <w:pPr>
              <w:spacing w:after="0" w:line="240" w:lineRule="auto"/>
              <w:rPr>
                <w:sz w:val="16"/>
                <w:szCs w:val="16"/>
              </w:rPr>
            </w:pPr>
          </w:p>
        </w:tc>
      </w:tr>
      <w:tr w:rsidR="00F9129A" w:rsidRPr="00F9129A" w14:paraId="1D9CF2B9" w14:textId="77777777" w:rsidTr="00CD0FC4">
        <w:tc>
          <w:tcPr>
            <w:tcW w:w="1135" w:type="dxa"/>
            <w:vMerge/>
          </w:tcPr>
          <w:p w14:paraId="1A9F7817" w14:textId="77777777" w:rsidR="00F9129A" w:rsidRPr="00F9129A" w:rsidRDefault="00F9129A" w:rsidP="00CD0FC4">
            <w:pPr>
              <w:spacing w:after="0" w:line="240" w:lineRule="auto"/>
              <w:rPr>
                <w:sz w:val="16"/>
                <w:szCs w:val="16"/>
              </w:rPr>
            </w:pPr>
          </w:p>
        </w:tc>
        <w:tc>
          <w:tcPr>
            <w:tcW w:w="1559" w:type="dxa"/>
          </w:tcPr>
          <w:p w14:paraId="72CED9A0" w14:textId="77777777" w:rsidR="00F9129A" w:rsidRPr="00F9129A" w:rsidRDefault="00F9129A" w:rsidP="00CD0FC4">
            <w:pPr>
              <w:spacing w:after="0" w:line="240" w:lineRule="auto"/>
              <w:rPr>
                <w:sz w:val="16"/>
                <w:szCs w:val="16"/>
              </w:rPr>
            </w:pPr>
          </w:p>
        </w:tc>
        <w:tc>
          <w:tcPr>
            <w:tcW w:w="1559" w:type="dxa"/>
          </w:tcPr>
          <w:p w14:paraId="047FD613" w14:textId="77777777" w:rsidR="00F9129A" w:rsidRPr="00F9129A" w:rsidRDefault="00F9129A" w:rsidP="00CD0FC4">
            <w:pPr>
              <w:spacing w:after="0" w:line="240" w:lineRule="auto"/>
              <w:rPr>
                <w:sz w:val="16"/>
                <w:szCs w:val="16"/>
              </w:rPr>
            </w:pPr>
            <w:r w:rsidRPr="00F9129A">
              <w:rPr>
                <w:sz w:val="16"/>
                <w:szCs w:val="16"/>
              </w:rPr>
              <w:t>Arm symptoms (FACT-B+4)</w:t>
            </w:r>
          </w:p>
        </w:tc>
        <w:tc>
          <w:tcPr>
            <w:tcW w:w="1559" w:type="dxa"/>
          </w:tcPr>
          <w:p w14:paraId="37444FA0" w14:textId="77777777" w:rsidR="00F9129A" w:rsidRPr="00F9129A" w:rsidRDefault="00F9129A" w:rsidP="00CD0FC4">
            <w:pPr>
              <w:spacing w:after="0" w:line="240" w:lineRule="auto"/>
              <w:rPr>
                <w:sz w:val="16"/>
                <w:szCs w:val="16"/>
              </w:rPr>
            </w:pPr>
          </w:p>
        </w:tc>
        <w:tc>
          <w:tcPr>
            <w:tcW w:w="1559" w:type="dxa"/>
          </w:tcPr>
          <w:p w14:paraId="52AF73DB" w14:textId="77777777" w:rsidR="00F9129A" w:rsidRPr="00F9129A" w:rsidRDefault="00F9129A" w:rsidP="00CD0FC4">
            <w:pPr>
              <w:spacing w:after="0" w:line="240" w:lineRule="auto"/>
              <w:rPr>
                <w:sz w:val="16"/>
                <w:szCs w:val="16"/>
              </w:rPr>
            </w:pPr>
          </w:p>
        </w:tc>
        <w:tc>
          <w:tcPr>
            <w:tcW w:w="1559" w:type="dxa"/>
          </w:tcPr>
          <w:p w14:paraId="2FFC8462" w14:textId="77777777" w:rsidR="00F9129A" w:rsidRPr="00F9129A" w:rsidRDefault="00F9129A" w:rsidP="00CD0FC4">
            <w:pPr>
              <w:spacing w:after="0" w:line="240" w:lineRule="auto"/>
              <w:rPr>
                <w:sz w:val="16"/>
                <w:szCs w:val="16"/>
              </w:rPr>
            </w:pPr>
            <w:r w:rsidRPr="00F9129A">
              <w:rPr>
                <w:sz w:val="16"/>
                <w:szCs w:val="16"/>
              </w:rPr>
              <w:t>Arm symptoms</w:t>
            </w:r>
          </w:p>
        </w:tc>
        <w:tc>
          <w:tcPr>
            <w:tcW w:w="1560" w:type="dxa"/>
          </w:tcPr>
          <w:p w14:paraId="056F65B1" w14:textId="77777777" w:rsidR="00F9129A" w:rsidRPr="00F9129A" w:rsidRDefault="00F9129A" w:rsidP="00CD0FC4">
            <w:pPr>
              <w:spacing w:after="0" w:line="240" w:lineRule="auto"/>
              <w:rPr>
                <w:sz w:val="16"/>
                <w:szCs w:val="16"/>
              </w:rPr>
            </w:pPr>
          </w:p>
        </w:tc>
      </w:tr>
      <w:tr w:rsidR="00F9129A" w:rsidRPr="00F9129A" w14:paraId="42787A26" w14:textId="77777777" w:rsidTr="00CD0FC4">
        <w:tc>
          <w:tcPr>
            <w:tcW w:w="1135" w:type="dxa"/>
            <w:vMerge w:val="restart"/>
          </w:tcPr>
          <w:p w14:paraId="29185842" w14:textId="77777777" w:rsidR="00F9129A" w:rsidRPr="00F9129A" w:rsidRDefault="00F9129A" w:rsidP="00CD0FC4">
            <w:pPr>
              <w:spacing w:after="0" w:line="240" w:lineRule="auto"/>
              <w:rPr>
                <w:sz w:val="16"/>
                <w:szCs w:val="16"/>
              </w:rPr>
            </w:pPr>
            <w:r w:rsidRPr="00F9129A">
              <w:rPr>
                <w:sz w:val="16"/>
                <w:szCs w:val="16"/>
              </w:rPr>
              <w:t>Other outcome measures</w:t>
            </w:r>
          </w:p>
        </w:tc>
        <w:tc>
          <w:tcPr>
            <w:tcW w:w="1559" w:type="dxa"/>
          </w:tcPr>
          <w:p w14:paraId="25FEA688" w14:textId="77777777" w:rsidR="00F9129A" w:rsidRPr="00F9129A" w:rsidRDefault="00F9129A" w:rsidP="00CD0FC4">
            <w:pPr>
              <w:spacing w:after="0" w:line="240" w:lineRule="auto"/>
              <w:rPr>
                <w:sz w:val="16"/>
                <w:szCs w:val="16"/>
              </w:rPr>
            </w:pPr>
          </w:p>
        </w:tc>
        <w:tc>
          <w:tcPr>
            <w:tcW w:w="1559" w:type="dxa"/>
          </w:tcPr>
          <w:p w14:paraId="35477EFB" w14:textId="77777777" w:rsidR="00F9129A" w:rsidRPr="00F9129A" w:rsidRDefault="00F9129A" w:rsidP="00CD0FC4">
            <w:pPr>
              <w:spacing w:after="0" w:line="240" w:lineRule="auto"/>
              <w:rPr>
                <w:sz w:val="16"/>
                <w:szCs w:val="16"/>
              </w:rPr>
            </w:pPr>
          </w:p>
        </w:tc>
        <w:tc>
          <w:tcPr>
            <w:tcW w:w="1559" w:type="dxa"/>
          </w:tcPr>
          <w:p w14:paraId="12DF3947" w14:textId="77777777" w:rsidR="00F9129A" w:rsidRPr="00F9129A" w:rsidRDefault="00F9129A" w:rsidP="00CD0FC4">
            <w:pPr>
              <w:spacing w:after="0" w:line="240" w:lineRule="auto"/>
              <w:rPr>
                <w:sz w:val="16"/>
                <w:szCs w:val="16"/>
              </w:rPr>
            </w:pPr>
          </w:p>
        </w:tc>
        <w:tc>
          <w:tcPr>
            <w:tcW w:w="1559" w:type="dxa"/>
          </w:tcPr>
          <w:p w14:paraId="18A52752" w14:textId="77777777" w:rsidR="00F9129A" w:rsidRPr="00F9129A" w:rsidRDefault="00F9129A" w:rsidP="00CD0FC4">
            <w:pPr>
              <w:spacing w:after="0" w:line="240" w:lineRule="auto"/>
              <w:rPr>
                <w:sz w:val="16"/>
                <w:szCs w:val="16"/>
              </w:rPr>
            </w:pPr>
            <w:proofErr w:type="spellStart"/>
            <w:r w:rsidRPr="00F9129A">
              <w:rPr>
                <w:sz w:val="16"/>
                <w:szCs w:val="16"/>
              </w:rPr>
              <w:t>Dyspnea</w:t>
            </w:r>
            <w:proofErr w:type="spellEnd"/>
          </w:p>
        </w:tc>
        <w:tc>
          <w:tcPr>
            <w:tcW w:w="1559" w:type="dxa"/>
          </w:tcPr>
          <w:p w14:paraId="12E2360E" w14:textId="77777777" w:rsidR="00F9129A" w:rsidRPr="00F9129A" w:rsidRDefault="00F9129A" w:rsidP="00CD0FC4">
            <w:pPr>
              <w:spacing w:after="0" w:line="240" w:lineRule="auto"/>
              <w:rPr>
                <w:sz w:val="16"/>
                <w:szCs w:val="16"/>
              </w:rPr>
            </w:pPr>
          </w:p>
        </w:tc>
        <w:tc>
          <w:tcPr>
            <w:tcW w:w="1560" w:type="dxa"/>
          </w:tcPr>
          <w:p w14:paraId="0B407295" w14:textId="77777777" w:rsidR="00F9129A" w:rsidRPr="00F9129A" w:rsidRDefault="00F9129A" w:rsidP="00CD0FC4">
            <w:pPr>
              <w:spacing w:after="0" w:line="240" w:lineRule="auto"/>
              <w:rPr>
                <w:sz w:val="16"/>
                <w:szCs w:val="16"/>
              </w:rPr>
            </w:pPr>
          </w:p>
        </w:tc>
      </w:tr>
      <w:tr w:rsidR="00F9129A" w:rsidRPr="00F9129A" w14:paraId="78E653DB" w14:textId="77777777" w:rsidTr="00CD0FC4">
        <w:tc>
          <w:tcPr>
            <w:tcW w:w="1135" w:type="dxa"/>
            <w:vMerge/>
          </w:tcPr>
          <w:p w14:paraId="22F2CA3D" w14:textId="77777777" w:rsidR="00F9129A" w:rsidRPr="00F9129A" w:rsidRDefault="00F9129A" w:rsidP="00CD0FC4">
            <w:pPr>
              <w:spacing w:after="0" w:line="240" w:lineRule="auto"/>
              <w:rPr>
                <w:sz w:val="16"/>
                <w:szCs w:val="16"/>
              </w:rPr>
            </w:pPr>
          </w:p>
        </w:tc>
        <w:tc>
          <w:tcPr>
            <w:tcW w:w="1559" w:type="dxa"/>
          </w:tcPr>
          <w:p w14:paraId="5745561C" w14:textId="77777777" w:rsidR="00F9129A" w:rsidRPr="00F9129A" w:rsidRDefault="00F9129A" w:rsidP="00CD0FC4">
            <w:pPr>
              <w:spacing w:after="0" w:line="240" w:lineRule="auto"/>
              <w:rPr>
                <w:sz w:val="16"/>
                <w:szCs w:val="16"/>
              </w:rPr>
            </w:pPr>
          </w:p>
        </w:tc>
        <w:tc>
          <w:tcPr>
            <w:tcW w:w="1559" w:type="dxa"/>
          </w:tcPr>
          <w:p w14:paraId="1A0542BF" w14:textId="77777777" w:rsidR="00F9129A" w:rsidRPr="00F9129A" w:rsidRDefault="00F9129A" w:rsidP="00CD0FC4">
            <w:pPr>
              <w:spacing w:after="0" w:line="240" w:lineRule="auto"/>
              <w:rPr>
                <w:sz w:val="16"/>
                <w:szCs w:val="16"/>
              </w:rPr>
            </w:pPr>
          </w:p>
        </w:tc>
        <w:tc>
          <w:tcPr>
            <w:tcW w:w="1559" w:type="dxa"/>
          </w:tcPr>
          <w:p w14:paraId="56DE534E" w14:textId="77777777" w:rsidR="00F9129A" w:rsidRPr="00F9129A" w:rsidRDefault="00F9129A" w:rsidP="00CD0FC4">
            <w:pPr>
              <w:spacing w:after="0" w:line="240" w:lineRule="auto"/>
              <w:rPr>
                <w:sz w:val="16"/>
                <w:szCs w:val="16"/>
              </w:rPr>
            </w:pPr>
          </w:p>
        </w:tc>
        <w:tc>
          <w:tcPr>
            <w:tcW w:w="1559" w:type="dxa"/>
          </w:tcPr>
          <w:p w14:paraId="2A2EC0D6" w14:textId="77777777" w:rsidR="00F9129A" w:rsidRPr="00F9129A" w:rsidRDefault="00F9129A" w:rsidP="00CD0FC4">
            <w:pPr>
              <w:spacing w:after="0" w:line="240" w:lineRule="auto"/>
              <w:rPr>
                <w:sz w:val="16"/>
                <w:szCs w:val="16"/>
              </w:rPr>
            </w:pPr>
            <w:r w:rsidRPr="00F9129A">
              <w:rPr>
                <w:sz w:val="16"/>
                <w:szCs w:val="16"/>
              </w:rPr>
              <w:t>Sleep disturbance</w:t>
            </w:r>
          </w:p>
        </w:tc>
        <w:tc>
          <w:tcPr>
            <w:tcW w:w="1559" w:type="dxa"/>
          </w:tcPr>
          <w:p w14:paraId="5EA8A1FD" w14:textId="77777777" w:rsidR="00F9129A" w:rsidRPr="00F9129A" w:rsidRDefault="00F9129A" w:rsidP="00CD0FC4">
            <w:pPr>
              <w:spacing w:after="0" w:line="240" w:lineRule="auto"/>
              <w:rPr>
                <w:sz w:val="16"/>
                <w:szCs w:val="16"/>
              </w:rPr>
            </w:pPr>
          </w:p>
        </w:tc>
        <w:tc>
          <w:tcPr>
            <w:tcW w:w="1560" w:type="dxa"/>
          </w:tcPr>
          <w:p w14:paraId="065B555C" w14:textId="77777777" w:rsidR="00F9129A" w:rsidRPr="00F9129A" w:rsidRDefault="00F9129A" w:rsidP="00CD0FC4">
            <w:pPr>
              <w:spacing w:after="0" w:line="240" w:lineRule="auto"/>
              <w:rPr>
                <w:sz w:val="16"/>
                <w:szCs w:val="16"/>
              </w:rPr>
            </w:pPr>
          </w:p>
        </w:tc>
      </w:tr>
      <w:tr w:rsidR="00F9129A" w:rsidRPr="00F9129A" w14:paraId="147B992B" w14:textId="77777777" w:rsidTr="00CD0FC4">
        <w:tc>
          <w:tcPr>
            <w:tcW w:w="1135" w:type="dxa"/>
            <w:vMerge/>
          </w:tcPr>
          <w:p w14:paraId="372BE38F" w14:textId="77777777" w:rsidR="00F9129A" w:rsidRPr="00F9129A" w:rsidRDefault="00F9129A" w:rsidP="00CD0FC4">
            <w:pPr>
              <w:spacing w:after="0" w:line="240" w:lineRule="auto"/>
              <w:rPr>
                <w:sz w:val="16"/>
                <w:szCs w:val="16"/>
              </w:rPr>
            </w:pPr>
          </w:p>
        </w:tc>
        <w:tc>
          <w:tcPr>
            <w:tcW w:w="1559" w:type="dxa"/>
          </w:tcPr>
          <w:p w14:paraId="29C5A71D" w14:textId="77777777" w:rsidR="00F9129A" w:rsidRPr="00F9129A" w:rsidRDefault="00F9129A" w:rsidP="00CD0FC4">
            <w:pPr>
              <w:spacing w:after="0" w:line="240" w:lineRule="auto"/>
              <w:rPr>
                <w:sz w:val="16"/>
                <w:szCs w:val="16"/>
              </w:rPr>
            </w:pPr>
          </w:p>
        </w:tc>
        <w:tc>
          <w:tcPr>
            <w:tcW w:w="1559" w:type="dxa"/>
          </w:tcPr>
          <w:p w14:paraId="1EA8C5ED" w14:textId="77777777" w:rsidR="00F9129A" w:rsidRPr="00F9129A" w:rsidRDefault="00F9129A" w:rsidP="00CD0FC4">
            <w:pPr>
              <w:spacing w:after="0" w:line="240" w:lineRule="auto"/>
              <w:rPr>
                <w:sz w:val="16"/>
                <w:szCs w:val="16"/>
              </w:rPr>
            </w:pPr>
          </w:p>
        </w:tc>
        <w:tc>
          <w:tcPr>
            <w:tcW w:w="1559" w:type="dxa"/>
          </w:tcPr>
          <w:p w14:paraId="4BBDC607" w14:textId="77777777" w:rsidR="00F9129A" w:rsidRPr="00F9129A" w:rsidRDefault="00F9129A" w:rsidP="00CD0FC4">
            <w:pPr>
              <w:spacing w:after="0" w:line="240" w:lineRule="auto"/>
              <w:rPr>
                <w:sz w:val="16"/>
                <w:szCs w:val="16"/>
              </w:rPr>
            </w:pPr>
          </w:p>
        </w:tc>
        <w:tc>
          <w:tcPr>
            <w:tcW w:w="1559" w:type="dxa"/>
          </w:tcPr>
          <w:p w14:paraId="4A62C579" w14:textId="77777777" w:rsidR="00F9129A" w:rsidRPr="00F9129A" w:rsidRDefault="00F9129A" w:rsidP="00CD0FC4">
            <w:pPr>
              <w:spacing w:after="0" w:line="240" w:lineRule="auto"/>
              <w:rPr>
                <w:sz w:val="16"/>
                <w:szCs w:val="16"/>
              </w:rPr>
            </w:pPr>
            <w:r w:rsidRPr="00F9129A">
              <w:rPr>
                <w:sz w:val="16"/>
                <w:szCs w:val="16"/>
              </w:rPr>
              <w:t>Appetite loss</w:t>
            </w:r>
          </w:p>
        </w:tc>
        <w:tc>
          <w:tcPr>
            <w:tcW w:w="1559" w:type="dxa"/>
          </w:tcPr>
          <w:p w14:paraId="4A3E7F02" w14:textId="77777777" w:rsidR="00F9129A" w:rsidRPr="00F9129A" w:rsidRDefault="00F9129A" w:rsidP="00CD0FC4">
            <w:pPr>
              <w:spacing w:after="0" w:line="240" w:lineRule="auto"/>
              <w:rPr>
                <w:sz w:val="16"/>
                <w:szCs w:val="16"/>
              </w:rPr>
            </w:pPr>
          </w:p>
        </w:tc>
        <w:tc>
          <w:tcPr>
            <w:tcW w:w="1560" w:type="dxa"/>
          </w:tcPr>
          <w:p w14:paraId="5A9B5793" w14:textId="77777777" w:rsidR="00F9129A" w:rsidRPr="00F9129A" w:rsidRDefault="00F9129A" w:rsidP="00CD0FC4">
            <w:pPr>
              <w:spacing w:after="0" w:line="240" w:lineRule="auto"/>
              <w:rPr>
                <w:sz w:val="16"/>
                <w:szCs w:val="16"/>
              </w:rPr>
            </w:pPr>
          </w:p>
        </w:tc>
      </w:tr>
      <w:tr w:rsidR="00F9129A" w:rsidRPr="00F9129A" w14:paraId="61BB6F78" w14:textId="77777777" w:rsidTr="00CD0FC4">
        <w:tc>
          <w:tcPr>
            <w:tcW w:w="1135" w:type="dxa"/>
            <w:vMerge/>
          </w:tcPr>
          <w:p w14:paraId="64AFB646" w14:textId="77777777" w:rsidR="00F9129A" w:rsidRPr="00F9129A" w:rsidRDefault="00F9129A" w:rsidP="00CD0FC4">
            <w:pPr>
              <w:spacing w:after="0" w:line="240" w:lineRule="auto"/>
              <w:rPr>
                <w:sz w:val="16"/>
                <w:szCs w:val="16"/>
              </w:rPr>
            </w:pPr>
          </w:p>
        </w:tc>
        <w:tc>
          <w:tcPr>
            <w:tcW w:w="1559" w:type="dxa"/>
          </w:tcPr>
          <w:p w14:paraId="43F08959" w14:textId="77777777" w:rsidR="00F9129A" w:rsidRPr="00F9129A" w:rsidRDefault="00F9129A" w:rsidP="00CD0FC4">
            <w:pPr>
              <w:spacing w:after="0" w:line="240" w:lineRule="auto"/>
              <w:rPr>
                <w:sz w:val="16"/>
                <w:szCs w:val="16"/>
              </w:rPr>
            </w:pPr>
          </w:p>
        </w:tc>
        <w:tc>
          <w:tcPr>
            <w:tcW w:w="1559" w:type="dxa"/>
          </w:tcPr>
          <w:p w14:paraId="7DD20713" w14:textId="77777777" w:rsidR="00F9129A" w:rsidRPr="00F9129A" w:rsidRDefault="00F9129A" w:rsidP="00CD0FC4">
            <w:pPr>
              <w:spacing w:after="0" w:line="240" w:lineRule="auto"/>
              <w:rPr>
                <w:sz w:val="16"/>
                <w:szCs w:val="16"/>
              </w:rPr>
            </w:pPr>
          </w:p>
        </w:tc>
        <w:tc>
          <w:tcPr>
            <w:tcW w:w="1559" w:type="dxa"/>
          </w:tcPr>
          <w:p w14:paraId="7D666BBE" w14:textId="77777777" w:rsidR="00F9129A" w:rsidRPr="00F9129A" w:rsidRDefault="00F9129A" w:rsidP="00CD0FC4">
            <w:pPr>
              <w:spacing w:after="0" w:line="240" w:lineRule="auto"/>
              <w:rPr>
                <w:sz w:val="16"/>
                <w:szCs w:val="16"/>
              </w:rPr>
            </w:pPr>
          </w:p>
        </w:tc>
        <w:tc>
          <w:tcPr>
            <w:tcW w:w="1559" w:type="dxa"/>
          </w:tcPr>
          <w:p w14:paraId="5D40645D" w14:textId="77777777" w:rsidR="00F9129A" w:rsidRPr="00F9129A" w:rsidRDefault="00F9129A" w:rsidP="00CD0FC4">
            <w:pPr>
              <w:spacing w:after="0" w:line="240" w:lineRule="auto"/>
              <w:rPr>
                <w:sz w:val="16"/>
                <w:szCs w:val="16"/>
              </w:rPr>
            </w:pPr>
            <w:r w:rsidRPr="00F9129A">
              <w:rPr>
                <w:sz w:val="16"/>
                <w:szCs w:val="16"/>
              </w:rPr>
              <w:t>Constipation</w:t>
            </w:r>
          </w:p>
        </w:tc>
        <w:tc>
          <w:tcPr>
            <w:tcW w:w="1559" w:type="dxa"/>
          </w:tcPr>
          <w:p w14:paraId="0A5725DF" w14:textId="77777777" w:rsidR="00F9129A" w:rsidRPr="00F9129A" w:rsidRDefault="00F9129A" w:rsidP="00CD0FC4">
            <w:pPr>
              <w:spacing w:after="0" w:line="240" w:lineRule="auto"/>
              <w:rPr>
                <w:sz w:val="16"/>
                <w:szCs w:val="16"/>
              </w:rPr>
            </w:pPr>
          </w:p>
        </w:tc>
        <w:tc>
          <w:tcPr>
            <w:tcW w:w="1560" w:type="dxa"/>
          </w:tcPr>
          <w:p w14:paraId="4C548692" w14:textId="77777777" w:rsidR="00F9129A" w:rsidRPr="00F9129A" w:rsidRDefault="00F9129A" w:rsidP="00CD0FC4">
            <w:pPr>
              <w:spacing w:after="0" w:line="240" w:lineRule="auto"/>
              <w:rPr>
                <w:sz w:val="16"/>
                <w:szCs w:val="16"/>
              </w:rPr>
            </w:pPr>
          </w:p>
        </w:tc>
      </w:tr>
      <w:tr w:rsidR="00F9129A" w:rsidRPr="00F9129A" w14:paraId="6994AA69" w14:textId="77777777" w:rsidTr="00CD0FC4">
        <w:tc>
          <w:tcPr>
            <w:tcW w:w="1135" w:type="dxa"/>
            <w:vMerge/>
          </w:tcPr>
          <w:p w14:paraId="6EB04607" w14:textId="77777777" w:rsidR="00F9129A" w:rsidRPr="00F9129A" w:rsidRDefault="00F9129A" w:rsidP="00CD0FC4">
            <w:pPr>
              <w:spacing w:after="0" w:line="240" w:lineRule="auto"/>
              <w:rPr>
                <w:sz w:val="16"/>
                <w:szCs w:val="16"/>
              </w:rPr>
            </w:pPr>
          </w:p>
        </w:tc>
        <w:tc>
          <w:tcPr>
            <w:tcW w:w="1559" w:type="dxa"/>
          </w:tcPr>
          <w:p w14:paraId="7B7B68E9" w14:textId="77777777" w:rsidR="00F9129A" w:rsidRPr="00F9129A" w:rsidRDefault="00F9129A" w:rsidP="00CD0FC4">
            <w:pPr>
              <w:spacing w:after="0" w:line="240" w:lineRule="auto"/>
              <w:rPr>
                <w:sz w:val="16"/>
                <w:szCs w:val="16"/>
              </w:rPr>
            </w:pPr>
          </w:p>
        </w:tc>
        <w:tc>
          <w:tcPr>
            <w:tcW w:w="1559" w:type="dxa"/>
          </w:tcPr>
          <w:p w14:paraId="4874A1EA" w14:textId="77777777" w:rsidR="00F9129A" w:rsidRPr="00F9129A" w:rsidRDefault="00F9129A" w:rsidP="00CD0FC4">
            <w:pPr>
              <w:spacing w:after="0" w:line="240" w:lineRule="auto"/>
              <w:rPr>
                <w:sz w:val="16"/>
                <w:szCs w:val="16"/>
              </w:rPr>
            </w:pPr>
          </w:p>
        </w:tc>
        <w:tc>
          <w:tcPr>
            <w:tcW w:w="1559" w:type="dxa"/>
          </w:tcPr>
          <w:p w14:paraId="3D745DCF" w14:textId="77777777" w:rsidR="00F9129A" w:rsidRPr="00F9129A" w:rsidRDefault="00F9129A" w:rsidP="00CD0FC4">
            <w:pPr>
              <w:spacing w:after="0" w:line="240" w:lineRule="auto"/>
              <w:rPr>
                <w:sz w:val="16"/>
                <w:szCs w:val="16"/>
              </w:rPr>
            </w:pPr>
          </w:p>
        </w:tc>
        <w:tc>
          <w:tcPr>
            <w:tcW w:w="1559" w:type="dxa"/>
          </w:tcPr>
          <w:p w14:paraId="343F92D6" w14:textId="77777777" w:rsidR="00F9129A" w:rsidRPr="00F9129A" w:rsidRDefault="00F9129A" w:rsidP="00CD0FC4">
            <w:pPr>
              <w:spacing w:after="0" w:line="240" w:lineRule="auto"/>
              <w:rPr>
                <w:sz w:val="16"/>
                <w:szCs w:val="16"/>
              </w:rPr>
            </w:pPr>
            <w:r w:rsidRPr="00F9129A">
              <w:rPr>
                <w:sz w:val="16"/>
                <w:szCs w:val="16"/>
              </w:rPr>
              <w:t>Diarrhoea</w:t>
            </w:r>
          </w:p>
        </w:tc>
        <w:tc>
          <w:tcPr>
            <w:tcW w:w="1559" w:type="dxa"/>
          </w:tcPr>
          <w:p w14:paraId="05F0DDE8" w14:textId="77777777" w:rsidR="00F9129A" w:rsidRPr="00F9129A" w:rsidRDefault="00F9129A" w:rsidP="00CD0FC4">
            <w:pPr>
              <w:spacing w:after="0" w:line="240" w:lineRule="auto"/>
              <w:rPr>
                <w:sz w:val="16"/>
                <w:szCs w:val="16"/>
              </w:rPr>
            </w:pPr>
          </w:p>
        </w:tc>
        <w:tc>
          <w:tcPr>
            <w:tcW w:w="1560" w:type="dxa"/>
          </w:tcPr>
          <w:p w14:paraId="047DCFAC" w14:textId="77777777" w:rsidR="00F9129A" w:rsidRPr="00F9129A" w:rsidRDefault="00F9129A" w:rsidP="00CD0FC4">
            <w:pPr>
              <w:spacing w:after="0" w:line="240" w:lineRule="auto"/>
              <w:rPr>
                <w:sz w:val="16"/>
                <w:szCs w:val="16"/>
              </w:rPr>
            </w:pPr>
          </w:p>
        </w:tc>
      </w:tr>
      <w:tr w:rsidR="00F9129A" w:rsidRPr="00F9129A" w14:paraId="75AA9602" w14:textId="77777777" w:rsidTr="00CD0FC4">
        <w:tc>
          <w:tcPr>
            <w:tcW w:w="1135" w:type="dxa"/>
            <w:vMerge/>
          </w:tcPr>
          <w:p w14:paraId="075A6F71" w14:textId="77777777" w:rsidR="00F9129A" w:rsidRPr="00F9129A" w:rsidRDefault="00F9129A" w:rsidP="00CD0FC4">
            <w:pPr>
              <w:spacing w:after="0" w:line="240" w:lineRule="auto"/>
              <w:rPr>
                <w:sz w:val="16"/>
                <w:szCs w:val="16"/>
              </w:rPr>
            </w:pPr>
          </w:p>
        </w:tc>
        <w:tc>
          <w:tcPr>
            <w:tcW w:w="1559" w:type="dxa"/>
          </w:tcPr>
          <w:p w14:paraId="3371E7BE" w14:textId="77777777" w:rsidR="00F9129A" w:rsidRPr="00F9129A" w:rsidRDefault="00F9129A" w:rsidP="00CD0FC4">
            <w:pPr>
              <w:spacing w:after="0" w:line="240" w:lineRule="auto"/>
              <w:rPr>
                <w:sz w:val="16"/>
                <w:szCs w:val="16"/>
              </w:rPr>
            </w:pPr>
          </w:p>
        </w:tc>
        <w:tc>
          <w:tcPr>
            <w:tcW w:w="1559" w:type="dxa"/>
          </w:tcPr>
          <w:p w14:paraId="33D42583" w14:textId="77777777" w:rsidR="00F9129A" w:rsidRPr="00F9129A" w:rsidRDefault="00F9129A" w:rsidP="00CD0FC4">
            <w:pPr>
              <w:spacing w:after="0" w:line="240" w:lineRule="auto"/>
              <w:rPr>
                <w:sz w:val="16"/>
                <w:szCs w:val="16"/>
              </w:rPr>
            </w:pPr>
          </w:p>
        </w:tc>
        <w:tc>
          <w:tcPr>
            <w:tcW w:w="1559" w:type="dxa"/>
          </w:tcPr>
          <w:p w14:paraId="6CAFE2FC" w14:textId="77777777" w:rsidR="00F9129A" w:rsidRPr="00F9129A" w:rsidRDefault="00F9129A" w:rsidP="00CD0FC4">
            <w:pPr>
              <w:spacing w:after="0" w:line="240" w:lineRule="auto"/>
              <w:rPr>
                <w:sz w:val="16"/>
                <w:szCs w:val="16"/>
              </w:rPr>
            </w:pPr>
          </w:p>
        </w:tc>
        <w:tc>
          <w:tcPr>
            <w:tcW w:w="1559" w:type="dxa"/>
          </w:tcPr>
          <w:p w14:paraId="32A3D9EE" w14:textId="77777777" w:rsidR="00F9129A" w:rsidRPr="00F9129A" w:rsidRDefault="00F9129A" w:rsidP="00CD0FC4">
            <w:pPr>
              <w:spacing w:after="0" w:line="240" w:lineRule="auto"/>
              <w:rPr>
                <w:sz w:val="16"/>
                <w:szCs w:val="16"/>
              </w:rPr>
            </w:pPr>
            <w:r w:rsidRPr="00F9129A">
              <w:rPr>
                <w:sz w:val="16"/>
                <w:szCs w:val="16"/>
              </w:rPr>
              <w:t>Financial impact</w:t>
            </w:r>
          </w:p>
        </w:tc>
        <w:tc>
          <w:tcPr>
            <w:tcW w:w="1559" w:type="dxa"/>
          </w:tcPr>
          <w:p w14:paraId="52EC4704" w14:textId="77777777" w:rsidR="00F9129A" w:rsidRPr="00F9129A" w:rsidRDefault="00F9129A" w:rsidP="00CD0FC4">
            <w:pPr>
              <w:spacing w:after="0" w:line="240" w:lineRule="auto"/>
              <w:rPr>
                <w:sz w:val="16"/>
                <w:szCs w:val="16"/>
              </w:rPr>
            </w:pPr>
          </w:p>
        </w:tc>
        <w:tc>
          <w:tcPr>
            <w:tcW w:w="1560" w:type="dxa"/>
          </w:tcPr>
          <w:p w14:paraId="4D6D5033" w14:textId="77777777" w:rsidR="00F9129A" w:rsidRPr="00F9129A" w:rsidRDefault="00F9129A" w:rsidP="00CD0FC4">
            <w:pPr>
              <w:spacing w:after="0" w:line="240" w:lineRule="auto"/>
              <w:rPr>
                <w:sz w:val="16"/>
                <w:szCs w:val="16"/>
              </w:rPr>
            </w:pPr>
          </w:p>
        </w:tc>
      </w:tr>
      <w:tr w:rsidR="00F9129A" w:rsidRPr="00F9129A" w14:paraId="6F6B7D1F" w14:textId="77777777" w:rsidTr="00CD0FC4">
        <w:tc>
          <w:tcPr>
            <w:tcW w:w="1135" w:type="dxa"/>
            <w:vMerge/>
          </w:tcPr>
          <w:p w14:paraId="2C49B0A1" w14:textId="77777777" w:rsidR="00F9129A" w:rsidRPr="00F9129A" w:rsidRDefault="00F9129A" w:rsidP="00CD0FC4">
            <w:pPr>
              <w:spacing w:after="0" w:line="240" w:lineRule="auto"/>
              <w:rPr>
                <w:sz w:val="16"/>
                <w:szCs w:val="16"/>
              </w:rPr>
            </w:pPr>
          </w:p>
        </w:tc>
        <w:tc>
          <w:tcPr>
            <w:tcW w:w="1559" w:type="dxa"/>
          </w:tcPr>
          <w:p w14:paraId="2209EB87" w14:textId="77777777" w:rsidR="00F9129A" w:rsidRPr="00F9129A" w:rsidRDefault="00F9129A" w:rsidP="00CD0FC4">
            <w:pPr>
              <w:spacing w:after="0" w:line="240" w:lineRule="auto"/>
              <w:rPr>
                <w:sz w:val="16"/>
                <w:szCs w:val="16"/>
              </w:rPr>
            </w:pPr>
          </w:p>
        </w:tc>
        <w:tc>
          <w:tcPr>
            <w:tcW w:w="1559" w:type="dxa"/>
          </w:tcPr>
          <w:p w14:paraId="719D681E" w14:textId="77777777" w:rsidR="00F9129A" w:rsidRPr="00F9129A" w:rsidRDefault="00F9129A" w:rsidP="00CD0FC4">
            <w:pPr>
              <w:spacing w:after="0" w:line="240" w:lineRule="auto"/>
              <w:rPr>
                <w:sz w:val="16"/>
                <w:szCs w:val="16"/>
              </w:rPr>
            </w:pPr>
          </w:p>
        </w:tc>
        <w:tc>
          <w:tcPr>
            <w:tcW w:w="1559" w:type="dxa"/>
          </w:tcPr>
          <w:p w14:paraId="3EB02B14" w14:textId="77777777" w:rsidR="00F9129A" w:rsidRPr="00F9129A" w:rsidRDefault="00F9129A" w:rsidP="00CD0FC4">
            <w:pPr>
              <w:spacing w:after="0" w:line="240" w:lineRule="auto"/>
              <w:rPr>
                <w:sz w:val="16"/>
                <w:szCs w:val="16"/>
              </w:rPr>
            </w:pPr>
          </w:p>
        </w:tc>
        <w:tc>
          <w:tcPr>
            <w:tcW w:w="1559" w:type="dxa"/>
          </w:tcPr>
          <w:p w14:paraId="07717290" w14:textId="77777777" w:rsidR="00F9129A" w:rsidRPr="00F9129A" w:rsidRDefault="00F9129A" w:rsidP="00CD0FC4">
            <w:pPr>
              <w:spacing w:after="0" w:line="240" w:lineRule="auto"/>
              <w:rPr>
                <w:sz w:val="16"/>
                <w:szCs w:val="16"/>
              </w:rPr>
            </w:pPr>
          </w:p>
        </w:tc>
        <w:tc>
          <w:tcPr>
            <w:tcW w:w="1559" w:type="dxa"/>
          </w:tcPr>
          <w:p w14:paraId="2644BF0D" w14:textId="77777777" w:rsidR="00F9129A" w:rsidRPr="00F9129A" w:rsidRDefault="00F9129A" w:rsidP="00CD0FC4">
            <w:pPr>
              <w:spacing w:after="0" w:line="240" w:lineRule="auto"/>
              <w:rPr>
                <w:sz w:val="16"/>
                <w:szCs w:val="16"/>
              </w:rPr>
            </w:pPr>
            <w:r w:rsidRPr="00F9129A">
              <w:rPr>
                <w:sz w:val="16"/>
                <w:szCs w:val="16"/>
              </w:rPr>
              <w:t>Upset by hair loss</w:t>
            </w:r>
          </w:p>
        </w:tc>
        <w:tc>
          <w:tcPr>
            <w:tcW w:w="1560" w:type="dxa"/>
          </w:tcPr>
          <w:p w14:paraId="36622D2A" w14:textId="77777777" w:rsidR="00F9129A" w:rsidRPr="00F9129A" w:rsidRDefault="00F9129A" w:rsidP="00CD0FC4">
            <w:pPr>
              <w:spacing w:after="0" w:line="240" w:lineRule="auto"/>
              <w:rPr>
                <w:sz w:val="16"/>
                <w:szCs w:val="16"/>
              </w:rPr>
            </w:pPr>
          </w:p>
        </w:tc>
      </w:tr>
      <w:tr w:rsidR="00F9129A" w:rsidRPr="00F9129A" w14:paraId="52648F22" w14:textId="77777777" w:rsidTr="00CD0FC4">
        <w:tc>
          <w:tcPr>
            <w:tcW w:w="1135" w:type="dxa"/>
            <w:vMerge/>
          </w:tcPr>
          <w:p w14:paraId="09ABF870" w14:textId="77777777" w:rsidR="00F9129A" w:rsidRPr="00F9129A" w:rsidRDefault="00F9129A" w:rsidP="00CD0FC4">
            <w:pPr>
              <w:spacing w:after="0" w:line="240" w:lineRule="auto"/>
              <w:rPr>
                <w:sz w:val="16"/>
                <w:szCs w:val="16"/>
              </w:rPr>
            </w:pPr>
          </w:p>
        </w:tc>
        <w:tc>
          <w:tcPr>
            <w:tcW w:w="1559" w:type="dxa"/>
          </w:tcPr>
          <w:p w14:paraId="2566A300" w14:textId="77777777" w:rsidR="00F9129A" w:rsidRPr="00F9129A" w:rsidRDefault="00F9129A" w:rsidP="00CD0FC4">
            <w:pPr>
              <w:spacing w:after="0" w:line="240" w:lineRule="auto"/>
              <w:rPr>
                <w:sz w:val="16"/>
                <w:szCs w:val="16"/>
              </w:rPr>
            </w:pPr>
          </w:p>
        </w:tc>
        <w:tc>
          <w:tcPr>
            <w:tcW w:w="1559" w:type="dxa"/>
          </w:tcPr>
          <w:p w14:paraId="6D880752" w14:textId="77777777" w:rsidR="00F9129A" w:rsidRPr="00F9129A" w:rsidRDefault="00F9129A" w:rsidP="00CD0FC4">
            <w:pPr>
              <w:spacing w:after="0" w:line="240" w:lineRule="auto"/>
              <w:rPr>
                <w:sz w:val="16"/>
                <w:szCs w:val="16"/>
              </w:rPr>
            </w:pPr>
          </w:p>
        </w:tc>
        <w:tc>
          <w:tcPr>
            <w:tcW w:w="1559" w:type="dxa"/>
          </w:tcPr>
          <w:p w14:paraId="168DCA34" w14:textId="77777777" w:rsidR="00F9129A" w:rsidRPr="00F9129A" w:rsidRDefault="00F9129A" w:rsidP="00CD0FC4">
            <w:pPr>
              <w:spacing w:after="0" w:line="240" w:lineRule="auto"/>
              <w:rPr>
                <w:sz w:val="16"/>
                <w:szCs w:val="16"/>
              </w:rPr>
            </w:pPr>
          </w:p>
        </w:tc>
        <w:tc>
          <w:tcPr>
            <w:tcW w:w="1559" w:type="dxa"/>
          </w:tcPr>
          <w:p w14:paraId="5892F8A4" w14:textId="77777777" w:rsidR="00F9129A" w:rsidRPr="00F9129A" w:rsidRDefault="00F9129A" w:rsidP="00CD0FC4">
            <w:pPr>
              <w:spacing w:after="0" w:line="240" w:lineRule="auto"/>
              <w:rPr>
                <w:sz w:val="16"/>
                <w:szCs w:val="16"/>
              </w:rPr>
            </w:pPr>
          </w:p>
        </w:tc>
        <w:tc>
          <w:tcPr>
            <w:tcW w:w="1559" w:type="dxa"/>
          </w:tcPr>
          <w:p w14:paraId="19599DEC" w14:textId="77777777" w:rsidR="00F9129A" w:rsidRPr="00F9129A" w:rsidRDefault="00F9129A" w:rsidP="00CD0FC4">
            <w:pPr>
              <w:spacing w:after="0" w:line="240" w:lineRule="auto"/>
              <w:rPr>
                <w:sz w:val="16"/>
                <w:szCs w:val="16"/>
              </w:rPr>
            </w:pPr>
          </w:p>
        </w:tc>
        <w:tc>
          <w:tcPr>
            <w:tcW w:w="1560" w:type="dxa"/>
          </w:tcPr>
          <w:p w14:paraId="1E0C2141" w14:textId="77777777" w:rsidR="00F9129A" w:rsidRPr="00F9129A" w:rsidRDefault="00F9129A" w:rsidP="00CD0FC4">
            <w:pPr>
              <w:spacing w:after="0" w:line="240" w:lineRule="auto"/>
              <w:rPr>
                <w:sz w:val="16"/>
                <w:szCs w:val="16"/>
              </w:rPr>
            </w:pPr>
          </w:p>
        </w:tc>
      </w:tr>
      <w:tr w:rsidR="00F9129A" w:rsidRPr="00F9129A" w14:paraId="13EACB8C" w14:textId="77777777" w:rsidTr="00CD0FC4">
        <w:tc>
          <w:tcPr>
            <w:tcW w:w="1135" w:type="dxa"/>
            <w:vMerge/>
          </w:tcPr>
          <w:p w14:paraId="76D3E0FE" w14:textId="77777777" w:rsidR="00F9129A" w:rsidRPr="00F9129A" w:rsidRDefault="00F9129A" w:rsidP="00CD0FC4">
            <w:pPr>
              <w:spacing w:after="0" w:line="240" w:lineRule="auto"/>
              <w:rPr>
                <w:sz w:val="16"/>
                <w:szCs w:val="16"/>
              </w:rPr>
            </w:pPr>
          </w:p>
        </w:tc>
        <w:tc>
          <w:tcPr>
            <w:tcW w:w="1559" w:type="dxa"/>
          </w:tcPr>
          <w:p w14:paraId="396B61B7" w14:textId="77777777" w:rsidR="00F9129A" w:rsidRPr="00F9129A" w:rsidRDefault="00F9129A" w:rsidP="00CD0FC4">
            <w:pPr>
              <w:spacing w:after="0" w:line="240" w:lineRule="auto"/>
              <w:rPr>
                <w:sz w:val="16"/>
                <w:szCs w:val="16"/>
              </w:rPr>
            </w:pPr>
          </w:p>
        </w:tc>
        <w:tc>
          <w:tcPr>
            <w:tcW w:w="1559" w:type="dxa"/>
          </w:tcPr>
          <w:p w14:paraId="6790839E" w14:textId="77777777" w:rsidR="00F9129A" w:rsidRPr="00F9129A" w:rsidRDefault="00F9129A" w:rsidP="00CD0FC4">
            <w:pPr>
              <w:spacing w:after="0" w:line="240" w:lineRule="auto"/>
              <w:rPr>
                <w:sz w:val="16"/>
                <w:szCs w:val="16"/>
              </w:rPr>
            </w:pPr>
          </w:p>
        </w:tc>
        <w:tc>
          <w:tcPr>
            <w:tcW w:w="1559" w:type="dxa"/>
          </w:tcPr>
          <w:p w14:paraId="2E1631F2" w14:textId="77777777" w:rsidR="00F9129A" w:rsidRPr="00F9129A" w:rsidRDefault="00F9129A" w:rsidP="00CD0FC4">
            <w:pPr>
              <w:spacing w:after="0" w:line="240" w:lineRule="auto"/>
              <w:rPr>
                <w:sz w:val="16"/>
                <w:szCs w:val="16"/>
              </w:rPr>
            </w:pPr>
          </w:p>
        </w:tc>
        <w:tc>
          <w:tcPr>
            <w:tcW w:w="1559" w:type="dxa"/>
          </w:tcPr>
          <w:p w14:paraId="2486D9D2" w14:textId="77777777" w:rsidR="00F9129A" w:rsidRPr="00F9129A" w:rsidRDefault="00F9129A" w:rsidP="00CD0FC4">
            <w:pPr>
              <w:spacing w:after="0" w:line="240" w:lineRule="auto"/>
              <w:rPr>
                <w:sz w:val="16"/>
                <w:szCs w:val="16"/>
              </w:rPr>
            </w:pPr>
          </w:p>
        </w:tc>
        <w:tc>
          <w:tcPr>
            <w:tcW w:w="1559" w:type="dxa"/>
          </w:tcPr>
          <w:p w14:paraId="645F1D03" w14:textId="77777777" w:rsidR="00F9129A" w:rsidRPr="00F9129A" w:rsidRDefault="00F9129A" w:rsidP="00CD0FC4">
            <w:pPr>
              <w:spacing w:after="0" w:line="240" w:lineRule="auto"/>
              <w:rPr>
                <w:sz w:val="16"/>
                <w:szCs w:val="16"/>
              </w:rPr>
            </w:pPr>
          </w:p>
        </w:tc>
        <w:tc>
          <w:tcPr>
            <w:tcW w:w="1560" w:type="dxa"/>
          </w:tcPr>
          <w:p w14:paraId="2FE8E01F" w14:textId="77777777" w:rsidR="00F9129A" w:rsidRPr="00F9129A" w:rsidRDefault="00F9129A" w:rsidP="00CD0FC4">
            <w:pPr>
              <w:spacing w:after="0" w:line="240" w:lineRule="auto"/>
              <w:rPr>
                <w:sz w:val="16"/>
                <w:szCs w:val="16"/>
              </w:rPr>
            </w:pPr>
          </w:p>
        </w:tc>
      </w:tr>
      <w:tr w:rsidR="00F9129A" w:rsidRPr="00F9129A" w14:paraId="08A3272A" w14:textId="77777777" w:rsidTr="00CD0FC4">
        <w:tc>
          <w:tcPr>
            <w:tcW w:w="1135" w:type="dxa"/>
            <w:vMerge/>
          </w:tcPr>
          <w:p w14:paraId="318F7BDF" w14:textId="77777777" w:rsidR="00F9129A" w:rsidRPr="00F9129A" w:rsidRDefault="00F9129A" w:rsidP="00CD0FC4">
            <w:pPr>
              <w:spacing w:after="0" w:line="240" w:lineRule="auto"/>
              <w:rPr>
                <w:sz w:val="16"/>
                <w:szCs w:val="16"/>
              </w:rPr>
            </w:pPr>
          </w:p>
        </w:tc>
        <w:tc>
          <w:tcPr>
            <w:tcW w:w="1559" w:type="dxa"/>
          </w:tcPr>
          <w:p w14:paraId="688FF4D3" w14:textId="77777777" w:rsidR="00F9129A" w:rsidRPr="00F9129A" w:rsidRDefault="00F9129A" w:rsidP="00CD0FC4">
            <w:pPr>
              <w:spacing w:after="0" w:line="240" w:lineRule="auto"/>
              <w:rPr>
                <w:sz w:val="16"/>
                <w:szCs w:val="16"/>
              </w:rPr>
            </w:pPr>
          </w:p>
        </w:tc>
        <w:tc>
          <w:tcPr>
            <w:tcW w:w="1559" w:type="dxa"/>
          </w:tcPr>
          <w:p w14:paraId="75B0222F" w14:textId="77777777" w:rsidR="00F9129A" w:rsidRPr="00F9129A" w:rsidRDefault="00F9129A" w:rsidP="00CD0FC4">
            <w:pPr>
              <w:spacing w:after="0" w:line="240" w:lineRule="auto"/>
              <w:rPr>
                <w:sz w:val="16"/>
                <w:szCs w:val="16"/>
              </w:rPr>
            </w:pPr>
          </w:p>
        </w:tc>
        <w:tc>
          <w:tcPr>
            <w:tcW w:w="1559" w:type="dxa"/>
          </w:tcPr>
          <w:p w14:paraId="011C559F" w14:textId="77777777" w:rsidR="00F9129A" w:rsidRPr="00F9129A" w:rsidRDefault="00F9129A" w:rsidP="00CD0FC4">
            <w:pPr>
              <w:spacing w:after="0" w:line="240" w:lineRule="auto"/>
              <w:rPr>
                <w:sz w:val="16"/>
                <w:szCs w:val="16"/>
              </w:rPr>
            </w:pPr>
          </w:p>
        </w:tc>
        <w:tc>
          <w:tcPr>
            <w:tcW w:w="1559" w:type="dxa"/>
          </w:tcPr>
          <w:p w14:paraId="370D61A5" w14:textId="77777777" w:rsidR="00F9129A" w:rsidRPr="00F9129A" w:rsidRDefault="00F9129A" w:rsidP="00CD0FC4">
            <w:pPr>
              <w:spacing w:after="0" w:line="240" w:lineRule="auto"/>
              <w:rPr>
                <w:sz w:val="16"/>
                <w:szCs w:val="16"/>
              </w:rPr>
            </w:pPr>
          </w:p>
        </w:tc>
        <w:tc>
          <w:tcPr>
            <w:tcW w:w="1559" w:type="dxa"/>
          </w:tcPr>
          <w:p w14:paraId="1767C937" w14:textId="77777777" w:rsidR="00F9129A" w:rsidRPr="00F9129A" w:rsidRDefault="00F9129A" w:rsidP="00CD0FC4">
            <w:pPr>
              <w:spacing w:after="0" w:line="240" w:lineRule="auto"/>
              <w:rPr>
                <w:sz w:val="16"/>
                <w:szCs w:val="16"/>
              </w:rPr>
            </w:pPr>
          </w:p>
        </w:tc>
        <w:tc>
          <w:tcPr>
            <w:tcW w:w="1560" w:type="dxa"/>
          </w:tcPr>
          <w:p w14:paraId="039F12DC" w14:textId="77777777" w:rsidR="00F9129A" w:rsidRPr="00F9129A" w:rsidRDefault="00F9129A" w:rsidP="00CD0FC4">
            <w:pPr>
              <w:spacing w:after="0" w:line="240" w:lineRule="auto"/>
              <w:rPr>
                <w:sz w:val="16"/>
                <w:szCs w:val="16"/>
              </w:rPr>
            </w:pPr>
          </w:p>
        </w:tc>
      </w:tr>
      <w:tr w:rsidR="00F9129A" w:rsidRPr="00F9129A" w14:paraId="2FA71EE5" w14:textId="77777777" w:rsidTr="00CD0FC4">
        <w:tc>
          <w:tcPr>
            <w:tcW w:w="1135" w:type="dxa"/>
            <w:vMerge w:val="restart"/>
          </w:tcPr>
          <w:p w14:paraId="7622344C" w14:textId="77777777" w:rsidR="00F9129A" w:rsidRPr="00F9129A" w:rsidRDefault="00F9129A" w:rsidP="00CD0FC4">
            <w:pPr>
              <w:spacing w:after="0" w:line="240" w:lineRule="auto"/>
              <w:rPr>
                <w:b/>
                <w:sz w:val="16"/>
                <w:szCs w:val="16"/>
              </w:rPr>
            </w:pPr>
            <w:r w:rsidRPr="00F9129A">
              <w:rPr>
                <w:b/>
                <w:sz w:val="16"/>
                <w:szCs w:val="16"/>
              </w:rPr>
              <w:t>Component scores</w:t>
            </w:r>
          </w:p>
        </w:tc>
        <w:tc>
          <w:tcPr>
            <w:tcW w:w="1559" w:type="dxa"/>
          </w:tcPr>
          <w:p w14:paraId="193D30BD" w14:textId="77777777" w:rsidR="00F9129A" w:rsidRPr="00F9129A" w:rsidRDefault="00F9129A" w:rsidP="00CD0FC4">
            <w:pPr>
              <w:spacing w:after="0" w:line="240" w:lineRule="auto"/>
              <w:rPr>
                <w:sz w:val="16"/>
                <w:szCs w:val="16"/>
              </w:rPr>
            </w:pPr>
          </w:p>
        </w:tc>
        <w:tc>
          <w:tcPr>
            <w:tcW w:w="1559" w:type="dxa"/>
          </w:tcPr>
          <w:p w14:paraId="5B837024" w14:textId="77777777" w:rsidR="00F9129A" w:rsidRPr="00F9129A" w:rsidRDefault="00F9129A" w:rsidP="00CD0FC4">
            <w:pPr>
              <w:spacing w:after="0" w:line="240" w:lineRule="auto"/>
              <w:rPr>
                <w:sz w:val="16"/>
                <w:szCs w:val="16"/>
              </w:rPr>
            </w:pPr>
          </w:p>
        </w:tc>
        <w:tc>
          <w:tcPr>
            <w:tcW w:w="1559" w:type="dxa"/>
          </w:tcPr>
          <w:p w14:paraId="5C71F8BB" w14:textId="77777777" w:rsidR="00F9129A" w:rsidRPr="00F9129A" w:rsidRDefault="00F9129A" w:rsidP="00CD0FC4">
            <w:pPr>
              <w:spacing w:after="0" w:line="240" w:lineRule="auto"/>
              <w:rPr>
                <w:sz w:val="16"/>
                <w:szCs w:val="16"/>
              </w:rPr>
            </w:pPr>
          </w:p>
        </w:tc>
        <w:tc>
          <w:tcPr>
            <w:tcW w:w="1559" w:type="dxa"/>
          </w:tcPr>
          <w:p w14:paraId="1B600E1B" w14:textId="77777777" w:rsidR="00F9129A" w:rsidRPr="00F9129A" w:rsidRDefault="00F9129A" w:rsidP="00CD0FC4">
            <w:pPr>
              <w:spacing w:after="0" w:line="240" w:lineRule="auto"/>
              <w:rPr>
                <w:sz w:val="16"/>
                <w:szCs w:val="16"/>
              </w:rPr>
            </w:pPr>
          </w:p>
        </w:tc>
        <w:tc>
          <w:tcPr>
            <w:tcW w:w="1559" w:type="dxa"/>
          </w:tcPr>
          <w:p w14:paraId="4F09D210" w14:textId="77777777" w:rsidR="00F9129A" w:rsidRPr="00F9129A" w:rsidRDefault="00F9129A" w:rsidP="00CD0FC4">
            <w:pPr>
              <w:spacing w:after="0" w:line="240" w:lineRule="auto"/>
              <w:rPr>
                <w:sz w:val="16"/>
                <w:szCs w:val="16"/>
              </w:rPr>
            </w:pPr>
          </w:p>
        </w:tc>
        <w:tc>
          <w:tcPr>
            <w:tcW w:w="1560" w:type="dxa"/>
          </w:tcPr>
          <w:p w14:paraId="46CC88C1" w14:textId="77777777" w:rsidR="00F9129A" w:rsidRPr="00F9129A" w:rsidRDefault="00F9129A" w:rsidP="00CD0FC4">
            <w:pPr>
              <w:spacing w:after="0" w:line="240" w:lineRule="auto"/>
              <w:rPr>
                <w:b/>
                <w:sz w:val="16"/>
                <w:szCs w:val="16"/>
              </w:rPr>
            </w:pPr>
            <w:r w:rsidRPr="00F9129A">
              <w:rPr>
                <w:b/>
                <w:sz w:val="16"/>
                <w:szCs w:val="16"/>
              </w:rPr>
              <w:t>Physical component scale (PCS)</w:t>
            </w:r>
          </w:p>
        </w:tc>
      </w:tr>
      <w:tr w:rsidR="00F9129A" w:rsidRPr="00F9129A" w14:paraId="59D81D83" w14:textId="77777777" w:rsidTr="00CD0FC4">
        <w:tc>
          <w:tcPr>
            <w:tcW w:w="1135" w:type="dxa"/>
            <w:vMerge/>
          </w:tcPr>
          <w:p w14:paraId="3958F54F" w14:textId="77777777" w:rsidR="00F9129A" w:rsidRPr="00F9129A" w:rsidRDefault="00F9129A" w:rsidP="00CD0FC4">
            <w:pPr>
              <w:spacing w:after="0" w:line="240" w:lineRule="auto"/>
              <w:rPr>
                <w:sz w:val="16"/>
                <w:szCs w:val="16"/>
              </w:rPr>
            </w:pPr>
          </w:p>
        </w:tc>
        <w:tc>
          <w:tcPr>
            <w:tcW w:w="1559" w:type="dxa"/>
          </w:tcPr>
          <w:p w14:paraId="24C7A16E" w14:textId="77777777" w:rsidR="00F9129A" w:rsidRPr="00F9129A" w:rsidRDefault="00F9129A" w:rsidP="00CD0FC4">
            <w:pPr>
              <w:spacing w:after="0" w:line="240" w:lineRule="auto"/>
              <w:rPr>
                <w:sz w:val="16"/>
                <w:szCs w:val="16"/>
              </w:rPr>
            </w:pPr>
          </w:p>
        </w:tc>
        <w:tc>
          <w:tcPr>
            <w:tcW w:w="1559" w:type="dxa"/>
          </w:tcPr>
          <w:p w14:paraId="1988C89D" w14:textId="77777777" w:rsidR="00F9129A" w:rsidRPr="00F9129A" w:rsidRDefault="00F9129A" w:rsidP="00CD0FC4">
            <w:pPr>
              <w:spacing w:after="0" w:line="240" w:lineRule="auto"/>
              <w:rPr>
                <w:sz w:val="16"/>
                <w:szCs w:val="16"/>
              </w:rPr>
            </w:pPr>
          </w:p>
        </w:tc>
        <w:tc>
          <w:tcPr>
            <w:tcW w:w="1559" w:type="dxa"/>
          </w:tcPr>
          <w:p w14:paraId="2F84E5BC" w14:textId="77777777" w:rsidR="00F9129A" w:rsidRPr="00F9129A" w:rsidRDefault="00F9129A" w:rsidP="00CD0FC4">
            <w:pPr>
              <w:spacing w:after="0" w:line="240" w:lineRule="auto"/>
              <w:rPr>
                <w:sz w:val="16"/>
                <w:szCs w:val="16"/>
              </w:rPr>
            </w:pPr>
          </w:p>
        </w:tc>
        <w:tc>
          <w:tcPr>
            <w:tcW w:w="1559" w:type="dxa"/>
          </w:tcPr>
          <w:p w14:paraId="186E27B4" w14:textId="77777777" w:rsidR="00F9129A" w:rsidRPr="00F9129A" w:rsidRDefault="00F9129A" w:rsidP="00CD0FC4">
            <w:pPr>
              <w:spacing w:after="0" w:line="240" w:lineRule="auto"/>
              <w:rPr>
                <w:sz w:val="16"/>
                <w:szCs w:val="16"/>
              </w:rPr>
            </w:pPr>
          </w:p>
        </w:tc>
        <w:tc>
          <w:tcPr>
            <w:tcW w:w="1559" w:type="dxa"/>
          </w:tcPr>
          <w:p w14:paraId="54F5E607" w14:textId="77777777" w:rsidR="00F9129A" w:rsidRPr="00F9129A" w:rsidRDefault="00F9129A" w:rsidP="00CD0FC4">
            <w:pPr>
              <w:spacing w:after="0" w:line="240" w:lineRule="auto"/>
              <w:rPr>
                <w:sz w:val="16"/>
                <w:szCs w:val="16"/>
              </w:rPr>
            </w:pPr>
          </w:p>
        </w:tc>
        <w:tc>
          <w:tcPr>
            <w:tcW w:w="1560" w:type="dxa"/>
          </w:tcPr>
          <w:p w14:paraId="788678E0" w14:textId="77777777" w:rsidR="00F9129A" w:rsidRPr="00F9129A" w:rsidRDefault="00F9129A" w:rsidP="00CD0FC4">
            <w:pPr>
              <w:spacing w:after="0" w:line="240" w:lineRule="auto"/>
              <w:rPr>
                <w:b/>
                <w:sz w:val="16"/>
                <w:szCs w:val="16"/>
              </w:rPr>
            </w:pPr>
            <w:r w:rsidRPr="00F9129A">
              <w:rPr>
                <w:b/>
                <w:sz w:val="16"/>
                <w:szCs w:val="16"/>
              </w:rPr>
              <w:t>Mental component scale (MCS)</w:t>
            </w:r>
          </w:p>
        </w:tc>
      </w:tr>
      <w:tr w:rsidR="00F9129A" w:rsidRPr="00F9129A" w14:paraId="7534B4FE" w14:textId="77777777" w:rsidTr="00CD0FC4">
        <w:trPr>
          <w:trHeight w:val="356"/>
        </w:trPr>
        <w:tc>
          <w:tcPr>
            <w:tcW w:w="1135" w:type="dxa"/>
          </w:tcPr>
          <w:p w14:paraId="52F11968" w14:textId="77777777" w:rsidR="00F9129A" w:rsidRPr="00F9129A" w:rsidRDefault="00F9129A" w:rsidP="00CD0FC4">
            <w:pPr>
              <w:spacing w:after="0" w:line="240" w:lineRule="auto"/>
              <w:rPr>
                <w:b/>
                <w:sz w:val="16"/>
                <w:szCs w:val="16"/>
              </w:rPr>
            </w:pPr>
            <w:r w:rsidRPr="00F9129A">
              <w:rPr>
                <w:b/>
                <w:sz w:val="16"/>
                <w:szCs w:val="16"/>
              </w:rPr>
              <w:t>Global/</w:t>
            </w:r>
          </w:p>
          <w:p w14:paraId="06689D6D" w14:textId="77777777" w:rsidR="00F9129A" w:rsidRPr="00F9129A" w:rsidRDefault="00F9129A" w:rsidP="00CD0FC4">
            <w:pPr>
              <w:spacing w:after="0" w:line="240" w:lineRule="auto"/>
              <w:rPr>
                <w:b/>
                <w:sz w:val="16"/>
                <w:szCs w:val="16"/>
              </w:rPr>
            </w:pPr>
            <w:r w:rsidRPr="00F9129A">
              <w:rPr>
                <w:b/>
                <w:sz w:val="16"/>
                <w:szCs w:val="16"/>
              </w:rPr>
              <w:t>total score</w:t>
            </w:r>
          </w:p>
        </w:tc>
        <w:tc>
          <w:tcPr>
            <w:tcW w:w="1559" w:type="dxa"/>
          </w:tcPr>
          <w:p w14:paraId="766C0EA0" w14:textId="77777777" w:rsidR="00F9129A" w:rsidRPr="00F9129A" w:rsidRDefault="00F9129A" w:rsidP="00CD0FC4">
            <w:pPr>
              <w:spacing w:after="0" w:line="240" w:lineRule="auto"/>
              <w:rPr>
                <w:b/>
                <w:sz w:val="16"/>
                <w:szCs w:val="16"/>
              </w:rPr>
            </w:pPr>
            <w:r w:rsidRPr="00F9129A">
              <w:rPr>
                <w:b/>
                <w:sz w:val="16"/>
                <w:szCs w:val="16"/>
              </w:rPr>
              <w:t>Total QoL</w:t>
            </w:r>
          </w:p>
        </w:tc>
        <w:tc>
          <w:tcPr>
            <w:tcW w:w="1559" w:type="dxa"/>
          </w:tcPr>
          <w:p w14:paraId="2A79FA86" w14:textId="77777777" w:rsidR="00F9129A" w:rsidRPr="00F9129A" w:rsidRDefault="00F9129A" w:rsidP="00CD0FC4">
            <w:pPr>
              <w:spacing w:after="0" w:line="240" w:lineRule="auto"/>
              <w:rPr>
                <w:b/>
                <w:sz w:val="16"/>
                <w:szCs w:val="16"/>
              </w:rPr>
            </w:pPr>
            <w:r w:rsidRPr="00F9129A">
              <w:rPr>
                <w:b/>
                <w:sz w:val="16"/>
                <w:szCs w:val="16"/>
              </w:rPr>
              <w:t>Total FACT-Breast</w:t>
            </w:r>
          </w:p>
        </w:tc>
        <w:tc>
          <w:tcPr>
            <w:tcW w:w="1559" w:type="dxa"/>
          </w:tcPr>
          <w:p w14:paraId="248CBDD3" w14:textId="77777777" w:rsidR="00F9129A" w:rsidRPr="00F9129A" w:rsidRDefault="00F9129A" w:rsidP="00CD0FC4">
            <w:pPr>
              <w:spacing w:after="0" w:line="240" w:lineRule="auto"/>
              <w:rPr>
                <w:b/>
                <w:sz w:val="16"/>
                <w:szCs w:val="16"/>
              </w:rPr>
            </w:pPr>
            <w:r w:rsidRPr="00F9129A">
              <w:rPr>
                <w:b/>
                <w:sz w:val="16"/>
                <w:szCs w:val="16"/>
              </w:rPr>
              <w:t>Total FACT-Fatigue</w:t>
            </w:r>
          </w:p>
        </w:tc>
        <w:tc>
          <w:tcPr>
            <w:tcW w:w="1559" w:type="dxa"/>
          </w:tcPr>
          <w:p w14:paraId="465B04A5" w14:textId="77777777" w:rsidR="00F9129A" w:rsidRPr="00F9129A" w:rsidRDefault="00F9129A" w:rsidP="00CD0FC4">
            <w:pPr>
              <w:spacing w:after="0" w:line="240" w:lineRule="auto"/>
              <w:rPr>
                <w:b/>
                <w:sz w:val="16"/>
                <w:szCs w:val="16"/>
              </w:rPr>
            </w:pPr>
            <w:r w:rsidRPr="00F9129A">
              <w:rPr>
                <w:b/>
                <w:sz w:val="16"/>
                <w:szCs w:val="16"/>
              </w:rPr>
              <w:t>Global QoL</w:t>
            </w:r>
          </w:p>
        </w:tc>
        <w:tc>
          <w:tcPr>
            <w:tcW w:w="1559" w:type="dxa"/>
          </w:tcPr>
          <w:p w14:paraId="2CCE023D" w14:textId="77777777" w:rsidR="00F9129A" w:rsidRPr="00F9129A" w:rsidRDefault="00F9129A" w:rsidP="00CD0FC4">
            <w:pPr>
              <w:spacing w:after="0" w:line="240" w:lineRule="auto"/>
              <w:rPr>
                <w:b/>
                <w:sz w:val="16"/>
                <w:szCs w:val="16"/>
              </w:rPr>
            </w:pPr>
            <w:r w:rsidRPr="00F9129A">
              <w:rPr>
                <w:b/>
                <w:sz w:val="16"/>
                <w:szCs w:val="16"/>
              </w:rPr>
              <w:t>Global QoL when used with C30</w:t>
            </w:r>
          </w:p>
        </w:tc>
        <w:tc>
          <w:tcPr>
            <w:tcW w:w="1560" w:type="dxa"/>
          </w:tcPr>
          <w:p w14:paraId="76389EE5" w14:textId="77777777" w:rsidR="00F9129A" w:rsidRPr="00F9129A" w:rsidRDefault="00F9129A" w:rsidP="00CD0FC4">
            <w:pPr>
              <w:spacing w:after="0" w:line="240" w:lineRule="auto"/>
              <w:rPr>
                <w:b/>
                <w:sz w:val="16"/>
                <w:szCs w:val="16"/>
              </w:rPr>
            </w:pPr>
            <w:r w:rsidRPr="00F9129A">
              <w:rPr>
                <w:b/>
                <w:sz w:val="16"/>
                <w:szCs w:val="16"/>
              </w:rPr>
              <w:t>General health perceptions (GH)</w:t>
            </w:r>
          </w:p>
        </w:tc>
      </w:tr>
    </w:tbl>
    <w:p w14:paraId="69707E14" w14:textId="77777777" w:rsidR="00F9129A" w:rsidRPr="00F9129A" w:rsidRDefault="00F9129A" w:rsidP="00F9129A">
      <w:pPr>
        <w:spacing w:line="240" w:lineRule="auto"/>
        <w:rPr>
          <w:sz w:val="20"/>
          <w:szCs w:val="20"/>
        </w:rPr>
      </w:pPr>
      <w:r w:rsidRPr="00F9129A">
        <w:rPr>
          <w:sz w:val="20"/>
          <w:szCs w:val="20"/>
        </w:rPr>
        <w:t>EORTC: European Organization for Research and Treatment of Cancer; FACT: Functional Assessment of Cancer Therapy; MOS: Medical Outcome Study; SF: short form</w:t>
      </w:r>
    </w:p>
    <w:p w14:paraId="6BF00F1E" w14:textId="3266012A" w:rsidR="00F9129A" w:rsidRPr="00F9129A" w:rsidRDefault="00F9129A">
      <w:pPr>
        <w:sectPr w:rsidR="00F9129A" w:rsidRPr="00F9129A">
          <w:pgSz w:w="11906" w:h="16838"/>
          <w:pgMar w:top="1440" w:right="1440" w:bottom="1440" w:left="1440" w:header="708" w:footer="708" w:gutter="0"/>
          <w:cols w:space="708"/>
          <w:docGrid w:linePitch="360"/>
        </w:sectPr>
      </w:pPr>
    </w:p>
    <w:p w14:paraId="7380F180" w14:textId="77777777" w:rsidR="00F9129A" w:rsidRPr="00F9129A" w:rsidRDefault="00F9129A" w:rsidP="00F9129A">
      <w:pPr>
        <w:pStyle w:val="Caption"/>
        <w:rPr>
          <w:b/>
        </w:rPr>
      </w:pPr>
      <w:bookmarkStart w:id="2" w:name="_Toc76022838"/>
      <w:r w:rsidRPr="00F9129A">
        <w:rPr>
          <w:b/>
        </w:rPr>
        <w:lastRenderedPageBreak/>
        <w:t xml:space="preserve">Table </w:t>
      </w:r>
      <w:r w:rsidRPr="00F9129A">
        <w:rPr>
          <w:b/>
        </w:rPr>
        <w:fldChar w:fldCharType="begin"/>
      </w:r>
      <w:r w:rsidRPr="00F9129A">
        <w:rPr>
          <w:b/>
        </w:rPr>
        <w:instrText xml:space="preserve"> SEQ Table \* ARABIC </w:instrText>
      </w:r>
      <w:r w:rsidRPr="00F9129A">
        <w:rPr>
          <w:b/>
        </w:rPr>
        <w:fldChar w:fldCharType="separate"/>
      </w:r>
      <w:r w:rsidRPr="00F9129A">
        <w:rPr>
          <w:b/>
          <w:noProof/>
        </w:rPr>
        <w:t>2</w:t>
      </w:r>
      <w:r w:rsidRPr="00F9129A">
        <w:rPr>
          <w:b/>
        </w:rPr>
        <w:fldChar w:fldCharType="end"/>
      </w:r>
      <w:r w:rsidRPr="00F9129A">
        <w:t xml:space="preserve"> </w:t>
      </w:r>
      <w:r w:rsidRPr="00F9129A">
        <w:rPr>
          <w:b/>
        </w:rPr>
        <w:t xml:space="preserve">List of items in the global, </w:t>
      </w:r>
      <w:proofErr w:type="gramStart"/>
      <w:r w:rsidRPr="00F9129A">
        <w:rPr>
          <w:b/>
        </w:rPr>
        <w:t>physical</w:t>
      </w:r>
      <w:proofErr w:type="gramEnd"/>
      <w:r w:rsidRPr="00F9129A">
        <w:rPr>
          <w:b/>
        </w:rPr>
        <w:t xml:space="preserve"> and emotional domains of the health-related quality of life (</w:t>
      </w:r>
      <w:proofErr w:type="spellStart"/>
      <w:r w:rsidRPr="00F9129A">
        <w:rPr>
          <w:b/>
        </w:rPr>
        <w:t>HRQoL</w:t>
      </w:r>
      <w:proofErr w:type="spellEnd"/>
      <w:r w:rsidRPr="00F9129A">
        <w:rPr>
          <w:b/>
        </w:rPr>
        <w:t>) instruments</w:t>
      </w:r>
      <w:bookmarkEnd w:id="2"/>
    </w:p>
    <w:tbl>
      <w:tblPr>
        <w:tblStyle w:val="TableGrid"/>
        <w:tblW w:w="10774" w:type="dxa"/>
        <w:tblInd w:w="-459" w:type="dxa"/>
        <w:tblLayout w:type="fixed"/>
        <w:tblLook w:val="04A0" w:firstRow="1" w:lastRow="0" w:firstColumn="1" w:lastColumn="0" w:noHBand="0" w:noVBand="1"/>
      </w:tblPr>
      <w:tblGrid>
        <w:gridCol w:w="1844"/>
        <w:gridCol w:w="2976"/>
        <w:gridCol w:w="2977"/>
        <w:gridCol w:w="2977"/>
      </w:tblGrid>
      <w:tr w:rsidR="00F9129A" w:rsidRPr="00F9129A" w14:paraId="15D82193" w14:textId="77777777" w:rsidTr="00CD0FC4">
        <w:trPr>
          <w:trHeight w:val="216"/>
        </w:trPr>
        <w:tc>
          <w:tcPr>
            <w:tcW w:w="1844" w:type="dxa"/>
          </w:tcPr>
          <w:p w14:paraId="5897A7F7" w14:textId="77777777" w:rsidR="00F9129A" w:rsidRPr="00F9129A" w:rsidRDefault="00F9129A" w:rsidP="00F9129A">
            <w:pPr>
              <w:spacing w:after="0" w:line="240" w:lineRule="auto"/>
              <w:rPr>
                <w:b/>
                <w:sz w:val="16"/>
                <w:szCs w:val="16"/>
              </w:rPr>
            </w:pPr>
            <w:r w:rsidRPr="00F9129A">
              <w:rPr>
                <w:b/>
                <w:sz w:val="16"/>
                <w:szCs w:val="16"/>
              </w:rPr>
              <w:t>Instrument/</w:t>
            </w:r>
          </w:p>
          <w:p w14:paraId="4D139DEC" w14:textId="77777777" w:rsidR="00F9129A" w:rsidRPr="00F9129A" w:rsidRDefault="00F9129A" w:rsidP="00F9129A">
            <w:pPr>
              <w:spacing w:after="0" w:line="240" w:lineRule="auto"/>
              <w:rPr>
                <w:b/>
                <w:sz w:val="16"/>
                <w:szCs w:val="16"/>
              </w:rPr>
            </w:pPr>
            <w:r w:rsidRPr="00F9129A">
              <w:rPr>
                <w:b/>
                <w:sz w:val="16"/>
                <w:szCs w:val="16"/>
              </w:rPr>
              <w:t>domains</w:t>
            </w:r>
          </w:p>
        </w:tc>
        <w:tc>
          <w:tcPr>
            <w:tcW w:w="2976" w:type="dxa"/>
          </w:tcPr>
          <w:p w14:paraId="049E55DB" w14:textId="77777777" w:rsidR="00F9129A" w:rsidRPr="00F9129A" w:rsidRDefault="00F9129A" w:rsidP="00F9129A">
            <w:pPr>
              <w:spacing w:after="0" w:line="240" w:lineRule="auto"/>
              <w:rPr>
                <w:b/>
                <w:sz w:val="16"/>
                <w:szCs w:val="16"/>
              </w:rPr>
            </w:pPr>
            <w:r w:rsidRPr="00F9129A">
              <w:rPr>
                <w:b/>
                <w:sz w:val="16"/>
                <w:szCs w:val="16"/>
              </w:rPr>
              <w:t>FACT-G</w:t>
            </w:r>
          </w:p>
          <w:p w14:paraId="49507458" w14:textId="77777777" w:rsidR="00F9129A" w:rsidRPr="00F9129A" w:rsidRDefault="00F9129A" w:rsidP="00F9129A">
            <w:pPr>
              <w:spacing w:after="0" w:line="240" w:lineRule="auto"/>
              <w:rPr>
                <w:b/>
                <w:sz w:val="16"/>
                <w:szCs w:val="16"/>
              </w:rPr>
            </w:pPr>
            <w:r w:rsidRPr="00F9129A">
              <w:rPr>
                <w:b/>
                <w:sz w:val="16"/>
                <w:szCs w:val="16"/>
              </w:rPr>
              <w:t xml:space="preserve">Version 4.0: </w:t>
            </w:r>
          </w:p>
          <w:p w14:paraId="2E8C403E" w14:textId="77777777" w:rsidR="00F9129A" w:rsidRPr="00F9129A" w:rsidRDefault="00F9129A" w:rsidP="00F9129A">
            <w:pPr>
              <w:spacing w:after="0" w:line="240" w:lineRule="auto"/>
              <w:rPr>
                <w:b/>
                <w:sz w:val="16"/>
                <w:szCs w:val="16"/>
              </w:rPr>
            </w:pPr>
            <w:r w:rsidRPr="00F9129A">
              <w:rPr>
                <w:b/>
                <w:sz w:val="16"/>
                <w:szCs w:val="16"/>
              </w:rPr>
              <w:t>27 items, 4 domains</w:t>
            </w:r>
          </w:p>
          <w:p w14:paraId="5589500E" w14:textId="77777777" w:rsidR="00F9129A" w:rsidRPr="00F9129A" w:rsidRDefault="00F9129A" w:rsidP="00F9129A">
            <w:pPr>
              <w:spacing w:after="0" w:line="240" w:lineRule="auto"/>
              <w:rPr>
                <w:b/>
                <w:sz w:val="16"/>
                <w:szCs w:val="16"/>
              </w:rPr>
            </w:pPr>
            <w:r w:rsidRPr="00F9129A">
              <w:rPr>
                <w:b/>
                <w:sz w:val="16"/>
                <w:szCs w:val="16"/>
              </w:rPr>
              <w:t>5-point Likert-rating scale</w:t>
            </w:r>
          </w:p>
          <w:p w14:paraId="0FD11882" w14:textId="77777777" w:rsidR="00F9129A" w:rsidRPr="00F9129A" w:rsidRDefault="00F9129A" w:rsidP="00F9129A">
            <w:pPr>
              <w:spacing w:after="0" w:line="240" w:lineRule="auto"/>
              <w:rPr>
                <w:b/>
                <w:sz w:val="16"/>
                <w:szCs w:val="16"/>
              </w:rPr>
            </w:pPr>
            <w:r w:rsidRPr="00F9129A">
              <w:rPr>
                <w:b/>
                <w:sz w:val="16"/>
                <w:szCs w:val="16"/>
              </w:rPr>
              <w:t>Total score range 0-108</w:t>
            </w:r>
          </w:p>
          <w:p w14:paraId="63A5EA86" w14:textId="77777777" w:rsidR="00F9129A" w:rsidRPr="00F9129A" w:rsidRDefault="00F9129A" w:rsidP="00F9129A">
            <w:pPr>
              <w:spacing w:after="0" w:line="240" w:lineRule="auto"/>
              <w:rPr>
                <w:b/>
                <w:sz w:val="16"/>
                <w:szCs w:val="16"/>
              </w:rPr>
            </w:pPr>
            <w:r w:rsidRPr="00F9129A">
              <w:rPr>
                <w:b/>
                <w:sz w:val="16"/>
                <w:szCs w:val="16"/>
              </w:rPr>
              <w:t>Higher scores – better QoL</w:t>
            </w:r>
          </w:p>
        </w:tc>
        <w:tc>
          <w:tcPr>
            <w:tcW w:w="2977" w:type="dxa"/>
          </w:tcPr>
          <w:p w14:paraId="6F22F277" w14:textId="77777777" w:rsidR="00F9129A" w:rsidRPr="00F9129A" w:rsidRDefault="00F9129A" w:rsidP="00F9129A">
            <w:pPr>
              <w:spacing w:after="0" w:line="240" w:lineRule="auto"/>
              <w:rPr>
                <w:b/>
                <w:sz w:val="16"/>
                <w:szCs w:val="16"/>
              </w:rPr>
            </w:pPr>
            <w:r w:rsidRPr="00F9129A">
              <w:rPr>
                <w:b/>
                <w:sz w:val="16"/>
                <w:szCs w:val="16"/>
              </w:rPr>
              <w:t>EORTC QLQ-C30</w:t>
            </w:r>
          </w:p>
          <w:p w14:paraId="2ABCACA1" w14:textId="77777777" w:rsidR="00F9129A" w:rsidRPr="00F9129A" w:rsidRDefault="00F9129A" w:rsidP="00F9129A">
            <w:pPr>
              <w:spacing w:after="0" w:line="240" w:lineRule="auto"/>
              <w:rPr>
                <w:b/>
                <w:sz w:val="16"/>
                <w:szCs w:val="16"/>
              </w:rPr>
            </w:pPr>
            <w:r w:rsidRPr="00F9129A">
              <w:rPr>
                <w:b/>
                <w:sz w:val="16"/>
                <w:szCs w:val="16"/>
              </w:rPr>
              <w:t xml:space="preserve">Version 3.0: </w:t>
            </w:r>
          </w:p>
          <w:p w14:paraId="23375775" w14:textId="77777777" w:rsidR="00F9129A" w:rsidRPr="00F9129A" w:rsidRDefault="00F9129A" w:rsidP="00F9129A">
            <w:pPr>
              <w:spacing w:after="0" w:line="240" w:lineRule="auto"/>
              <w:rPr>
                <w:b/>
                <w:sz w:val="16"/>
                <w:szCs w:val="16"/>
              </w:rPr>
            </w:pPr>
            <w:r w:rsidRPr="00F9129A">
              <w:rPr>
                <w:b/>
                <w:sz w:val="16"/>
                <w:szCs w:val="16"/>
              </w:rPr>
              <w:t>30 items, 9 domains, 6 single items</w:t>
            </w:r>
          </w:p>
          <w:p w14:paraId="1D22FB79" w14:textId="77777777" w:rsidR="00F9129A" w:rsidRPr="00F9129A" w:rsidRDefault="00F9129A" w:rsidP="00F9129A">
            <w:pPr>
              <w:spacing w:after="0" w:line="240" w:lineRule="auto"/>
              <w:rPr>
                <w:b/>
                <w:sz w:val="16"/>
                <w:szCs w:val="16"/>
              </w:rPr>
            </w:pPr>
            <w:r w:rsidRPr="00F9129A">
              <w:rPr>
                <w:b/>
                <w:sz w:val="16"/>
                <w:szCs w:val="16"/>
              </w:rPr>
              <w:t>4 and 7-point Likert rating scale</w:t>
            </w:r>
          </w:p>
          <w:p w14:paraId="62160DDF" w14:textId="77777777" w:rsidR="00F9129A" w:rsidRPr="00F9129A" w:rsidRDefault="00F9129A" w:rsidP="00F9129A">
            <w:pPr>
              <w:spacing w:after="0" w:line="240" w:lineRule="auto"/>
              <w:rPr>
                <w:b/>
                <w:sz w:val="16"/>
                <w:szCs w:val="16"/>
              </w:rPr>
            </w:pPr>
            <w:r w:rsidRPr="00F9129A">
              <w:rPr>
                <w:b/>
                <w:sz w:val="16"/>
                <w:szCs w:val="16"/>
              </w:rPr>
              <w:t>Score range for each domain 0-100</w:t>
            </w:r>
          </w:p>
          <w:p w14:paraId="031F17B4" w14:textId="77777777" w:rsidR="00F9129A" w:rsidRPr="00F9129A" w:rsidRDefault="00F9129A" w:rsidP="00F9129A">
            <w:pPr>
              <w:spacing w:after="0" w:line="240" w:lineRule="auto"/>
              <w:rPr>
                <w:b/>
                <w:sz w:val="16"/>
                <w:szCs w:val="16"/>
              </w:rPr>
            </w:pPr>
            <w:r w:rsidRPr="00F9129A">
              <w:rPr>
                <w:b/>
                <w:sz w:val="16"/>
                <w:szCs w:val="16"/>
              </w:rPr>
              <w:t>Higher scores – better QoL</w:t>
            </w:r>
          </w:p>
        </w:tc>
        <w:tc>
          <w:tcPr>
            <w:tcW w:w="2977" w:type="dxa"/>
          </w:tcPr>
          <w:p w14:paraId="5ADD1940" w14:textId="77777777" w:rsidR="00F9129A" w:rsidRPr="00F9129A" w:rsidRDefault="00F9129A" w:rsidP="00F9129A">
            <w:pPr>
              <w:spacing w:after="0" w:line="240" w:lineRule="auto"/>
              <w:rPr>
                <w:b/>
                <w:sz w:val="16"/>
                <w:szCs w:val="16"/>
              </w:rPr>
            </w:pPr>
            <w:r w:rsidRPr="00F9129A">
              <w:rPr>
                <w:b/>
                <w:sz w:val="16"/>
                <w:szCs w:val="16"/>
              </w:rPr>
              <w:t>SF-36 (MOS/RAND)</w:t>
            </w:r>
          </w:p>
          <w:p w14:paraId="6F1E8351" w14:textId="77777777" w:rsidR="00F9129A" w:rsidRPr="00F9129A" w:rsidRDefault="00F9129A" w:rsidP="00F9129A">
            <w:pPr>
              <w:spacing w:after="0" w:line="240" w:lineRule="auto"/>
              <w:rPr>
                <w:b/>
                <w:sz w:val="16"/>
                <w:szCs w:val="16"/>
              </w:rPr>
            </w:pPr>
            <w:r w:rsidRPr="00F9129A">
              <w:rPr>
                <w:b/>
                <w:sz w:val="16"/>
                <w:szCs w:val="16"/>
              </w:rPr>
              <w:t>36 items, 8 domains</w:t>
            </w:r>
          </w:p>
          <w:p w14:paraId="00A0ADD2" w14:textId="77777777" w:rsidR="00F9129A" w:rsidRPr="00F9129A" w:rsidRDefault="00F9129A" w:rsidP="00F9129A">
            <w:pPr>
              <w:spacing w:after="0" w:line="240" w:lineRule="auto"/>
              <w:rPr>
                <w:b/>
                <w:sz w:val="16"/>
                <w:szCs w:val="16"/>
              </w:rPr>
            </w:pPr>
            <w:r w:rsidRPr="00F9129A">
              <w:rPr>
                <w:b/>
                <w:sz w:val="16"/>
                <w:szCs w:val="16"/>
              </w:rPr>
              <w:t>3, 5 and 6-point Likert rating scale</w:t>
            </w:r>
          </w:p>
          <w:p w14:paraId="2F38FA47" w14:textId="77777777" w:rsidR="00F9129A" w:rsidRPr="00F9129A" w:rsidRDefault="00F9129A" w:rsidP="00F9129A">
            <w:pPr>
              <w:spacing w:after="0" w:line="240" w:lineRule="auto"/>
              <w:rPr>
                <w:b/>
                <w:sz w:val="16"/>
                <w:szCs w:val="16"/>
              </w:rPr>
            </w:pPr>
            <w:r w:rsidRPr="00F9129A">
              <w:rPr>
                <w:b/>
                <w:sz w:val="16"/>
                <w:szCs w:val="16"/>
              </w:rPr>
              <w:t>Score range for each domain 0-100</w:t>
            </w:r>
          </w:p>
          <w:p w14:paraId="37E636FC" w14:textId="77777777" w:rsidR="00F9129A" w:rsidRPr="00F9129A" w:rsidRDefault="00F9129A" w:rsidP="00F9129A">
            <w:pPr>
              <w:spacing w:after="0" w:line="240" w:lineRule="auto"/>
              <w:rPr>
                <w:b/>
                <w:sz w:val="16"/>
                <w:szCs w:val="16"/>
              </w:rPr>
            </w:pPr>
            <w:r w:rsidRPr="00F9129A">
              <w:rPr>
                <w:b/>
                <w:sz w:val="16"/>
                <w:szCs w:val="16"/>
              </w:rPr>
              <w:t>Higher scores – better QoL</w:t>
            </w:r>
          </w:p>
        </w:tc>
      </w:tr>
      <w:tr w:rsidR="00F9129A" w:rsidRPr="00F9129A" w14:paraId="1C2293D6" w14:textId="77777777" w:rsidTr="00CD0FC4">
        <w:tc>
          <w:tcPr>
            <w:tcW w:w="1844" w:type="dxa"/>
          </w:tcPr>
          <w:p w14:paraId="1F8CD33B" w14:textId="77777777" w:rsidR="00F9129A" w:rsidRPr="00F9129A" w:rsidRDefault="00F9129A" w:rsidP="00F9129A">
            <w:pPr>
              <w:spacing w:after="0" w:line="240" w:lineRule="auto"/>
              <w:rPr>
                <w:b/>
                <w:sz w:val="16"/>
                <w:szCs w:val="16"/>
              </w:rPr>
            </w:pPr>
            <w:r w:rsidRPr="00F9129A">
              <w:rPr>
                <w:b/>
                <w:sz w:val="16"/>
                <w:szCs w:val="16"/>
              </w:rPr>
              <w:t>Physical function</w:t>
            </w:r>
          </w:p>
        </w:tc>
        <w:tc>
          <w:tcPr>
            <w:tcW w:w="2976" w:type="dxa"/>
          </w:tcPr>
          <w:p w14:paraId="78903534" w14:textId="77777777" w:rsidR="00F9129A" w:rsidRPr="00F9129A" w:rsidRDefault="00F9129A" w:rsidP="00F9129A">
            <w:pPr>
              <w:spacing w:after="0" w:line="240" w:lineRule="auto"/>
              <w:rPr>
                <w:sz w:val="16"/>
                <w:szCs w:val="16"/>
              </w:rPr>
            </w:pPr>
            <w:r w:rsidRPr="00F9129A">
              <w:rPr>
                <w:sz w:val="16"/>
                <w:szCs w:val="16"/>
              </w:rPr>
              <w:t xml:space="preserve">Physical well-being (PWB) </w:t>
            </w:r>
          </w:p>
          <w:p w14:paraId="4F5603A0" w14:textId="77777777" w:rsidR="00F9129A" w:rsidRPr="00F9129A" w:rsidRDefault="00F9129A" w:rsidP="00F9129A">
            <w:pPr>
              <w:spacing w:after="0" w:line="240" w:lineRule="auto"/>
              <w:rPr>
                <w:sz w:val="16"/>
                <w:szCs w:val="16"/>
              </w:rPr>
            </w:pPr>
            <w:r w:rsidRPr="00F9129A">
              <w:rPr>
                <w:sz w:val="16"/>
                <w:szCs w:val="16"/>
              </w:rPr>
              <w:t xml:space="preserve">(7 items, score range 0-28) </w:t>
            </w:r>
          </w:p>
          <w:p w14:paraId="31D5F528" w14:textId="77777777" w:rsidR="00F9129A" w:rsidRPr="00F9129A" w:rsidRDefault="00F9129A" w:rsidP="00F9129A">
            <w:pPr>
              <w:spacing w:after="0" w:line="240" w:lineRule="auto"/>
              <w:rPr>
                <w:sz w:val="16"/>
                <w:szCs w:val="16"/>
              </w:rPr>
            </w:pPr>
            <w:r w:rsidRPr="00F9129A">
              <w:rPr>
                <w:sz w:val="16"/>
                <w:szCs w:val="16"/>
              </w:rPr>
              <w:t>Symptoms:</w:t>
            </w:r>
          </w:p>
          <w:p w14:paraId="782AC5D0" w14:textId="77777777" w:rsidR="00F9129A" w:rsidRPr="00F9129A" w:rsidRDefault="00F9129A" w:rsidP="00F9129A">
            <w:pPr>
              <w:spacing w:after="0" w:line="240" w:lineRule="auto"/>
              <w:rPr>
                <w:sz w:val="16"/>
                <w:szCs w:val="16"/>
              </w:rPr>
            </w:pPr>
            <w:r w:rsidRPr="00F9129A">
              <w:rPr>
                <w:sz w:val="16"/>
                <w:szCs w:val="16"/>
              </w:rPr>
              <w:t>-Have nausea</w:t>
            </w:r>
          </w:p>
          <w:p w14:paraId="1BF3A4F1" w14:textId="77777777" w:rsidR="00F9129A" w:rsidRPr="00F9129A" w:rsidRDefault="00F9129A" w:rsidP="00F9129A">
            <w:pPr>
              <w:spacing w:after="0" w:line="240" w:lineRule="auto"/>
              <w:rPr>
                <w:sz w:val="16"/>
                <w:szCs w:val="16"/>
              </w:rPr>
            </w:pPr>
            <w:r w:rsidRPr="00F9129A">
              <w:rPr>
                <w:sz w:val="16"/>
                <w:szCs w:val="16"/>
              </w:rPr>
              <w:t>-Have pain</w:t>
            </w:r>
          </w:p>
          <w:p w14:paraId="6D0B6613" w14:textId="77777777" w:rsidR="00F9129A" w:rsidRPr="00F9129A" w:rsidRDefault="00F9129A" w:rsidP="00F9129A">
            <w:pPr>
              <w:spacing w:after="0" w:line="240" w:lineRule="auto"/>
              <w:rPr>
                <w:sz w:val="16"/>
                <w:szCs w:val="16"/>
              </w:rPr>
            </w:pPr>
            <w:r w:rsidRPr="00F9129A">
              <w:rPr>
                <w:sz w:val="16"/>
                <w:szCs w:val="16"/>
              </w:rPr>
              <w:t>-Bothered by side effects of treatment</w:t>
            </w:r>
          </w:p>
          <w:p w14:paraId="6957CD67" w14:textId="77777777" w:rsidR="00F9129A" w:rsidRPr="00F9129A" w:rsidRDefault="00F9129A" w:rsidP="00F9129A">
            <w:pPr>
              <w:spacing w:after="0" w:line="240" w:lineRule="auto"/>
              <w:rPr>
                <w:sz w:val="16"/>
                <w:szCs w:val="16"/>
              </w:rPr>
            </w:pPr>
            <w:r w:rsidRPr="00F9129A">
              <w:rPr>
                <w:sz w:val="16"/>
                <w:szCs w:val="16"/>
              </w:rPr>
              <w:t>Impact:</w:t>
            </w:r>
          </w:p>
          <w:p w14:paraId="686FD4D6" w14:textId="77777777" w:rsidR="00F9129A" w:rsidRPr="00F9129A" w:rsidRDefault="00F9129A" w:rsidP="00F9129A">
            <w:pPr>
              <w:spacing w:after="0" w:line="240" w:lineRule="auto"/>
              <w:rPr>
                <w:sz w:val="16"/>
                <w:szCs w:val="16"/>
              </w:rPr>
            </w:pPr>
            <w:r w:rsidRPr="00F9129A">
              <w:rPr>
                <w:sz w:val="16"/>
                <w:szCs w:val="16"/>
              </w:rPr>
              <w:t xml:space="preserve">-Trouble meeting the needs of family </w:t>
            </w:r>
          </w:p>
          <w:p w14:paraId="25450F94" w14:textId="77777777" w:rsidR="00F9129A" w:rsidRPr="00F9129A" w:rsidRDefault="00F9129A" w:rsidP="00F9129A">
            <w:pPr>
              <w:spacing w:after="0" w:line="240" w:lineRule="auto"/>
              <w:rPr>
                <w:sz w:val="16"/>
                <w:szCs w:val="16"/>
              </w:rPr>
            </w:pPr>
            <w:r w:rsidRPr="00F9129A">
              <w:rPr>
                <w:sz w:val="16"/>
                <w:szCs w:val="16"/>
              </w:rPr>
              <w:t>-Lack of energy</w:t>
            </w:r>
          </w:p>
          <w:p w14:paraId="65736194" w14:textId="77777777" w:rsidR="00F9129A" w:rsidRPr="00F9129A" w:rsidRDefault="00F9129A" w:rsidP="00F9129A">
            <w:pPr>
              <w:spacing w:after="0" w:line="240" w:lineRule="auto"/>
              <w:rPr>
                <w:sz w:val="16"/>
                <w:szCs w:val="16"/>
              </w:rPr>
            </w:pPr>
            <w:r w:rsidRPr="00F9129A">
              <w:rPr>
                <w:sz w:val="16"/>
                <w:szCs w:val="16"/>
              </w:rPr>
              <w:t>-Feel ill</w:t>
            </w:r>
          </w:p>
          <w:p w14:paraId="1673492E" w14:textId="77777777" w:rsidR="00F9129A" w:rsidRPr="00F9129A" w:rsidRDefault="00F9129A" w:rsidP="00F9129A">
            <w:pPr>
              <w:spacing w:after="0" w:line="240" w:lineRule="auto"/>
              <w:rPr>
                <w:sz w:val="16"/>
                <w:szCs w:val="16"/>
              </w:rPr>
            </w:pPr>
            <w:r w:rsidRPr="00F9129A">
              <w:rPr>
                <w:sz w:val="16"/>
                <w:szCs w:val="16"/>
              </w:rPr>
              <w:t>-Spend time in bed</w:t>
            </w:r>
          </w:p>
          <w:p w14:paraId="5FCB1817" w14:textId="77777777" w:rsidR="00F9129A" w:rsidRPr="00F9129A" w:rsidRDefault="00F9129A" w:rsidP="00F9129A">
            <w:pPr>
              <w:spacing w:after="0" w:line="240" w:lineRule="auto"/>
              <w:rPr>
                <w:sz w:val="16"/>
                <w:szCs w:val="16"/>
              </w:rPr>
            </w:pPr>
          </w:p>
        </w:tc>
        <w:tc>
          <w:tcPr>
            <w:tcW w:w="2977" w:type="dxa"/>
          </w:tcPr>
          <w:p w14:paraId="0D6814E8" w14:textId="77777777" w:rsidR="00F9129A" w:rsidRPr="00F9129A" w:rsidRDefault="00F9129A" w:rsidP="00F9129A">
            <w:pPr>
              <w:spacing w:after="0" w:line="240" w:lineRule="auto"/>
              <w:rPr>
                <w:sz w:val="16"/>
                <w:szCs w:val="16"/>
              </w:rPr>
            </w:pPr>
            <w:r w:rsidRPr="00F9129A">
              <w:rPr>
                <w:sz w:val="16"/>
                <w:szCs w:val="16"/>
              </w:rPr>
              <w:t xml:space="preserve">Physical functioning (PF) </w:t>
            </w:r>
          </w:p>
          <w:p w14:paraId="6CF6C6FE" w14:textId="77777777" w:rsidR="00F9129A" w:rsidRPr="00F9129A" w:rsidRDefault="00F9129A" w:rsidP="00F9129A">
            <w:pPr>
              <w:spacing w:after="0" w:line="240" w:lineRule="auto"/>
              <w:rPr>
                <w:sz w:val="16"/>
                <w:szCs w:val="16"/>
              </w:rPr>
            </w:pPr>
            <w:r w:rsidRPr="00F9129A">
              <w:rPr>
                <w:sz w:val="16"/>
                <w:szCs w:val="16"/>
              </w:rPr>
              <w:t xml:space="preserve">(5 items, score range 0-100) </w:t>
            </w:r>
          </w:p>
          <w:p w14:paraId="523CFFC0" w14:textId="77777777" w:rsidR="00F9129A" w:rsidRPr="00F9129A" w:rsidRDefault="00F9129A" w:rsidP="00F9129A">
            <w:pPr>
              <w:spacing w:after="0" w:line="240" w:lineRule="auto"/>
              <w:rPr>
                <w:sz w:val="16"/>
                <w:szCs w:val="16"/>
              </w:rPr>
            </w:pPr>
            <w:r w:rsidRPr="00F9129A">
              <w:rPr>
                <w:sz w:val="16"/>
                <w:szCs w:val="16"/>
              </w:rPr>
              <w:t>-Strenuous activities</w:t>
            </w:r>
          </w:p>
          <w:p w14:paraId="092C3DCC" w14:textId="77777777" w:rsidR="00F9129A" w:rsidRPr="00F9129A" w:rsidRDefault="00F9129A" w:rsidP="00F9129A">
            <w:pPr>
              <w:spacing w:after="0" w:line="240" w:lineRule="auto"/>
              <w:rPr>
                <w:sz w:val="16"/>
                <w:szCs w:val="16"/>
              </w:rPr>
            </w:pPr>
            <w:r w:rsidRPr="00F9129A">
              <w:rPr>
                <w:sz w:val="16"/>
                <w:szCs w:val="16"/>
              </w:rPr>
              <w:t xml:space="preserve">-Short walk </w:t>
            </w:r>
          </w:p>
          <w:p w14:paraId="014B74CF" w14:textId="77777777" w:rsidR="00F9129A" w:rsidRPr="00F9129A" w:rsidRDefault="00F9129A" w:rsidP="00F9129A">
            <w:pPr>
              <w:spacing w:after="0" w:line="240" w:lineRule="auto"/>
              <w:rPr>
                <w:sz w:val="16"/>
                <w:szCs w:val="16"/>
              </w:rPr>
            </w:pPr>
            <w:r w:rsidRPr="00F9129A">
              <w:rPr>
                <w:sz w:val="16"/>
                <w:szCs w:val="16"/>
              </w:rPr>
              <w:t xml:space="preserve">-Long walk </w:t>
            </w:r>
          </w:p>
          <w:p w14:paraId="46CCD76E" w14:textId="77777777" w:rsidR="00F9129A" w:rsidRPr="00F9129A" w:rsidRDefault="00F9129A" w:rsidP="00F9129A">
            <w:pPr>
              <w:spacing w:after="0" w:line="240" w:lineRule="auto"/>
              <w:rPr>
                <w:sz w:val="16"/>
                <w:szCs w:val="16"/>
              </w:rPr>
            </w:pPr>
            <w:r w:rsidRPr="00F9129A">
              <w:rPr>
                <w:sz w:val="16"/>
                <w:szCs w:val="16"/>
              </w:rPr>
              <w:t>-Stay in bed or chair during the day</w:t>
            </w:r>
          </w:p>
          <w:p w14:paraId="3B717393" w14:textId="77777777" w:rsidR="00F9129A" w:rsidRPr="00F9129A" w:rsidRDefault="00F9129A" w:rsidP="00F9129A">
            <w:pPr>
              <w:spacing w:after="0" w:line="240" w:lineRule="auto"/>
              <w:rPr>
                <w:sz w:val="16"/>
                <w:szCs w:val="16"/>
              </w:rPr>
            </w:pPr>
            <w:r w:rsidRPr="00F9129A">
              <w:rPr>
                <w:sz w:val="16"/>
                <w:szCs w:val="16"/>
              </w:rPr>
              <w:t>-Help with eating, dressing, washing yourself or using toilet</w:t>
            </w:r>
          </w:p>
        </w:tc>
        <w:tc>
          <w:tcPr>
            <w:tcW w:w="2977" w:type="dxa"/>
          </w:tcPr>
          <w:p w14:paraId="0A6BA0D4" w14:textId="77777777" w:rsidR="00F9129A" w:rsidRPr="00F9129A" w:rsidRDefault="00F9129A" w:rsidP="00F9129A">
            <w:pPr>
              <w:spacing w:after="0" w:line="240" w:lineRule="auto"/>
              <w:rPr>
                <w:sz w:val="16"/>
                <w:szCs w:val="16"/>
              </w:rPr>
            </w:pPr>
            <w:r w:rsidRPr="00F9129A">
              <w:rPr>
                <w:sz w:val="16"/>
                <w:szCs w:val="16"/>
              </w:rPr>
              <w:t xml:space="preserve">Physical functioning (PF) </w:t>
            </w:r>
          </w:p>
          <w:p w14:paraId="5E0590FF" w14:textId="77777777" w:rsidR="00F9129A" w:rsidRPr="00F9129A" w:rsidRDefault="00F9129A" w:rsidP="00F9129A">
            <w:pPr>
              <w:spacing w:after="0" w:line="240" w:lineRule="auto"/>
            </w:pPr>
            <w:r w:rsidRPr="00F9129A">
              <w:rPr>
                <w:sz w:val="16"/>
                <w:szCs w:val="16"/>
              </w:rPr>
              <w:t>(10 items, score range 0-100)</w:t>
            </w:r>
          </w:p>
          <w:p w14:paraId="16987861" w14:textId="77777777" w:rsidR="00F9129A" w:rsidRPr="00F9129A" w:rsidRDefault="00F9129A" w:rsidP="00F9129A">
            <w:pPr>
              <w:spacing w:after="0" w:line="240" w:lineRule="auto"/>
              <w:rPr>
                <w:sz w:val="16"/>
                <w:szCs w:val="16"/>
              </w:rPr>
            </w:pPr>
            <w:r w:rsidRPr="00F9129A">
              <w:rPr>
                <w:sz w:val="16"/>
                <w:szCs w:val="16"/>
              </w:rPr>
              <w:t>-Vigorous activities</w:t>
            </w:r>
          </w:p>
          <w:p w14:paraId="724EF0BC" w14:textId="77777777" w:rsidR="00F9129A" w:rsidRPr="00F9129A" w:rsidRDefault="00F9129A" w:rsidP="00F9129A">
            <w:pPr>
              <w:spacing w:after="0" w:line="240" w:lineRule="auto"/>
              <w:rPr>
                <w:sz w:val="16"/>
                <w:szCs w:val="16"/>
              </w:rPr>
            </w:pPr>
            <w:r w:rsidRPr="00F9129A">
              <w:rPr>
                <w:sz w:val="16"/>
                <w:szCs w:val="16"/>
              </w:rPr>
              <w:t>-Moderate activities</w:t>
            </w:r>
          </w:p>
          <w:p w14:paraId="597651C9" w14:textId="77777777" w:rsidR="00F9129A" w:rsidRPr="00F9129A" w:rsidRDefault="00F9129A" w:rsidP="00F9129A">
            <w:pPr>
              <w:spacing w:after="0" w:line="240" w:lineRule="auto"/>
              <w:rPr>
                <w:sz w:val="16"/>
                <w:szCs w:val="16"/>
              </w:rPr>
            </w:pPr>
            <w:r w:rsidRPr="00F9129A">
              <w:rPr>
                <w:sz w:val="16"/>
                <w:szCs w:val="16"/>
              </w:rPr>
              <w:t>-Lifting or carrying groceries</w:t>
            </w:r>
          </w:p>
          <w:p w14:paraId="2B2C5EAB" w14:textId="77777777" w:rsidR="00F9129A" w:rsidRPr="00F9129A" w:rsidRDefault="00F9129A" w:rsidP="00F9129A">
            <w:pPr>
              <w:spacing w:after="0" w:line="240" w:lineRule="auto"/>
              <w:rPr>
                <w:sz w:val="16"/>
                <w:szCs w:val="16"/>
              </w:rPr>
            </w:pPr>
            <w:r w:rsidRPr="00F9129A">
              <w:rPr>
                <w:sz w:val="16"/>
                <w:szCs w:val="16"/>
              </w:rPr>
              <w:t>-Climbing several flights of stairs</w:t>
            </w:r>
          </w:p>
          <w:p w14:paraId="60388702" w14:textId="77777777" w:rsidR="00F9129A" w:rsidRPr="00F9129A" w:rsidRDefault="00F9129A" w:rsidP="00F9129A">
            <w:pPr>
              <w:spacing w:after="0" w:line="240" w:lineRule="auto"/>
              <w:rPr>
                <w:sz w:val="16"/>
                <w:szCs w:val="16"/>
              </w:rPr>
            </w:pPr>
            <w:r w:rsidRPr="00F9129A">
              <w:rPr>
                <w:sz w:val="16"/>
                <w:szCs w:val="16"/>
              </w:rPr>
              <w:t>-Climbing one flight of stairs</w:t>
            </w:r>
          </w:p>
          <w:p w14:paraId="73A03D1A" w14:textId="77777777" w:rsidR="00F9129A" w:rsidRPr="00F9129A" w:rsidRDefault="00F9129A" w:rsidP="00F9129A">
            <w:pPr>
              <w:spacing w:after="0" w:line="240" w:lineRule="auto"/>
              <w:rPr>
                <w:sz w:val="16"/>
                <w:szCs w:val="16"/>
              </w:rPr>
            </w:pPr>
            <w:r w:rsidRPr="00F9129A">
              <w:rPr>
                <w:sz w:val="16"/>
                <w:szCs w:val="16"/>
              </w:rPr>
              <w:t>-Bending, kneeling, or stooping</w:t>
            </w:r>
          </w:p>
          <w:p w14:paraId="6555056E" w14:textId="77777777" w:rsidR="00F9129A" w:rsidRPr="00F9129A" w:rsidRDefault="00F9129A" w:rsidP="00F9129A">
            <w:pPr>
              <w:spacing w:after="0" w:line="240" w:lineRule="auto"/>
              <w:rPr>
                <w:sz w:val="16"/>
                <w:szCs w:val="16"/>
              </w:rPr>
            </w:pPr>
            <w:r w:rsidRPr="00F9129A">
              <w:rPr>
                <w:sz w:val="16"/>
                <w:szCs w:val="16"/>
              </w:rPr>
              <w:t>-Walking more than a mile</w:t>
            </w:r>
          </w:p>
          <w:p w14:paraId="09BE37E3" w14:textId="77777777" w:rsidR="00F9129A" w:rsidRPr="00F9129A" w:rsidRDefault="00F9129A" w:rsidP="00F9129A">
            <w:pPr>
              <w:spacing w:after="0" w:line="240" w:lineRule="auto"/>
              <w:rPr>
                <w:sz w:val="16"/>
                <w:szCs w:val="16"/>
              </w:rPr>
            </w:pPr>
            <w:r w:rsidRPr="00F9129A">
              <w:rPr>
                <w:sz w:val="16"/>
                <w:szCs w:val="16"/>
              </w:rPr>
              <w:t>-Walking several blocks</w:t>
            </w:r>
          </w:p>
          <w:p w14:paraId="6172BAA8" w14:textId="77777777" w:rsidR="00F9129A" w:rsidRPr="00F9129A" w:rsidRDefault="00F9129A" w:rsidP="00F9129A">
            <w:pPr>
              <w:spacing w:after="0" w:line="240" w:lineRule="auto"/>
              <w:rPr>
                <w:sz w:val="16"/>
                <w:szCs w:val="16"/>
              </w:rPr>
            </w:pPr>
            <w:r w:rsidRPr="00F9129A">
              <w:rPr>
                <w:sz w:val="16"/>
                <w:szCs w:val="16"/>
              </w:rPr>
              <w:t>-Walking one block</w:t>
            </w:r>
          </w:p>
          <w:p w14:paraId="096FABE8" w14:textId="77777777" w:rsidR="00F9129A" w:rsidRPr="00F9129A" w:rsidRDefault="00F9129A" w:rsidP="00F9129A">
            <w:pPr>
              <w:spacing w:after="0" w:line="240" w:lineRule="auto"/>
              <w:rPr>
                <w:sz w:val="16"/>
                <w:szCs w:val="16"/>
              </w:rPr>
            </w:pPr>
            <w:r w:rsidRPr="00F9129A">
              <w:rPr>
                <w:sz w:val="16"/>
                <w:szCs w:val="16"/>
              </w:rPr>
              <w:t>-Bathing or dressing</w:t>
            </w:r>
          </w:p>
        </w:tc>
      </w:tr>
      <w:tr w:rsidR="00F9129A" w:rsidRPr="00F9129A" w14:paraId="21A81E96" w14:textId="77777777" w:rsidTr="00CD0FC4">
        <w:tc>
          <w:tcPr>
            <w:tcW w:w="1844" w:type="dxa"/>
          </w:tcPr>
          <w:p w14:paraId="758E4730" w14:textId="77777777" w:rsidR="00F9129A" w:rsidRPr="00F9129A" w:rsidRDefault="00F9129A" w:rsidP="00F9129A">
            <w:pPr>
              <w:spacing w:after="0" w:line="240" w:lineRule="auto"/>
              <w:rPr>
                <w:b/>
                <w:sz w:val="16"/>
                <w:szCs w:val="16"/>
              </w:rPr>
            </w:pPr>
            <w:r w:rsidRPr="00F9129A">
              <w:rPr>
                <w:b/>
                <w:sz w:val="16"/>
                <w:szCs w:val="16"/>
              </w:rPr>
              <w:t>Emotional function</w:t>
            </w:r>
          </w:p>
        </w:tc>
        <w:tc>
          <w:tcPr>
            <w:tcW w:w="2976" w:type="dxa"/>
          </w:tcPr>
          <w:p w14:paraId="6E4E0375" w14:textId="77777777" w:rsidR="00F9129A" w:rsidRPr="00F9129A" w:rsidRDefault="00F9129A" w:rsidP="00F9129A">
            <w:pPr>
              <w:spacing w:after="0" w:line="240" w:lineRule="auto"/>
              <w:rPr>
                <w:sz w:val="16"/>
                <w:szCs w:val="16"/>
              </w:rPr>
            </w:pPr>
            <w:r w:rsidRPr="00F9129A">
              <w:rPr>
                <w:sz w:val="16"/>
                <w:szCs w:val="16"/>
              </w:rPr>
              <w:t xml:space="preserve">Emotional well-being (EWB) </w:t>
            </w:r>
          </w:p>
          <w:p w14:paraId="41E785A2" w14:textId="77777777" w:rsidR="00F9129A" w:rsidRPr="00F9129A" w:rsidRDefault="00F9129A" w:rsidP="00F9129A">
            <w:pPr>
              <w:spacing w:after="0" w:line="240" w:lineRule="auto"/>
              <w:rPr>
                <w:sz w:val="16"/>
                <w:szCs w:val="16"/>
              </w:rPr>
            </w:pPr>
            <w:r w:rsidRPr="00F9129A">
              <w:rPr>
                <w:sz w:val="16"/>
                <w:szCs w:val="16"/>
              </w:rPr>
              <w:t>(6 items, score range 0-24):</w:t>
            </w:r>
          </w:p>
          <w:p w14:paraId="69FE6181" w14:textId="77777777" w:rsidR="00F9129A" w:rsidRPr="00F9129A" w:rsidRDefault="00F9129A" w:rsidP="00F9129A">
            <w:pPr>
              <w:spacing w:after="0" w:line="240" w:lineRule="auto"/>
              <w:rPr>
                <w:sz w:val="16"/>
                <w:szCs w:val="16"/>
              </w:rPr>
            </w:pPr>
            <w:r w:rsidRPr="00F9129A">
              <w:rPr>
                <w:sz w:val="16"/>
                <w:szCs w:val="16"/>
              </w:rPr>
              <w:t>-Feel sad</w:t>
            </w:r>
          </w:p>
          <w:p w14:paraId="5EEF80E8" w14:textId="77777777" w:rsidR="00F9129A" w:rsidRPr="00F9129A" w:rsidRDefault="00F9129A" w:rsidP="00F9129A">
            <w:pPr>
              <w:spacing w:after="0" w:line="240" w:lineRule="auto"/>
              <w:rPr>
                <w:sz w:val="16"/>
                <w:szCs w:val="16"/>
              </w:rPr>
            </w:pPr>
            <w:r w:rsidRPr="00F9129A">
              <w:rPr>
                <w:sz w:val="16"/>
                <w:szCs w:val="16"/>
              </w:rPr>
              <w:t>-Coping with illness</w:t>
            </w:r>
          </w:p>
          <w:p w14:paraId="25312577" w14:textId="77777777" w:rsidR="00F9129A" w:rsidRPr="00F9129A" w:rsidRDefault="00F9129A" w:rsidP="00F9129A">
            <w:pPr>
              <w:spacing w:after="0" w:line="240" w:lineRule="auto"/>
              <w:rPr>
                <w:sz w:val="16"/>
                <w:szCs w:val="16"/>
              </w:rPr>
            </w:pPr>
            <w:r w:rsidRPr="00F9129A">
              <w:rPr>
                <w:sz w:val="16"/>
                <w:szCs w:val="16"/>
              </w:rPr>
              <w:t>-Losing hope in the fight against illness</w:t>
            </w:r>
          </w:p>
          <w:p w14:paraId="69771042" w14:textId="77777777" w:rsidR="00F9129A" w:rsidRPr="00F9129A" w:rsidRDefault="00F9129A" w:rsidP="00F9129A">
            <w:pPr>
              <w:spacing w:after="0" w:line="240" w:lineRule="auto"/>
              <w:rPr>
                <w:sz w:val="16"/>
                <w:szCs w:val="16"/>
              </w:rPr>
            </w:pPr>
            <w:r w:rsidRPr="00F9129A">
              <w:rPr>
                <w:sz w:val="16"/>
                <w:szCs w:val="16"/>
              </w:rPr>
              <w:t>-Feel nervous</w:t>
            </w:r>
          </w:p>
          <w:p w14:paraId="17B79F80" w14:textId="77777777" w:rsidR="00F9129A" w:rsidRPr="00F9129A" w:rsidRDefault="00F9129A" w:rsidP="00F9129A">
            <w:pPr>
              <w:spacing w:after="0" w:line="240" w:lineRule="auto"/>
              <w:rPr>
                <w:sz w:val="16"/>
                <w:szCs w:val="16"/>
              </w:rPr>
            </w:pPr>
            <w:r w:rsidRPr="00F9129A">
              <w:rPr>
                <w:sz w:val="16"/>
                <w:szCs w:val="16"/>
              </w:rPr>
              <w:t>-Worry about dying</w:t>
            </w:r>
          </w:p>
          <w:p w14:paraId="7A6EBE13" w14:textId="77777777" w:rsidR="00F9129A" w:rsidRPr="00F9129A" w:rsidRDefault="00F9129A" w:rsidP="00F9129A">
            <w:pPr>
              <w:spacing w:after="0" w:line="240" w:lineRule="auto"/>
              <w:rPr>
                <w:sz w:val="16"/>
                <w:szCs w:val="16"/>
              </w:rPr>
            </w:pPr>
            <w:r w:rsidRPr="00F9129A">
              <w:rPr>
                <w:sz w:val="16"/>
                <w:szCs w:val="16"/>
              </w:rPr>
              <w:t>-Worry that condition will get worse</w:t>
            </w:r>
          </w:p>
        </w:tc>
        <w:tc>
          <w:tcPr>
            <w:tcW w:w="2977" w:type="dxa"/>
          </w:tcPr>
          <w:p w14:paraId="057ED12C" w14:textId="77777777" w:rsidR="00F9129A" w:rsidRPr="00F9129A" w:rsidRDefault="00F9129A" w:rsidP="00F9129A">
            <w:pPr>
              <w:spacing w:after="0" w:line="240" w:lineRule="auto"/>
              <w:rPr>
                <w:sz w:val="16"/>
                <w:szCs w:val="16"/>
              </w:rPr>
            </w:pPr>
            <w:r w:rsidRPr="00F9129A">
              <w:rPr>
                <w:sz w:val="16"/>
                <w:szCs w:val="16"/>
              </w:rPr>
              <w:t xml:space="preserve">Emotional functioning (EF) </w:t>
            </w:r>
          </w:p>
          <w:p w14:paraId="6D2B389C" w14:textId="77777777" w:rsidR="00F9129A" w:rsidRPr="00F9129A" w:rsidRDefault="00F9129A" w:rsidP="00F9129A">
            <w:pPr>
              <w:spacing w:after="0" w:line="240" w:lineRule="auto"/>
              <w:rPr>
                <w:sz w:val="16"/>
                <w:szCs w:val="16"/>
              </w:rPr>
            </w:pPr>
            <w:r w:rsidRPr="00F9129A">
              <w:rPr>
                <w:sz w:val="16"/>
                <w:szCs w:val="16"/>
              </w:rPr>
              <w:t>(4 items, score range 0-100):</w:t>
            </w:r>
          </w:p>
          <w:p w14:paraId="2E279848" w14:textId="77777777" w:rsidR="00F9129A" w:rsidRPr="00F9129A" w:rsidRDefault="00F9129A" w:rsidP="00F9129A">
            <w:pPr>
              <w:spacing w:after="0" w:line="240" w:lineRule="auto"/>
              <w:rPr>
                <w:sz w:val="16"/>
                <w:szCs w:val="16"/>
              </w:rPr>
            </w:pPr>
            <w:r w:rsidRPr="00F9129A">
              <w:rPr>
                <w:sz w:val="16"/>
                <w:szCs w:val="16"/>
              </w:rPr>
              <w:t>-Felt tense</w:t>
            </w:r>
          </w:p>
          <w:p w14:paraId="4009D34E" w14:textId="77777777" w:rsidR="00F9129A" w:rsidRPr="00F9129A" w:rsidRDefault="00F9129A" w:rsidP="00F9129A">
            <w:pPr>
              <w:spacing w:after="0" w:line="240" w:lineRule="auto"/>
              <w:rPr>
                <w:sz w:val="16"/>
                <w:szCs w:val="16"/>
              </w:rPr>
            </w:pPr>
            <w:r w:rsidRPr="00F9129A">
              <w:rPr>
                <w:sz w:val="16"/>
                <w:szCs w:val="16"/>
              </w:rPr>
              <w:t>-Worry</w:t>
            </w:r>
          </w:p>
          <w:p w14:paraId="53FC264F" w14:textId="77777777" w:rsidR="00F9129A" w:rsidRPr="00F9129A" w:rsidRDefault="00F9129A" w:rsidP="00F9129A">
            <w:pPr>
              <w:spacing w:after="0" w:line="240" w:lineRule="auto"/>
              <w:rPr>
                <w:sz w:val="16"/>
                <w:szCs w:val="16"/>
              </w:rPr>
            </w:pPr>
            <w:r w:rsidRPr="00F9129A">
              <w:rPr>
                <w:sz w:val="16"/>
                <w:szCs w:val="16"/>
              </w:rPr>
              <w:t>-Felt irritable</w:t>
            </w:r>
          </w:p>
          <w:p w14:paraId="0B568FC6" w14:textId="77777777" w:rsidR="00F9129A" w:rsidRPr="00F9129A" w:rsidRDefault="00F9129A" w:rsidP="00F9129A">
            <w:pPr>
              <w:spacing w:after="0" w:line="240" w:lineRule="auto"/>
              <w:rPr>
                <w:sz w:val="16"/>
                <w:szCs w:val="16"/>
              </w:rPr>
            </w:pPr>
            <w:r w:rsidRPr="00F9129A">
              <w:rPr>
                <w:sz w:val="16"/>
                <w:szCs w:val="16"/>
              </w:rPr>
              <w:t>-Felt depressed</w:t>
            </w:r>
          </w:p>
          <w:p w14:paraId="12D66810" w14:textId="77777777" w:rsidR="00F9129A" w:rsidRPr="00F9129A" w:rsidRDefault="00F9129A" w:rsidP="00F9129A">
            <w:pPr>
              <w:spacing w:after="0" w:line="240" w:lineRule="auto"/>
              <w:rPr>
                <w:sz w:val="16"/>
                <w:szCs w:val="16"/>
              </w:rPr>
            </w:pPr>
          </w:p>
        </w:tc>
        <w:tc>
          <w:tcPr>
            <w:tcW w:w="2977" w:type="dxa"/>
          </w:tcPr>
          <w:p w14:paraId="4662EC14" w14:textId="77777777" w:rsidR="00F9129A" w:rsidRPr="00F9129A" w:rsidRDefault="00F9129A" w:rsidP="00F9129A">
            <w:pPr>
              <w:spacing w:after="0" w:line="240" w:lineRule="auto"/>
              <w:rPr>
                <w:color w:val="FF0000"/>
                <w:sz w:val="16"/>
                <w:szCs w:val="16"/>
              </w:rPr>
            </w:pPr>
            <w:r w:rsidRPr="00F9129A">
              <w:rPr>
                <w:sz w:val="16"/>
                <w:szCs w:val="16"/>
              </w:rPr>
              <w:t xml:space="preserve">Mental Health/emotional well-being scale (5 items, score range 0-100) </w:t>
            </w:r>
          </w:p>
          <w:p w14:paraId="5C0792EE" w14:textId="77777777" w:rsidR="00F9129A" w:rsidRPr="00F9129A" w:rsidRDefault="00F9129A" w:rsidP="00F9129A">
            <w:pPr>
              <w:spacing w:after="0" w:line="240" w:lineRule="auto"/>
              <w:rPr>
                <w:sz w:val="16"/>
                <w:szCs w:val="16"/>
              </w:rPr>
            </w:pPr>
            <w:r w:rsidRPr="00F9129A">
              <w:rPr>
                <w:sz w:val="16"/>
                <w:szCs w:val="16"/>
              </w:rPr>
              <w:t>-Been nervous</w:t>
            </w:r>
          </w:p>
          <w:p w14:paraId="299CA23C" w14:textId="77777777" w:rsidR="00F9129A" w:rsidRPr="00F9129A" w:rsidRDefault="00F9129A" w:rsidP="00F9129A">
            <w:pPr>
              <w:spacing w:after="0" w:line="240" w:lineRule="auto"/>
              <w:rPr>
                <w:sz w:val="16"/>
                <w:szCs w:val="16"/>
              </w:rPr>
            </w:pPr>
            <w:r w:rsidRPr="00F9129A">
              <w:rPr>
                <w:sz w:val="16"/>
                <w:szCs w:val="16"/>
              </w:rPr>
              <w:t>-Felt down in the dumps</w:t>
            </w:r>
          </w:p>
          <w:p w14:paraId="79088F3E" w14:textId="77777777" w:rsidR="00F9129A" w:rsidRPr="00F9129A" w:rsidRDefault="00F9129A" w:rsidP="00F9129A">
            <w:pPr>
              <w:spacing w:after="0" w:line="240" w:lineRule="auto"/>
              <w:rPr>
                <w:sz w:val="16"/>
                <w:szCs w:val="16"/>
              </w:rPr>
            </w:pPr>
            <w:r w:rsidRPr="00F9129A">
              <w:rPr>
                <w:sz w:val="16"/>
                <w:szCs w:val="16"/>
              </w:rPr>
              <w:t>-Felt calm and peaceful</w:t>
            </w:r>
          </w:p>
          <w:p w14:paraId="586C273F" w14:textId="77777777" w:rsidR="00F9129A" w:rsidRPr="00F9129A" w:rsidRDefault="00F9129A" w:rsidP="00F9129A">
            <w:pPr>
              <w:spacing w:after="0" w:line="240" w:lineRule="auto"/>
              <w:rPr>
                <w:sz w:val="16"/>
                <w:szCs w:val="16"/>
              </w:rPr>
            </w:pPr>
            <w:r w:rsidRPr="00F9129A">
              <w:rPr>
                <w:sz w:val="16"/>
                <w:szCs w:val="16"/>
              </w:rPr>
              <w:t>-Felt downhearted and blue</w:t>
            </w:r>
          </w:p>
          <w:p w14:paraId="482A811D" w14:textId="77777777" w:rsidR="00F9129A" w:rsidRPr="00F9129A" w:rsidRDefault="00F9129A" w:rsidP="00F9129A">
            <w:pPr>
              <w:spacing w:after="0" w:line="240" w:lineRule="auto"/>
              <w:rPr>
                <w:sz w:val="16"/>
                <w:szCs w:val="16"/>
              </w:rPr>
            </w:pPr>
            <w:r w:rsidRPr="00F9129A">
              <w:rPr>
                <w:sz w:val="16"/>
                <w:szCs w:val="16"/>
              </w:rPr>
              <w:t>-Been happy</w:t>
            </w:r>
          </w:p>
        </w:tc>
      </w:tr>
      <w:tr w:rsidR="00F9129A" w:rsidRPr="00F9129A" w14:paraId="07E14D76" w14:textId="77777777" w:rsidTr="00CD0FC4">
        <w:tc>
          <w:tcPr>
            <w:tcW w:w="1844" w:type="dxa"/>
            <w:vMerge w:val="restart"/>
          </w:tcPr>
          <w:p w14:paraId="49AA2D4B" w14:textId="77777777" w:rsidR="00F9129A" w:rsidRPr="00F9129A" w:rsidRDefault="00F9129A" w:rsidP="00F9129A">
            <w:pPr>
              <w:spacing w:after="0" w:line="240" w:lineRule="auto"/>
              <w:rPr>
                <w:b/>
                <w:sz w:val="16"/>
                <w:szCs w:val="16"/>
              </w:rPr>
            </w:pPr>
            <w:r w:rsidRPr="00F9129A">
              <w:rPr>
                <w:b/>
                <w:sz w:val="16"/>
                <w:szCs w:val="16"/>
              </w:rPr>
              <w:t>Component scores</w:t>
            </w:r>
          </w:p>
        </w:tc>
        <w:tc>
          <w:tcPr>
            <w:tcW w:w="2976" w:type="dxa"/>
          </w:tcPr>
          <w:p w14:paraId="2098770E" w14:textId="77777777" w:rsidR="00F9129A" w:rsidRPr="00F9129A" w:rsidRDefault="00F9129A" w:rsidP="00F9129A">
            <w:pPr>
              <w:spacing w:after="0" w:line="240" w:lineRule="auto"/>
              <w:rPr>
                <w:sz w:val="16"/>
                <w:szCs w:val="16"/>
              </w:rPr>
            </w:pPr>
          </w:p>
        </w:tc>
        <w:tc>
          <w:tcPr>
            <w:tcW w:w="2977" w:type="dxa"/>
          </w:tcPr>
          <w:p w14:paraId="141C21A4" w14:textId="77777777" w:rsidR="00F9129A" w:rsidRPr="00F9129A" w:rsidRDefault="00F9129A" w:rsidP="00F9129A">
            <w:pPr>
              <w:spacing w:after="0" w:line="240" w:lineRule="auto"/>
              <w:rPr>
                <w:sz w:val="16"/>
                <w:szCs w:val="16"/>
              </w:rPr>
            </w:pPr>
          </w:p>
        </w:tc>
        <w:tc>
          <w:tcPr>
            <w:tcW w:w="2977" w:type="dxa"/>
          </w:tcPr>
          <w:p w14:paraId="164343FB" w14:textId="77777777" w:rsidR="00F9129A" w:rsidRPr="00F9129A" w:rsidRDefault="00F9129A" w:rsidP="00F9129A">
            <w:pPr>
              <w:spacing w:after="0" w:line="240" w:lineRule="auto"/>
              <w:rPr>
                <w:sz w:val="16"/>
                <w:szCs w:val="16"/>
              </w:rPr>
            </w:pPr>
            <w:r w:rsidRPr="00F9129A">
              <w:rPr>
                <w:sz w:val="16"/>
                <w:szCs w:val="16"/>
              </w:rPr>
              <w:t xml:space="preserve">Physical component scale (PCS) </w:t>
            </w:r>
          </w:p>
          <w:p w14:paraId="2D93BEE3" w14:textId="77777777" w:rsidR="00F9129A" w:rsidRPr="00F9129A" w:rsidRDefault="00F9129A" w:rsidP="00F9129A">
            <w:pPr>
              <w:spacing w:after="0" w:line="240" w:lineRule="auto"/>
              <w:rPr>
                <w:sz w:val="16"/>
                <w:szCs w:val="16"/>
              </w:rPr>
            </w:pPr>
            <w:r w:rsidRPr="00F9129A">
              <w:rPr>
                <w:sz w:val="16"/>
                <w:szCs w:val="16"/>
              </w:rPr>
              <w:t>(4 scales, 21 items, score range 0-100):</w:t>
            </w:r>
          </w:p>
          <w:p w14:paraId="180EE7FA" w14:textId="77777777" w:rsidR="00F9129A" w:rsidRPr="00F9129A" w:rsidRDefault="00F9129A" w:rsidP="00F9129A">
            <w:pPr>
              <w:spacing w:after="0" w:line="240" w:lineRule="auto"/>
              <w:rPr>
                <w:sz w:val="16"/>
                <w:szCs w:val="16"/>
              </w:rPr>
            </w:pPr>
            <w:r w:rsidRPr="00F9129A">
              <w:rPr>
                <w:sz w:val="16"/>
                <w:szCs w:val="16"/>
              </w:rPr>
              <w:t>-Physical functioning</w:t>
            </w:r>
          </w:p>
          <w:p w14:paraId="0EE62FAD" w14:textId="77777777" w:rsidR="00F9129A" w:rsidRPr="00F9129A" w:rsidRDefault="00F9129A" w:rsidP="00F9129A">
            <w:pPr>
              <w:spacing w:after="0" w:line="240" w:lineRule="auto"/>
              <w:rPr>
                <w:sz w:val="16"/>
                <w:szCs w:val="16"/>
              </w:rPr>
            </w:pPr>
            <w:r w:rsidRPr="00F9129A">
              <w:rPr>
                <w:sz w:val="16"/>
                <w:szCs w:val="16"/>
              </w:rPr>
              <w:t>-Physical role limitations</w:t>
            </w:r>
          </w:p>
          <w:p w14:paraId="2FBFA8C3" w14:textId="77777777" w:rsidR="00F9129A" w:rsidRPr="00F9129A" w:rsidRDefault="00F9129A" w:rsidP="00F9129A">
            <w:pPr>
              <w:spacing w:after="0" w:line="240" w:lineRule="auto"/>
              <w:rPr>
                <w:sz w:val="16"/>
                <w:szCs w:val="16"/>
              </w:rPr>
            </w:pPr>
            <w:r w:rsidRPr="00F9129A">
              <w:rPr>
                <w:sz w:val="16"/>
                <w:szCs w:val="16"/>
              </w:rPr>
              <w:t>-Pain</w:t>
            </w:r>
          </w:p>
          <w:p w14:paraId="66B9FB0F" w14:textId="77777777" w:rsidR="00F9129A" w:rsidRPr="00F9129A" w:rsidRDefault="00F9129A" w:rsidP="00F9129A">
            <w:pPr>
              <w:spacing w:after="0" w:line="240" w:lineRule="auto"/>
              <w:rPr>
                <w:sz w:val="16"/>
                <w:szCs w:val="16"/>
              </w:rPr>
            </w:pPr>
            <w:r w:rsidRPr="00F9129A">
              <w:rPr>
                <w:sz w:val="16"/>
                <w:szCs w:val="16"/>
              </w:rPr>
              <w:t>-General health</w:t>
            </w:r>
          </w:p>
        </w:tc>
      </w:tr>
      <w:tr w:rsidR="00F9129A" w:rsidRPr="00F9129A" w14:paraId="15EA2FAD" w14:textId="77777777" w:rsidTr="00CD0FC4">
        <w:tc>
          <w:tcPr>
            <w:tcW w:w="1844" w:type="dxa"/>
            <w:vMerge/>
          </w:tcPr>
          <w:p w14:paraId="696567A1" w14:textId="77777777" w:rsidR="00F9129A" w:rsidRPr="00F9129A" w:rsidRDefault="00F9129A" w:rsidP="00F9129A">
            <w:pPr>
              <w:spacing w:after="0" w:line="240" w:lineRule="auto"/>
              <w:rPr>
                <w:sz w:val="16"/>
                <w:szCs w:val="16"/>
              </w:rPr>
            </w:pPr>
          </w:p>
        </w:tc>
        <w:tc>
          <w:tcPr>
            <w:tcW w:w="2976" w:type="dxa"/>
          </w:tcPr>
          <w:p w14:paraId="72457B6E" w14:textId="77777777" w:rsidR="00F9129A" w:rsidRPr="00F9129A" w:rsidRDefault="00F9129A" w:rsidP="00F9129A">
            <w:pPr>
              <w:spacing w:after="0" w:line="240" w:lineRule="auto"/>
              <w:rPr>
                <w:sz w:val="16"/>
                <w:szCs w:val="16"/>
              </w:rPr>
            </w:pPr>
          </w:p>
        </w:tc>
        <w:tc>
          <w:tcPr>
            <w:tcW w:w="2977" w:type="dxa"/>
          </w:tcPr>
          <w:p w14:paraId="6E9D1309" w14:textId="77777777" w:rsidR="00F9129A" w:rsidRPr="00F9129A" w:rsidRDefault="00F9129A" w:rsidP="00F9129A">
            <w:pPr>
              <w:spacing w:after="0" w:line="240" w:lineRule="auto"/>
              <w:rPr>
                <w:sz w:val="16"/>
                <w:szCs w:val="16"/>
              </w:rPr>
            </w:pPr>
          </w:p>
        </w:tc>
        <w:tc>
          <w:tcPr>
            <w:tcW w:w="2977" w:type="dxa"/>
          </w:tcPr>
          <w:p w14:paraId="1AF025A6" w14:textId="77777777" w:rsidR="00F9129A" w:rsidRPr="00F9129A" w:rsidRDefault="00F9129A" w:rsidP="00F9129A">
            <w:pPr>
              <w:spacing w:after="0" w:line="240" w:lineRule="auto"/>
              <w:rPr>
                <w:sz w:val="16"/>
                <w:szCs w:val="16"/>
              </w:rPr>
            </w:pPr>
            <w:r w:rsidRPr="00F9129A">
              <w:rPr>
                <w:sz w:val="16"/>
                <w:szCs w:val="16"/>
              </w:rPr>
              <w:t xml:space="preserve">Mental component scale (MCS) </w:t>
            </w:r>
          </w:p>
          <w:p w14:paraId="09E12202" w14:textId="77777777" w:rsidR="00F9129A" w:rsidRPr="00F9129A" w:rsidRDefault="00F9129A" w:rsidP="00F9129A">
            <w:pPr>
              <w:spacing w:after="0" w:line="240" w:lineRule="auto"/>
              <w:rPr>
                <w:sz w:val="16"/>
                <w:szCs w:val="16"/>
              </w:rPr>
            </w:pPr>
            <w:r w:rsidRPr="00F9129A">
              <w:rPr>
                <w:sz w:val="16"/>
                <w:szCs w:val="16"/>
              </w:rPr>
              <w:t>(4 scales, 14 items, score range 0-100):</w:t>
            </w:r>
          </w:p>
          <w:p w14:paraId="1CE24BE5" w14:textId="77777777" w:rsidR="00F9129A" w:rsidRPr="00F9129A" w:rsidRDefault="00F9129A" w:rsidP="00F9129A">
            <w:pPr>
              <w:spacing w:after="0" w:line="240" w:lineRule="auto"/>
              <w:rPr>
                <w:sz w:val="16"/>
                <w:szCs w:val="16"/>
              </w:rPr>
            </w:pPr>
            <w:r w:rsidRPr="00F9129A">
              <w:rPr>
                <w:sz w:val="16"/>
                <w:szCs w:val="16"/>
              </w:rPr>
              <w:t>-Mental health</w:t>
            </w:r>
          </w:p>
          <w:p w14:paraId="30864744" w14:textId="77777777" w:rsidR="00F9129A" w:rsidRPr="00F9129A" w:rsidRDefault="00F9129A" w:rsidP="00F9129A">
            <w:pPr>
              <w:spacing w:after="0" w:line="240" w:lineRule="auto"/>
              <w:rPr>
                <w:sz w:val="16"/>
                <w:szCs w:val="16"/>
              </w:rPr>
            </w:pPr>
            <w:r w:rsidRPr="00F9129A">
              <w:rPr>
                <w:sz w:val="16"/>
                <w:szCs w:val="16"/>
              </w:rPr>
              <w:t>-Emotional role limitations</w:t>
            </w:r>
          </w:p>
          <w:p w14:paraId="2A68C296" w14:textId="77777777" w:rsidR="00F9129A" w:rsidRPr="00F9129A" w:rsidRDefault="00F9129A" w:rsidP="00F9129A">
            <w:pPr>
              <w:spacing w:after="0" w:line="240" w:lineRule="auto"/>
              <w:rPr>
                <w:sz w:val="16"/>
                <w:szCs w:val="16"/>
              </w:rPr>
            </w:pPr>
            <w:r w:rsidRPr="00F9129A">
              <w:rPr>
                <w:sz w:val="16"/>
                <w:szCs w:val="16"/>
              </w:rPr>
              <w:t>-Vitality</w:t>
            </w:r>
          </w:p>
          <w:p w14:paraId="0FFDC7E4" w14:textId="77777777" w:rsidR="00F9129A" w:rsidRPr="00F9129A" w:rsidRDefault="00F9129A" w:rsidP="00F9129A">
            <w:pPr>
              <w:spacing w:after="0" w:line="240" w:lineRule="auto"/>
              <w:rPr>
                <w:sz w:val="16"/>
                <w:szCs w:val="16"/>
              </w:rPr>
            </w:pPr>
            <w:r w:rsidRPr="00F9129A">
              <w:rPr>
                <w:sz w:val="16"/>
                <w:szCs w:val="16"/>
              </w:rPr>
              <w:t>-Social functioning</w:t>
            </w:r>
          </w:p>
        </w:tc>
      </w:tr>
      <w:tr w:rsidR="00F9129A" w:rsidRPr="00F9129A" w14:paraId="0E2FC0F3" w14:textId="77777777" w:rsidTr="00CD0FC4">
        <w:trPr>
          <w:trHeight w:val="356"/>
        </w:trPr>
        <w:tc>
          <w:tcPr>
            <w:tcW w:w="1844" w:type="dxa"/>
          </w:tcPr>
          <w:p w14:paraId="5433BC04" w14:textId="77777777" w:rsidR="00F9129A" w:rsidRPr="00F9129A" w:rsidRDefault="00F9129A" w:rsidP="00F9129A">
            <w:pPr>
              <w:spacing w:after="0" w:line="240" w:lineRule="auto"/>
              <w:rPr>
                <w:b/>
                <w:sz w:val="16"/>
                <w:szCs w:val="16"/>
              </w:rPr>
            </w:pPr>
            <w:r w:rsidRPr="00F9129A">
              <w:rPr>
                <w:b/>
                <w:sz w:val="16"/>
                <w:szCs w:val="16"/>
              </w:rPr>
              <w:t>Global/total score</w:t>
            </w:r>
          </w:p>
        </w:tc>
        <w:tc>
          <w:tcPr>
            <w:tcW w:w="2976" w:type="dxa"/>
          </w:tcPr>
          <w:p w14:paraId="5FC0B9D2" w14:textId="77777777" w:rsidR="00F9129A" w:rsidRPr="00F9129A" w:rsidRDefault="00F9129A" w:rsidP="00F9129A">
            <w:pPr>
              <w:widowControl w:val="0"/>
              <w:autoSpaceDE w:val="0"/>
              <w:autoSpaceDN w:val="0"/>
              <w:adjustRightInd w:val="0"/>
              <w:spacing w:after="0" w:line="240" w:lineRule="auto"/>
              <w:rPr>
                <w:sz w:val="16"/>
                <w:szCs w:val="16"/>
              </w:rPr>
            </w:pPr>
            <w:r w:rsidRPr="00F9129A">
              <w:rPr>
                <w:sz w:val="16"/>
                <w:szCs w:val="16"/>
              </w:rPr>
              <w:t>Total FACT-G: sum of all items (physical, emotional, functional*, and social and family† well-being) (27 items, score range 0-108)</w:t>
            </w:r>
          </w:p>
          <w:p w14:paraId="7FA59B5B" w14:textId="77777777" w:rsidR="00F9129A" w:rsidRPr="00F9129A" w:rsidRDefault="00F9129A" w:rsidP="00F9129A">
            <w:pPr>
              <w:spacing w:after="0" w:line="240" w:lineRule="auto"/>
              <w:rPr>
                <w:sz w:val="16"/>
                <w:szCs w:val="16"/>
              </w:rPr>
            </w:pPr>
          </w:p>
          <w:p w14:paraId="0F45EBBF" w14:textId="77777777" w:rsidR="00F9129A" w:rsidRPr="00F9129A" w:rsidRDefault="00F9129A" w:rsidP="00F9129A">
            <w:pPr>
              <w:spacing w:after="0" w:line="240" w:lineRule="auto"/>
              <w:rPr>
                <w:sz w:val="16"/>
                <w:szCs w:val="16"/>
              </w:rPr>
            </w:pPr>
            <w:r w:rsidRPr="00F9129A">
              <w:rPr>
                <w:sz w:val="16"/>
                <w:szCs w:val="16"/>
              </w:rPr>
              <w:t>Total FACT-B: sum of all items in FACT-G and B‡ (37 items, score range 0-148)</w:t>
            </w:r>
          </w:p>
          <w:p w14:paraId="0871B144" w14:textId="77777777" w:rsidR="00F9129A" w:rsidRPr="00F9129A" w:rsidRDefault="00F9129A" w:rsidP="00F9129A">
            <w:pPr>
              <w:spacing w:after="0" w:line="240" w:lineRule="auto"/>
              <w:rPr>
                <w:sz w:val="16"/>
                <w:szCs w:val="16"/>
              </w:rPr>
            </w:pPr>
          </w:p>
          <w:p w14:paraId="0CAA3DFF" w14:textId="77777777" w:rsidR="00F9129A" w:rsidRPr="00F9129A" w:rsidRDefault="00F9129A" w:rsidP="00F9129A">
            <w:pPr>
              <w:spacing w:after="0" w:line="240" w:lineRule="auto"/>
              <w:rPr>
                <w:sz w:val="16"/>
                <w:szCs w:val="16"/>
              </w:rPr>
            </w:pPr>
            <w:r w:rsidRPr="00F9129A">
              <w:rPr>
                <w:sz w:val="16"/>
                <w:szCs w:val="16"/>
              </w:rPr>
              <w:t>Total FACT-B+4: sum of all items in FACT-G and B+4§ (41 items, score range 0-148)</w:t>
            </w:r>
          </w:p>
        </w:tc>
        <w:tc>
          <w:tcPr>
            <w:tcW w:w="2977" w:type="dxa"/>
          </w:tcPr>
          <w:p w14:paraId="7A190D44" w14:textId="77777777" w:rsidR="00F9129A" w:rsidRPr="00F9129A" w:rsidRDefault="00F9129A" w:rsidP="00F9129A">
            <w:pPr>
              <w:spacing w:after="0" w:line="240" w:lineRule="auto"/>
              <w:rPr>
                <w:sz w:val="16"/>
                <w:szCs w:val="16"/>
              </w:rPr>
            </w:pPr>
            <w:r w:rsidRPr="00F9129A">
              <w:rPr>
                <w:sz w:val="16"/>
                <w:szCs w:val="16"/>
              </w:rPr>
              <w:t xml:space="preserve">Global QoL </w:t>
            </w:r>
          </w:p>
          <w:p w14:paraId="2E1EDB4C" w14:textId="77777777" w:rsidR="00F9129A" w:rsidRPr="00F9129A" w:rsidRDefault="00F9129A" w:rsidP="00F9129A">
            <w:pPr>
              <w:spacing w:after="0" w:line="240" w:lineRule="auto"/>
              <w:rPr>
                <w:sz w:val="16"/>
                <w:szCs w:val="16"/>
              </w:rPr>
            </w:pPr>
            <w:r w:rsidRPr="00F9129A">
              <w:rPr>
                <w:sz w:val="16"/>
                <w:szCs w:val="16"/>
              </w:rPr>
              <w:t>(2 items, score range 0-100):</w:t>
            </w:r>
          </w:p>
          <w:p w14:paraId="70CFB42B" w14:textId="77777777" w:rsidR="00F9129A" w:rsidRPr="00F9129A" w:rsidRDefault="00F9129A" w:rsidP="00F9129A">
            <w:pPr>
              <w:spacing w:after="0" w:line="240" w:lineRule="auto"/>
              <w:rPr>
                <w:sz w:val="16"/>
                <w:szCs w:val="16"/>
              </w:rPr>
            </w:pPr>
            <w:r w:rsidRPr="00F9129A">
              <w:rPr>
                <w:sz w:val="16"/>
                <w:szCs w:val="16"/>
              </w:rPr>
              <w:t>-Self-rated overall health</w:t>
            </w:r>
          </w:p>
          <w:p w14:paraId="6B3FD359" w14:textId="77777777" w:rsidR="00F9129A" w:rsidRPr="00F9129A" w:rsidRDefault="00F9129A" w:rsidP="00F9129A">
            <w:pPr>
              <w:spacing w:after="0" w:line="240" w:lineRule="auto"/>
              <w:rPr>
                <w:sz w:val="16"/>
                <w:szCs w:val="16"/>
              </w:rPr>
            </w:pPr>
            <w:r w:rsidRPr="00F9129A">
              <w:rPr>
                <w:sz w:val="16"/>
                <w:szCs w:val="16"/>
              </w:rPr>
              <w:t>-Self-rated overall QoL</w:t>
            </w:r>
          </w:p>
        </w:tc>
        <w:tc>
          <w:tcPr>
            <w:tcW w:w="2977" w:type="dxa"/>
          </w:tcPr>
          <w:p w14:paraId="0A9BF5BF" w14:textId="77777777" w:rsidR="00F9129A" w:rsidRPr="00F9129A" w:rsidRDefault="00F9129A" w:rsidP="00F9129A">
            <w:pPr>
              <w:spacing w:after="0" w:line="240" w:lineRule="auto"/>
              <w:rPr>
                <w:sz w:val="16"/>
                <w:szCs w:val="16"/>
              </w:rPr>
            </w:pPr>
            <w:r w:rsidRPr="00F9129A">
              <w:rPr>
                <w:sz w:val="16"/>
                <w:szCs w:val="16"/>
              </w:rPr>
              <w:t xml:space="preserve">General health </w:t>
            </w:r>
          </w:p>
          <w:p w14:paraId="1C2F4FF8" w14:textId="77777777" w:rsidR="00F9129A" w:rsidRPr="00F9129A" w:rsidRDefault="00F9129A" w:rsidP="00F9129A">
            <w:pPr>
              <w:spacing w:after="0" w:line="240" w:lineRule="auto"/>
              <w:rPr>
                <w:sz w:val="16"/>
                <w:szCs w:val="16"/>
              </w:rPr>
            </w:pPr>
            <w:r w:rsidRPr="00F9129A">
              <w:rPr>
                <w:sz w:val="16"/>
                <w:szCs w:val="16"/>
              </w:rPr>
              <w:t>(5 items, score range 0-100):</w:t>
            </w:r>
          </w:p>
          <w:p w14:paraId="5E1B9DAE" w14:textId="77777777" w:rsidR="00F9129A" w:rsidRPr="00F9129A" w:rsidRDefault="00F9129A" w:rsidP="00F9129A">
            <w:pPr>
              <w:spacing w:after="0" w:line="240" w:lineRule="auto"/>
              <w:rPr>
                <w:sz w:val="16"/>
                <w:szCs w:val="16"/>
              </w:rPr>
            </w:pPr>
            <w:r w:rsidRPr="00F9129A">
              <w:rPr>
                <w:sz w:val="16"/>
                <w:szCs w:val="16"/>
              </w:rPr>
              <w:t>-Self-perceived health in general</w:t>
            </w:r>
          </w:p>
          <w:p w14:paraId="647D0C14" w14:textId="77777777" w:rsidR="00F9129A" w:rsidRPr="00F9129A" w:rsidRDefault="00F9129A" w:rsidP="00F9129A">
            <w:pPr>
              <w:spacing w:after="0" w:line="240" w:lineRule="auto"/>
              <w:rPr>
                <w:sz w:val="16"/>
                <w:szCs w:val="16"/>
              </w:rPr>
            </w:pPr>
            <w:r w:rsidRPr="00F9129A">
              <w:rPr>
                <w:sz w:val="16"/>
                <w:szCs w:val="16"/>
              </w:rPr>
              <w:t>-Easily get sick than others</w:t>
            </w:r>
          </w:p>
          <w:p w14:paraId="2C453C60" w14:textId="77777777" w:rsidR="00F9129A" w:rsidRPr="00F9129A" w:rsidRDefault="00F9129A" w:rsidP="00F9129A">
            <w:pPr>
              <w:spacing w:after="0" w:line="240" w:lineRule="auto"/>
              <w:rPr>
                <w:sz w:val="16"/>
                <w:szCs w:val="16"/>
              </w:rPr>
            </w:pPr>
            <w:r w:rsidRPr="00F9129A">
              <w:rPr>
                <w:sz w:val="16"/>
                <w:szCs w:val="16"/>
              </w:rPr>
              <w:t>-Healthy as others</w:t>
            </w:r>
          </w:p>
          <w:p w14:paraId="7729F1EF" w14:textId="77777777" w:rsidR="00F9129A" w:rsidRPr="00F9129A" w:rsidRDefault="00F9129A" w:rsidP="00F9129A">
            <w:pPr>
              <w:spacing w:after="0" w:line="240" w:lineRule="auto"/>
              <w:rPr>
                <w:sz w:val="16"/>
                <w:szCs w:val="16"/>
              </w:rPr>
            </w:pPr>
            <w:r w:rsidRPr="00F9129A">
              <w:rPr>
                <w:sz w:val="16"/>
                <w:szCs w:val="16"/>
              </w:rPr>
              <w:t>-Expect health to get worse</w:t>
            </w:r>
          </w:p>
          <w:p w14:paraId="1F334D78" w14:textId="77777777" w:rsidR="00F9129A" w:rsidRPr="00F9129A" w:rsidRDefault="00F9129A" w:rsidP="00F9129A">
            <w:pPr>
              <w:spacing w:after="0" w:line="240" w:lineRule="auto"/>
              <w:rPr>
                <w:sz w:val="16"/>
                <w:szCs w:val="16"/>
              </w:rPr>
            </w:pPr>
            <w:r w:rsidRPr="00F9129A">
              <w:rPr>
                <w:sz w:val="16"/>
                <w:szCs w:val="16"/>
              </w:rPr>
              <w:t>-Excellent health</w:t>
            </w:r>
          </w:p>
        </w:tc>
      </w:tr>
    </w:tbl>
    <w:p w14:paraId="37F574B1" w14:textId="77777777" w:rsidR="00F9129A" w:rsidRPr="00F9129A" w:rsidRDefault="00F9129A" w:rsidP="00F9129A">
      <w:pPr>
        <w:spacing w:after="80" w:line="240" w:lineRule="auto"/>
        <w:rPr>
          <w:sz w:val="20"/>
          <w:szCs w:val="20"/>
        </w:rPr>
      </w:pPr>
      <w:r w:rsidRPr="00F9129A">
        <w:rPr>
          <w:sz w:val="20"/>
          <w:szCs w:val="20"/>
        </w:rPr>
        <w:t>*FACT-G: (FWB) Functional well-being (7 items, score range 0-28): able to work and is fulfilling; enjoy life and enjoy things for fun; accepted illness; sleep well; content with quality of life.</w:t>
      </w:r>
    </w:p>
    <w:p w14:paraId="5E8A8D0E" w14:textId="77777777" w:rsidR="00F9129A" w:rsidRPr="00F9129A" w:rsidRDefault="00F9129A" w:rsidP="00F9129A">
      <w:pPr>
        <w:widowControl w:val="0"/>
        <w:autoSpaceDE w:val="0"/>
        <w:autoSpaceDN w:val="0"/>
        <w:adjustRightInd w:val="0"/>
        <w:rPr>
          <w:sz w:val="20"/>
          <w:szCs w:val="20"/>
        </w:rPr>
      </w:pPr>
      <w:r w:rsidRPr="00F9129A">
        <w:rPr>
          <w:sz w:val="20"/>
          <w:szCs w:val="20"/>
          <w:vertAlign w:val="superscript"/>
        </w:rPr>
        <w:t>†</w:t>
      </w:r>
      <w:r w:rsidRPr="00F9129A">
        <w:rPr>
          <w:sz w:val="20"/>
          <w:szCs w:val="20"/>
        </w:rPr>
        <w:t>FACT-G (SWB) Social and family well-being (7 items, score range 0-28): feel close to friends; get emotional support from family; get support from friends; family accepted illness; satisfied with family communication about illness; feel close to partner; satisfied with sex life.</w:t>
      </w:r>
    </w:p>
    <w:p w14:paraId="04523B5D" w14:textId="77777777" w:rsidR="00F9129A" w:rsidRPr="00F9129A" w:rsidRDefault="00F9129A" w:rsidP="00F9129A">
      <w:pPr>
        <w:spacing w:after="80" w:line="240" w:lineRule="auto"/>
        <w:rPr>
          <w:sz w:val="20"/>
          <w:szCs w:val="20"/>
        </w:rPr>
      </w:pPr>
      <w:r w:rsidRPr="00F9129A">
        <w:rPr>
          <w:sz w:val="20"/>
          <w:szCs w:val="20"/>
          <w:vertAlign w:val="superscript"/>
        </w:rPr>
        <w:t>‡</w:t>
      </w:r>
      <w:r w:rsidRPr="00F9129A">
        <w:rPr>
          <w:sz w:val="20"/>
          <w:szCs w:val="20"/>
        </w:rPr>
        <w:t>FACT-B: Breast cancer subscale (10 items, score range 0-40): short of breath; self-conscious about the way I dress; have swollen or tender arm(s); feel sexually attractive; bothered by hair loss; worry that other family members might get breast cancer; worry about the effect of stress on illness; bothered by weight change; able to feel like a woman; experience pain in body.</w:t>
      </w:r>
    </w:p>
    <w:p w14:paraId="61BC1A20" w14:textId="08433870" w:rsidR="00F9129A" w:rsidRPr="00F9129A" w:rsidRDefault="00F9129A" w:rsidP="00F9129A">
      <w:pPr>
        <w:spacing w:after="80" w:line="240" w:lineRule="auto"/>
        <w:rPr>
          <w:sz w:val="20"/>
          <w:szCs w:val="20"/>
        </w:rPr>
      </w:pPr>
      <w:r w:rsidRPr="00F9129A">
        <w:rPr>
          <w:sz w:val="20"/>
          <w:szCs w:val="20"/>
          <w:vertAlign w:val="superscript"/>
        </w:rPr>
        <w:t>§</w:t>
      </w:r>
      <w:r w:rsidRPr="00F9129A">
        <w:rPr>
          <w:sz w:val="20"/>
          <w:szCs w:val="20"/>
        </w:rPr>
        <w:t>FACT-B+4: Breast cancer subscale + arm subscale (4 items): movement is painful; have poor movements; feels numb; have stiffness; is/are swollen or tender.</w:t>
      </w:r>
    </w:p>
    <w:p w14:paraId="00108225" w14:textId="77777777" w:rsidR="00F9129A" w:rsidRPr="00F9129A" w:rsidRDefault="00F9129A" w:rsidP="00F9129A">
      <w:pPr>
        <w:spacing w:after="80" w:line="240" w:lineRule="auto"/>
        <w:rPr>
          <w:sz w:val="20"/>
          <w:szCs w:val="20"/>
        </w:rPr>
        <w:sectPr w:rsidR="00F9129A" w:rsidRPr="00F9129A">
          <w:pgSz w:w="11906" w:h="16838"/>
          <w:pgMar w:top="1440" w:right="1440" w:bottom="1440" w:left="1440" w:header="708" w:footer="708" w:gutter="0"/>
          <w:cols w:space="708"/>
          <w:docGrid w:linePitch="360"/>
        </w:sectPr>
      </w:pPr>
    </w:p>
    <w:p w14:paraId="62591102" w14:textId="4283AFF9" w:rsidR="00F9129A" w:rsidRPr="0011679E" w:rsidRDefault="00F9129A" w:rsidP="00F9129A">
      <w:pPr>
        <w:pStyle w:val="Caption"/>
        <w:rPr>
          <w:b/>
        </w:rPr>
      </w:pPr>
      <w:bookmarkStart w:id="3" w:name="_Toc76022839"/>
      <w:r w:rsidRPr="00F9129A">
        <w:rPr>
          <w:b/>
        </w:rPr>
        <w:lastRenderedPageBreak/>
        <w:t xml:space="preserve">Table </w:t>
      </w:r>
      <w:r w:rsidRPr="00F9129A">
        <w:rPr>
          <w:b/>
        </w:rPr>
        <w:fldChar w:fldCharType="begin"/>
      </w:r>
      <w:r w:rsidRPr="00F9129A">
        <w:rPr>
          <w:b/>
        </w:rPr>
        <w:instrText xml:space="preserve"> SEQ Table \* ARABIC </w:instrText>
      </w:r>
      <w:r w:rsidRPr="00F9129A">
        <w:rPr>
          <w:b/>
        </w:rPr>
        <w:fldChar w:fldCharType="separate"/>
      </w:r>
      <w:r w:rsidRPr="00F9129A">
        <w:rPr>
          <w:b/>
          <w:noProof/>
        </w:rPr>
        <w:t>3</w:t>
      </w:r>
      <w:r w:rsidRPr="00F9129A">
        <w:rPr>
          <w:b/>
        </w:rPr>
        <w:fldChar w:fldCharType="end"/>
      </w:r>
      <w:r w:rsidRPr="00F9129A">
        <w:t xml:space="preserve"> </w:t>
      </w:r>
      <w:r w:rsidR="007917EC">
        <w:rPr>
          <w:b/>
        </w:rPr>
        <w:t>M</w:t>
      </w:r>
      <w:r w:rsidR="007917EC" w:rsidRPr="007917EC">
        <w:rPr>
          <w:b/>
        </w:rPr>
        <w:t>inimal</w:t>
      </w:r>
      <w:r w:rsidRPr="00F9129A">
        <w:rPr>
          <w:b/>
        </w:rPr>
        <w:t xml:space="preserve"> importance differences and effect sizes for FACT, EORTC QLQ-C30, SF-36 </w:t>
      </w:r>
      <w:proofErr w:type="spellStart"/>
      <w:r w:rsidRPr="00F9129A">
        <w:rPr>
          <w:b/>
        </w:rPr>
        <w:t>HRQoL</w:t>
      </w:r>
      <w:proofErr w:type="spellEnd"/>
      <w:r w:rsidRPr="00F9129A">
        <w:rPr>
          <w:b/>
        </w:rPr>
        <w:t xml:space="preserve"> measures</w:t>
      </w:r>
      <w:bookmarkEnd w:id="3"/>
      <w:r w:rsidRPr="0011679E">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570"/>
        <w:gridCol w:w="2570"/>
        <w:gridCol w:w="2569"/>
        <w:gridCol w:w="2569"/>
        <w:gridCol w:w="2569"/>
      </w:tblGrid>
      <w:tr w:rsidR="00F9129A" w:rsidRPr="00F9129A" w14:paraId="6ABAFC7E" w14:textId="77777777" w:rsidTr="00F9129A">
        <w:trPr>
          <w:trHeight w:val="847"/>
        </w:trPr>
        <w:tc>
          <w:tcPr>
            <w:tcW w:w="394" w:type="pct"/>
          </w:tcPr>
          <w:p w14:paraId="734514C8" w14:textId="77777777" w:rsidR="00F9129A" w:rsidRPr="00F9129A" w:rsidRDefault="00F9129A" w:rsidP="00CD0FC4">
            <w:pPr>
              <w:spacing w:after="0" w:line="240" w:lineRule="auto"/>
              <w:rPr>
                <w:b/>
                <w:sz w:val="18"/>
                <w:szCs w:val="18"/>
              </w:rPr>
            </w:pPr>
            <w:proofErr w:type="spellStart"/>
            <w:r w:rsidRPr="00F9129A">
              <w:rPr>
                <w:b/>
                <w:sz w:val="18"/>
                <w:szCs w:val="18"/>
              </w:rPr>
              <w:t>HRQoL</w:t>
            </w:r>
            <w:proofErr w:type="spellEnd"/>
            <w:r w:rsidRPr="00F9129A">
              <w:rPr>
                <w:b/>
                <w:sz w:val="18"/>
                <w:szCs w:val="18"/>
              </w:rPr>
              <w:t xml:space="preserve"> Domain</w:t>
            </w:r>
          </w:p>
          <w:p w14:paraId="3C3B3AB0" w14:textId="77777777" w:rsidR="00F9129A" w:rsidRPr="00F9129A" w:rsidRDefault="00F9129A" w:rsidP="00CD0FC4">
            <w:pPr>
              <w:spacing w:after="0" w:line="240" w:lineRule="auto"/>
              <w:rPr>
                <w:b/>
                <w:sz w:val="18"/>
                <w:szCs w:val="18"/>
              </w:rPr>
            </w:pPr>
          </w:p>
          <w:p w14:paraId="4747397E" w14:textId="77777777" w:rsidR="00F9129A" w:rsidRPr="00F9129A" w:rsidRDefault="00F9129A" w:rsidP="00CD0FC4">
            <w:pPr>
              <w:spacing w:after="0" w:line="240" w:lineRule="auto"/>
              <w:rPr>
                <w:b/>
                <w:sz w:val="18"/>
                <w:szCs w:val="18"/>
              </w:rPr>
            </w:pPr>
            <w:r w:rsidRPr="00F9129A">
              <w:rPr>
                <w:b/>
                <w:sz w:val="18"/>
                <w:szCs w:val="18"/>
              </w:rPr>
              <w:t>Instrument</w:t>
            </w:r>
          </w:p>
          <w:p w14:paraId="12758286" w14:textId="77777777" w:rsidR="00F9129A" w:rsidRPr="00F9129A" w:rsidRDefault="00F9129A" w:rsidP="00CD0FC4">
            <w:pPr>
              <w:spacing w:after="0" w:line="240" w:lineRule="auto"/>
              <w:rPr>
                <w:b/>
                <w:sz w:val="18"/>
                <w:szCs w:val="18"/>
              </w:rPr>
            </w:pPr>
            <w:r w:rsidRPr="00F9129A">
              <w:rPr>
                <w:b/>
                <w:sz w:val="18"/>
                <w:szCs w:val="18"/>
              </w:rPr>
              <w:t>(</w:t>
            </w:r>
            <w:proofErr w:type="gramStart"/>
            <w:r w:rsidRPr="00F9129A">
              <w:rPr>
                <w:b/>
                <w:sz w:val="18"/>
                <w:szCs w:val="18"/>
              </w:rPr>
              <w:t>scores</w:t>
            </w:r>
            <w:proofErr w:type="gramEnd"/>
            <w:r w:rsidRPr="00F9129A">
              <w:rPr>
                <w:b/>
                <w:sz w:val="18"/>
                <w:szCs w:val="18"/>
              </w:rPr>
              <w:t xml:space="preserve"> range)</w:t>
            </w:r>
          </w:p>
        </w:tc>
        <w:tc>
          <w:tcPr>
            <w:tcW w:w="921" w:type="pct"/>
          </w:tcPr>
          <w:p w14:paraId="411D09CC" w14:textId="77777777" w:rsidR="00F9129A" w:rsidRPr="00F9129A" w:rsidRDefault="00F9129A" w:rsidP="00CD0FC4">
            <w:pPr>
              <w:spacing w:after="0" w:line="240" w:lineRule="auto"/>
              <w:jc w:val="center"/>
              <w:rPr>
                <w:b/>
                <w:sz w:val="18"/>
                <w:szCs w:val="18"/>
              </w:rPr>
            </w:pPr>
            <w:r w:rsidRPr="00F9129A">
              <w:rPr>
                <w:b/>
                <w:sz w:val="18"/>
                <w:szCs w:val="18"/>
              </w:rPr>
              <w:t xml:space="preserve">Global </w:t>
            </w:r>
            <w:proofErr w:type="spellStart"/>
            <w:r w:rsidRPr="00F9129A">
              <w:rPr>
                <w:b/>
                <w:sz w:val="18"/>
                <w:szCs w:val="18"/>
              </w:rPr>
              <w:t>HRQoL</w:t>
            </w:r>
            <w:proofErr w:type="spellEnd"/>
          </w:p>
        </w:tc>
        <w:tc>
          <w:tcPr>
            <w:tcW w:w="921" w:type="pct"/>
          </w:tcPr>
          <w:p w14:paraId="120DBD04" w14:textId="77777777" w:rsidR="00F9129A" w:rsidRPr="00F9129A" w:rsidRDefault="00F9129A" w:rsidP="00CD0FC4">
            <w:pPr>
              <w:spacing w:after="0" w:line="240" w:lineRule="auto"/>
              <w:jc w:val="center"/>
              <w:rPr>
                <w:b/>
                <w:sz w:val="18"/>
                <w:szCs w:val="18"/>
              </w:rPr>
            </w:pPr>
            <w:r w:rsidRPr="00F9129A">
              <w:rPr>
                <w:b/>
                <w:sz w:val="18"/>
                <w:szCs w:val="18"/>
              </w:rPr>
              <w:t>Physical functioning</w:t>
            </w:r>
          </w:p>
        </w:tc>
        <w:tc>
          <w:tcPr>
            <w:tcW w:w="921" w:type="pct"/>
          </w:tcPr>
          <w:p w14:paraId="3418F721" w14:textId="77777777" w:rsidR="00F9129A" w:rsidRPr="00F9129A" w:rsidRDefault="00F9129A" w:rsidP="00CD0FC4">
            <w:pPr>
              <w:spacing w:after="0" w:line="240" w:lineRule="auto"/>
              <w:rPr>
                <w:b/>
                <w:sz w:val="18"/>
                <w:szCs w:val="18"/>
              </w:rPr>
            </w:pPr>
            <w:r w:rsidRPr="00F9129A">
              <w:rPr>
                <w:b/>
                <w:sz w:val="18"/>
                <w:szCs w:val="18"/>
              </w:rPr>
              <w:t>Physical component summary score</w:t>
            </w:r>
          </w:p>
        </w:tc>
        <w:tc>
          <w:tcPr>
            <w:tcW w:w="921" w:type="pct"/>
          </w:tcPr>
          <w:p w14:paraId="3CCD7B10" w14:textId="77777777" w:rsidR="00F9129A" w:rsidRPr="00F9129A" w:rsidRDefault="00F9129A" w:rsidP="00CD0FC4">
            <w:pPr>
              <w:spacing w:after="0" w:line="240" w:lineRule="auto"/>
              <w:jc w:val="center"/>
              <w:rPr>
                <w:b/>
                <w:sz w:val="18"/>
                <w:szCs w:val="18"/>
              </w:rPr>
            </w:pPr>
            <w:r w:rsidRPr="00F9129A">
              <w:rPr>
                <w:b/>
                <w:sz w:val="18"/>
                <w:szCs w:val="18"/>
              </w:rPr>
              <w:t>Emotional functioning</w:t>
            </w:r>
          </w:p>
        </w:tc>
        <w:tc>
          <w:tcPr>
            <w:tcW w:w="921" w:type="pct"/>
          </w:tcPr>
          <w:p w14:paraId="31F6F8FE" w14:textId="77777777" w:rsidR="00F9129A" w:rsidRPr="00F9129A" w:rsidRDefault="00F9129A" w:rsidP="00CD0FC4">
            <w:pPr>
              <w:spacing w:after="0" w:line="240" w:lineRule="auto"/>
              <w:rPr>
                <w:b/>
                <w:sz w:val="18"/>
                <w:szCs w:val="18"/>
              </w:rPr>
            </w:pPr>
            <w:r w:rsidRPr="00F9129A">
              <w:rPr>
                <w:b/>
                <w:sz w:val="18"/>
                <w:szCs w:val="18"/>
              </w:rPr>
              <w:t>Mental component summary score</w:t>
            </w:r>
          </w:p>
        </w:tc>
      </w:tr>
      <w:tr w:rsidR="00F9129A" w:rsidRPr="00F9129A" w14:paraId="04C4A73A" w14:textId="77777777" w:rsidTr="00F9129A">
        <w:tc>
          <w:tcPr>
            <w:tcW w:w="394" w:type="pct"/>
          </w:tcPr>
          <w:p w14:paraId="22754DE9" w14:textId="77777777" w:rsidR="00F9129A" w:rsidRPr="00F9129A" w:rsidRDefault="00F9129A" w:rsidP="00CD0FC4">
            <w:pPr>
              <w:spacing w:after="0" w:line="240" w:lineRule="auto"/>
              <w:rPr>
                <w:b/>
                <w:sz w:val="18"/>
                <w:szCs w:val="18"/>
              </w:rPr>
            </w:pPr>
            <w:r w:rsidRPr="00F9129A">
              <w:rPr>
                <w:b/>
                <w:sz w:val="18"/>
                <w:szCs w:val="18"/>
              </w:rPr>
              <w:t>FACT-B</w:t>
            </w:r>
          </w:p>
          <w:p w14:paraId="093A98D9" w14:textId="77777777" w:rsidR="00F9129A" w:rsidRPr="00F9129A" w:rsidRDefault="00F9129A" w:rsidP="00CD0FC4">
            <w:pPr>
              <w:spacing w:after="0" w:line="240" w:lineRule="auto"/>
              <w:rPr>
                <w:b/>
                <w:sz w:val="18"/>
                <w:szCs w:val="18"/>
              </w:rPr>
            </w:pPr>
            <w:r w:rsidRPr="00F9129A">
              <w:rPr>
                <w:b/>
                <w:sz w:val="18"/>
                <w:szCs w:val="18"/>
              </w:rPr>
              <w:t>(0-148)</w:t>
            </w:r>
          </w:p>
          <w:p w14:paraId="28066EF6" w14:textId="77777777" w:rsidR="00F9129A" w:rsidRPr="00F9129A" w:rsidRDefault="00F9129A" w:rsidP="00CD0FC4">
            <w:pPr>
              <w:spacing w:after="0" w:line="240" w:lineRule="auto"/>
              <w:rPr>
                <w:b/>
                <w:sz w:val="18"/>
                <w:szCs w:val="18"/>
              </w:rPr>
            </w:pPr>
          </w:p>
        </w:tc>
        <w:tc>
          <w:tcPr>
            <w:tcW w:w="921" w:type="pct"/>
          </w:tcPr>
          <w:p w14:paraId="19DB9AB4" w14:textId="77777777" w:rsidR="00F9129A" w:rsidRPr="00F9129A" w:rsidRDefault="00F9129A" w:rsidP="00CD0FC4">
            <w:pPr>
              <w:spacing w:after="0" w:line="240" w:lineRule="auto"/>
              <w:rPr>
                <w:sz w:val="18"/>
                <w:szCs w:val="18"/>
              </w:rPr>
            </w:pPr>
            <w:r w:rsidRPr="00F9129A">
              <w:rPr>
                <w:sz w:val="18"/>
                <w:szCs w:val="18"/>
              </w:rPr>
              <w:t>MID: 7 to 8 points</w:t>
            </w:r>
            <w:r w:rsidRPr="00F9129A">
              <w:rPr>
                <w:sz w:val="18"/>
                <w:szCs w:val="18"/>
              </w:rPr>
              <w:fldChar w:fldCharType="begin"/>
            </w:r>
            <w:r w:rsidRPr="00F9129A">
              <w:rPr>
                <w:sz w:val="18"/>
                <w:szCs w:val="18"/>
              </w:rPr>
              <w:instrText xml:space="preserve"> ADDIN REFMGR.CITE &lt;Refman&gt;&lt;Cite&gt;&lt;Author&gt;Yost&lt;/Author&gt;&lt;Year&gt;2005&lt;/Year&gt;&lt;RecNum&gt;1&lt;/RecNum&gt;&lt;IDText&gt;Combining distribution- and anchor-based approaches to determine minimally important differences: the FACIT experience&lt;/IDText&gt;&lt;MDL Ref_Type="Journal"&gt;&lt;Ref_Type&gt;Journal&lt;/Ref_Type&gt;&lt;Ref_ID&gt;1&lt;/Ref_ID&gt;&lt;Title_Primary&gt;Combining distribution- and anchor-based approaches to determine minimally important differences: the FACIT experience&lt;/Title_Primary&gt;&lt;Authors_Primary&gt;Yost,K.J.&lt;/Authors_Primary&gt;&lt;Authors_Primary&gt;Eton,D.T.&lt;/Authors_Primary&gt;&lt;Date_Primary&gt;2005/6&lt;/Date_Primary&gt;&lt;Keywords&gt;Cross-Sectional Studies&lt;/Keywords&gt;&lt;Keywords&gt;Health Status Indicators&lt;/Keywords&gt;&lt;Keywords&gt;Humans&lt;/Keywords&gt;&lt;Keywords&gt;instrumentation&lt;/Keywords&gt;&lt;Keywords&gt;Neoplasms&lt;/Keywords&gt;&lt;Keywords&gt;psychology&lt;/Keywords&gt;&lt;Keywords&gt;Psychometrics&lt;/Keywords&gt;&lt;Keywords&gt;Quality of Life&lt;/Keywords&gt;&lt;Keywords&gt;Reproducibility of Results&lt;/Keywords&gt;&lt;Keywords&gt;therapy&lt;/Keywords&gt;&lt;Reprint&gt;Not in File&lt;/Reprint&gt;&lt;Start_Page&gt;172&lt;/Start_Page&gt;&lt;End_Page&gt;191&lt;/End_Page&gt;&lt;Periodical&gt;Eval.Health Prof.&lt;/Periodical&gt;&lt;Volume&gt;28&lt;/Volume&gt;&lt;Issue&gt;2&lt;/Issue&gt;&lt;Misc_3&gt;28/2/172 [pii];10.1177/0163278705275340 [doi]&lt;/Misc_3&gt;&lt;Address&gt;Evanston Northwestern Healthcare Research Institute, USA&lt;/Address&gt;&lt;Web_URL&gt;PM:15851772&lt;/Web_URL&gt;&lt;ZZ_JournalStdAbbrev&gt;&lt;f name="System"&gt;Eval.Health Prof.&lt;/f&gt;&lt;/ZZ_JournalStdAbbrev&gt;&lt;ZZ_WorkformID&gt;1&lt;/ZZ_WorkformID&gt;&lt;/MDL&gt;&lt;/Cite&gt;&lt;/Refman&gt;</w:instrText>
            </w:r>
            <w:r w:rsidRPr="00F9129A">
              <w:rPr>
                <w:sz w:val="18"/>
                <w:szCs w:val="18"/>
              </w:rPr>
              <w:fldChar w:fldCharType="separate"/>
            </w:r>
            <w:r w:rsidRPr="00F9129A">
              <w:rPr>
                <w:noProof/>
                <w:sz w:val="18"/>
                <w:szCs w:val="18"/>
                <w:vertAlign w:val="superscript"/>
              </w:rPr>
              <w:t>1</w:t>
            </w:r>
            <w:r w:rsidRPr="00F9129A">
              <w:rPr>
                <w:sz w:val="18"/>
                <w:szCs w:val="18"/>
              </w:rPr>
              <w:fldChar w:fldCharType="end"/>
            </w:r>
          </w:p>
          <w:p w14:paraId="18CA9BDF" w14:textId="77777777" w:rsidR="00F9129A" w:rsidRPr="00F9129A" w:rsidRDefault="00F9129A" w:rsidP="00CD0FC4">
            <w:pPr>
              <w:spacing w:after="0" w:line="240" w:lineRule="auto"/>
              <w:rPr>
                <w:bCs/>
                <w:sz w:val="18"/>
                <w:szCs w:val="18"/>
              </w:rPr>
            </w:pPr>
          </w:p>
          <w:p w14:paraId="2FCA817F" w14:textId="77777777" w:rsidR="00F9129A" w:rsidRPr="00F9129A" w:rsidRDefault="00F9129A" w:rsidP="00CD0FC4">
            <w:pPr>
              <w:spacing w:after="0" w:line="240" w:lineRule="auto"/>
              <w:rPr>
                <w:bCs/>
                <w:sz w:val="18"/>
                <w:szCs w:val="18"/>
              </w:rPr>
            </w:pPr>
            <w:r w:rsidRPr="00F9129A">
              <w:rPr>
                <w:bCs/>
                <w:sz w:val="18"/>
                <w:szCs w:val="18"/>
              </w:rPr>
              <w:t>SMD</w:t>
            </w:r>
            <w:r w:rsidRPr="00F9129A">
              <w:rPr>
                <w:bCs/>
                <w:sz w:val="18"/>
                <w:szCs w:val="18"/>
              </w:rPr>
              <w:fldChar w:fldCharType="begin"/>
            </w:r>
            <w:r w:rsidRPr="00F9129A">
              <w:rPr>
                <w:bCs/>
                <w:sz w:val="18"/>
                <w:szCs w:val="18"/>
              </w:rPr>
              <w:instrText xml:space="preserve"> ADDIN REFMGR.CITE &lt;Refman&gt;&lt;Cite&gt;&lt;Author&gt;Cohen&lt;/Author&gt;&lt;Year&gt;1988&lt;/Year&gt;&lt;RecNum&gt;8&lt;/RecNum&gt;&lt;IDText&gt;Statistical power analysis for the behavioral sciences&lt;/IDText&gt;&lt;MDL Ref_Type="Book, Whole"&gt;&lt;Ref_Type&gt;Book, Whole&lt;/Ref_Type&gt;&lt;Ref_ID&gt;8&lt;/Ref_ID&gt;&lt;Title_Primary&gt;&lt;f name="Calibri"&gt;Statistical power analysis for the behavioral sciences&lt;/f&gt;&lt;/Title_Primary&gt;&lt;Authors_Primary&gt;Cohen,J.&lt;/Authors_Primary&gt;&lt;Date_Primary&gt;1988&lt;/Date_Primary&gt;&lt;Reprint&gt;Not in File&lt;/Reprint&gt;&lt;Start_Page&gt;1e567&lt;/Start_Page&gt;&lt;Volume&gt;2nd ed.&lt;/Volume&gt;&lt;Pub_Place&gt;Hillsdale, NJ&lt;/Pub_Place&gt;&lt;Publisher&gt;&lt;f name="Calibri"&gt;Lawrence Earlbaum Associates&lt;/f&gt;&lt;/Publisher&gt;&lt;ZZ_WorkformID&gt;2&lt;/ZZ_WorkformID&gt;&lt;/MDL&gt;&lt;/Cite&gt;&lt;/Refman&gt;</w:instrText>
            </w:r>
            <w:r w:rsidRPr="00F9129A">
              <w:rPr>
                <w:bCs/>
                <w:sz w:val="18"/>
                <w:szCs w:val="18"/>
              </w:rPr>
              <w:fldChar w:fldCharType="separate"/>
            </w:r>
            <w:r w:rsidRPr="00F9129A">
              <w:rPr>
                <w:bCs/>
                <w:noProof/>
                <w:sz w:val="18"/>
                <w:szCs w:val="18"/>
                <w:vertAlign w:val="superscript"/>
              </w:rPr>
              <w:t>2</w:t>
            </w:r>
            <w:r w:rsidRPr="00F9129A">
              <w:rPr>
                <w:bCs/>
                <w:sz w:val="18"/>
                <w:szCs w:val="18"/>
              </w:rPr>
              <w:fldChar w:fldCharType="end"/>
            </w:r>
            <w:r w:rsidRPr="00F9129A">
              <w:rPr>
                <w:bCs/>
                <w:sz w:val="18"/>
                <w:szCs w:val="18"/>
              </w:rPr>
              <w:t>:</w:t>
            </w:r>
          </w:p>
          <w:p w14:paraId="06D6A38E" w14:textId="77777777" w:rsidR="00F9129A" w:rsidRPr="00F9129A" w:rsidRDefault="00F9129A" w:rsidP="00CD0FC4">
            <w:pPr>
              <w:spacing w:after="0" w:line="240" w:lineRule="auto"/>
              <w:rPr>
                <w:bCs/>
                <w:sz w:val="18"/>
                <w:szCs w:val="18"/>
                <w:lang w:val="nb-NO"/>
              </w:rPr>
            </w:pPr>
            <w:r w:rsidRPr="00F9129A">
              <w:rPr>
                <w:bCs/>
                <w:sz w:val="18"/>
                <w:szCs w:val="18"/>
                <w:lang w:val="nb-NO"/>
              </w:rPr>
              <w:t>Trivial effect: 0 to 0.2</w:t>
            </w:r>
          </w:p>
          <w:p w14:paraId="734D3DD3" w14:textId="77777777" w:rsidR="00F9129A" w:rsidRPr="00F9129A" w:rsidRDefault="00F9129A" w:rsidP="00CD0FC4">
            <w:pPr>
              <w:spacing w:after="0" w:line="240" w:lineRule="auto"/>
              <w:rPr>
                <w:bCs/>
                <w:sz w:val="18"/>
                <w:szCs w:val="18"/>
                <w:lang w:val="nb-NO"/>
              </w:rPr>
            </w:pPr>
            <w:r w:rsidRPr="00F9129A">
              <w:rPr>
                <w:bCs/>
                <w:sz w:val="18"/>
                <w:szCs w:val="18"/>
                <w:lang w:val="nb-NO"/>
              </w:rPr>
              <w:t>Small effect: &gt;0.2 to 0.5</w:t>
            </w:r>
          </w:p>
          <w:p w14:paraId="7549AD2D" w14:textId="77777777" w:rsidR="00F9129A" w:rsidRPr="00F9129A" w:rsidRDefault="00F9129A" w:rsidP="00CD0FC4">
            <w:pPr>
              <w:spacing w:after="0" w:line="240" w:lineRule="auto"/>
              <w:rPr>
                <w:bCs/>
                <w:sz w:val="18"/>
                <w:szCs w:val="18"/>
                <w:lang w:val="nb-NO"/>
              </w:rPr>
            </w:pPr>
            <w:r w:rsidRPr="00F9129A">
              <w:rPr>
                <w:bCs/>
                <w:sz w:val="18"/>
                <w:szCs w:val="18"/>
                <w:lang w:val="nb-NO"/>
              </w:rPr>
              <w:t>Medium effect: &gt;0.5 to 0.8</w:t>
            </w:r>
          </w:p>
          <w:p w14:paraId="26859C59" w14:textId="77777777" w:rsidR="00F9129A" w:rsidRPr="00F9129A" w:rsidRDefault="00F9129A" w:rsidP="00CD0FC4">
            <w:pPr>
              <w:spacing w:after="0" w:line="240" w:lineRule="auto"/>
              <w:rPr>
                <w:bCs/>
                <w:sz w:val="18"/>
                <w:szCs w:val="18"/>
              </w:rPr>
            </w:pPr>
            <w:r w:rsidRPr="00F9129A">
              <w:rPr>
                <w:bCs/>
                <w:sz w:val="18"/>
                <w:szCs w:val="18"/>
                <w:lang w:val="nb-NO"/>
              </w:rPr>
              <w:t>Large effect: &gt;0.8</w:t>
            </w:r>
          </w:p>
        </w:tc>
        <w:tc>
          <w:tcPr>
            <w:tcW w:w="921" w:type="pct"/>
            <w:vMerge w:val="restart"/>
          </w:tcPr>
          <w:p w14:paraId="6ECBC5B1" w14:textId="77777777" w:rsidR="00F9129A" w:rsidRPr="00F9129A" w:rsidRDefault="00F9129A" w:rsidP="00CD0FC4">
            <w:pPr>
              <w:spacing w:after="0" w:line="240" w:lineRule="auto"/>
              <w:rPr>
                <w:bCs/>
                <w:sz w:val="18"/>
                <w:szCs w:val="18"/>
                <w:lang w:val="nb-NO"/>
              </w:rPr>
            </w:pPr>
            <w:r w:rsidRPr="00F9129A">
              <w:rPr>
                <w:bCs/>
                <w:sz w:val="18"/>
                <w:szCs w:val="18"/>
                <w:lang w:val="nb-NO"/>
              </w:rPr>
              <w:t>MDs for final scores/ change scores</w:t>
            </w:r>
            <w:r w:rsidRPr="00F9129A">
              <w:rPr>
                <w:bCs/>
                <w:sz w:val="18"/>
                <w:szCs w:val="18"/>
                <w:lang w:val="nb-NO"/>
              </w:rPr>
              <w:fldChar w:fldCharType="begin"/>
            </w:r>
            <w:r w:rsidRPr="00F9129A">
              <w:rPr>
                <w:bCs/>
                <w:sz w:val="18"/>
                <w:szCs w:val="18"/>
                <w:lang w:val="nb-NO"/>
              </w:rPr>
              <w:instrText xml:space="preserve"> ADDIN REFMGR.CITE &lt;Refman&gt;&lt;Cite&gt;&lt;Author&gt;King&lt;/Author&gt;&lt;Year&gt;2010&lt;/Year&gt;&lt;RecNum&gt;3&lt;/RecNum&gt;&lt;IDText&gt;Meta-analysis provides evidence-based interpretation guidelines for the clinical significance of mean differences for the FACT-G, a cancer-specific quality of life questionnaire&lt;/IDText&gt;&lt;MDL Ref_Type="Journal"&gt;&lt;Ref_Type&gt;Journal&lt;/Ref_Type&gt;&lt;Ref_ID&gt;3&lt;/Ref_ID&gt;&lt;Title_Primary&gt;Meta-analysis provides evidence-based interpretation guidelines for the clinical significance of mean differences for the FACT-G, a cancer-specific quality of life questionnaire&lt;/Title_Primary&gt;&lt;Authors_Primary&gt;King,M.T.&lt;/Authors_Primary&gt;&lt;Authors_Primary&gt;Cella,D.&lt;/Authors_Primary&gt;&lt;Authors_Primary&gt;Osoba,D.&lt;/Authors_Primary&gt;&lt;Authors_Primary&gt;Stockler,M.&lt;/Authors_Primary&gt;&lt;Authors_Primary&gt;Eton,D.&lt;/Authors_Primary&gt;&lt;Authors_Primary&gt;Thompson,J.&lt;/Authors_Primary&gt;&lt;Authors_Primary&gt;Eisenstein,A.&lt;/Authors_Primary&gt;&lt;Date_Primary&gt;2010/7&lt;/Date_Primary&gt;&lt;Keywords&gt;psychology&lt;/Keywords&gt;&lt;Keywords&gt;Quality of Life&lt;/Keywords&gt;&lt;Reprint&gt;Not in File&lt;/Reprint&gt;&lt;Start_Page&gt;119&lt;/Start_Page&gt;&lt;End_Page&gt;126&lt;/End_Page&gt;&lt;Periodical&gt;Patient.Relat Outcome.Meas.&lt;/Periodical&gt;&lt;Volume&gt;1&lt;/Volume&gt;&lt;User_Def_5&gt;PMC3417911&lt;/User_Def_5&gt;&lt;Misc_3&gt;10.2147/PROM.S10621 [doi];prom-1-119 [pii]&lt;/Misc_3&gt;&lt;Address&gt;Psycho-oncology Co-operative Research Group School of Psychology, University of Sydney, New South Wales, Australia;&lt;/Address&gt;&lt;Web_URL&gt;PM:22915958&lt;/Web_URL&gt;&lt;ZZ_JournalStdAbbrev&gt;&lt;f name="System"&gt;Patient.Relat Outcome.Meas.&lt;/f&gt;&lt;/ZZ_JournalStdAbbrev&gt;&lt;ZZ_WorkformID&gt;1&lt;/ZZ_WorkformID&gt;&lt;/MDL&gt;&lt;/Cite&gt;&lt;/Refman&gt;</w:instrText>
            </w:r>
            <w:r w:rsidRPr="00F9129A">
              <w:rPr>
                <w:bCs/>
                <w:sz w:val="18"/>
                <w:szCs w:val="18"/>
                <w:lang w:val="nb-NO"/>
              </w:rPr>
              <w:fldChar w:fldCharType="separate"/>
            </w:r>
            <w:r w:rsidRPr="00F9129A">
              <w:rPr>
                <w:bCs/>
                <w:noProof/>
                <w:sz w:val="18"/>
                <w:szCs w:val="18"/>
                <w:vertAlign w:val="superscript"/>
                <w:lang w:val="nb-NO"/>
              </w:rPr>
              <w:t>3</w:t>
            </w:r>
            <w:r w:rsidRPr="00F9129A">
              <w:rPr>
                <w:bCs/>
                <w:sz w:val="18"/>
                <w:szCs w:val="18"/>
                <w:lang w:val="nb-NO"/>
              </w:rPr>
              <w:fldChar w:fldCharType="end"/>
            </w:r>
            <w:r w:rsidRPr="00F9129A">
              <w:rPr>
                <w:bCs/>
                <w:sz w:val="18"/>
                <w:szCs w:val="18"/>
                <w:lang w:val="nb-NO"/>
              </w:rPr>
              <w:t>:</w:t>
            </w:r>
          </w:p>
          <w:p w14:paraId="1A6BFC75" w14:textId="77777777" w:rsidR="00F9129A" w:rsidRPr="00F9129A" w:rsidRDefault="00F9129A" w:rsidP="00CD0FC4">
            <w:pPr>
              <w:spacing w:after="0" w:line="240" w:lineRule="auto"/>
              <w:rPr>
                <w:bCs/>
                <w:sz w:val="18"/>
                <w:szCs w:val="18"/>
                <w:lang w:val="nb-NO"/>
              </w:rPr>
            </w:pPr>
            <w:r w:rsidRPr="00F9129A">
              <w:rPr>
                <w:bCs/>
                <w:sz w:val="18"/>
                <w:szCs w:val="18"/>
                <w:lang w:val="nb-NO"/>
              </w:rPr>
              <w:t>Trivial effect: -0.09 points/0.5 points</w:t>
            </w:r>
          </w:p>
          <w:p w14:paraId="3BC0D05F" w14:textId="77777777" w:rsidR="00F9129A" w:rsidRPr="00F9129A" w:rsidRDefault="00F9129A" w:rsidP="00CD0FC4">
            <w:pPr>
              <w:spacing w:after="0" w:line="240" w:lineRule="auto"/>
              <w:rPr>
                <w:bCs/>
                <w:sz w:val="18"/>
                <w:szCs w:val="18"/>
                <w:lang w:val="nb-NO"/>
              </w:rPr>
            </w:pPr>
            <w:r w:rsidRPr="00F9129A">
              <w:rPr>
                <w:bCs/>
                <w:sz w:val="18"/>
                <w:szCs w:val="18"/>
                <w:lang w:val="nb-NO"/>
              </w:rPr>
              <w:t>Small effect: 1.9 points/ 0.8 points</w:t>
            </w:r>
          </w:p>
          <w:p w14:paraId="6F06AB5E" w14:textId="77777777" w:rsidR="00F9129A" w:rsidRPr="00F9129A" w:rsidRDefault="00F9129A" w:rsidP="00CD0FC4">
            <w:pPr>
              <w:spacing w:after="0" w:line="240" w:lineRule="auto"/>
              <w:rPr>
                <w:bCs/>
                <w:sz w:val="18"/>
                <w:szCs w:val="18"/>
                <w:lang w:val="nb-NO"/>
              </w:rPr>
            </w:pPr>
            <w:r w:rsidRPr="00F9129A">
              <w:rPr>
                <w:bCs/>
                <w:sz w:val="18"/>
                <w:szCs w:val="18"/>
                <w:lang w:val="nb-NO"/>
              </w:rPr>
              <w:t>Medium effect: 4.1 points/ 1.5 points</w:t>
            </w:r>
          </w:p>
          <w:p w14:paraId="6DE933B3" w14:textId="77777777" w:rsidR="00F9129A" w:rsidRPr="00F9129A" w:rsidRDefault="00F9129A" w:rsidP="00CD0FC4">
            <w:pPr>
              <w:spacing w:after="0" w:line="240" w:lineRule="auto"/>
              <w:rPr>
                <w:bCs/>
                <w:sz w:val="18"/>
                <w:szCs w:val="18"/>
                <w:lang w:val="nb-NO"/>
              </w:rPr>
            </w:pPr>
            <w:r w:rsidRPr="00F9129A">
              <w:rPr>
                <w:bCs/>
                <w:sz w:val="18"/>
                <w:szCs w:val="18"/>
                <w:lang w:val="nb-NO"/>
              </w:rPr>
              <w:t>Large effect: 8.7points/ 8.2 points</w:t>
            </w:r>
          </w:p>
          <w:p w14:paraId="2671524A" w14:textId="77777777" w:rsidR="00F9129A" w:rsidRPr="00F9129A" w:rsidRDefault="00F9129A" w:rsidP="00CD0FC4">
            <w:pPr>
              <w:spacing w:after="0" w:line="240" w:lineRule="auto"/>
              <w:rPr>
                <w:sz w:val="18"/>
                <w:szCs w:val="18"/>
                <w:lang w:val="nb-NO"/>
              </w:rPr>
            </w:pPr>
          </w:p>
          <w:p w14:paraId="646EA8E3" w14:textId="77777777" w:rsidR="00F9129A" w:rsidRPr="00F9129A" w:rsidRDefault="00F9129A" w:rsidP="00CD0FC4">
            <w:pPr>
              <w:spacing w:after="0" w:line="240" w:lineRule="auto"/>
              <w:rPr>
                <w:sz w:val="18"/>
                <w:szCs w:val="18"/>
                <w:lang w:val="nb-NO"/>
              </w:rPr>
            </w:pPr>
            <w:r w:rsidRPr="00F9129A">
              <w:rPr>
                <w:sz w:val="18"/>
                <w:szCs w:val="18"/>
                <w:lang w:val="nb-NO"/>
              </w:rPr>
              <w:t xml:space="preserve">SMDs </w:t>
            </w:r>
            <w:r w:rsidRPr="00F9129A">
              <w:rPr>
                <w:bCs/>
                <w:sz w:val="18"/>
                <w:szCs w:val="18"/>
                <w:lang w:val="nb-NO"/>
              </w:rPr>
              <w:t>for final scores/ change scores</w:t>
            </w:r>
            <w:r w:rsidRPr="00F9129A">
              <w:rPr>
                <w:sz w:val="18"/>
                <w:szCs w:val="18"/>
                <w:lang w:val="nb-NO"/>
              </w:rPr>
              <w:fldChar w:fldCharType="begin"/>
            </w:r>
            <w:r w:rsidRPr="00F9129A">
              <w:rPr>
                <w:sz w:val="18"/>
                <w:szCs w:val="18"/>
                <w:lang w:val="nb-NO"/>
              </w:rPr>
              <w:instrText xml:space="preserve"> ADDIN REFMGR.CITE &lt;Refman&gt;&lt;Cite&gt;&lt;Author&gt;King&lt;/Author&gt;&lt;Year&gt;2010&lt;/Year&gt;&lt;RecNum&gt;2&lt;/RecNum&gt;&lt;IDText&gt;Meta-analysis provides evidence-based effect sizes for a cancer-specific quality-of-life questionnaire, the FACT-G&lt;/IDText&gt;&lt;MDL Ref_Type="Journal"&gt;&lt;Ref_Type&gt;Journal&lt;/Ref_Type&gt;&lt;Ref_ID&gt;2&lt;/Ref_ID&gt;&lt;Title_Primary&gt;Meta-analysis provides evidence-based effect sizes for a cancer-specific quality-of-life questionnaire, the FACT-G&lt;/Title_Primary&gt;&lt;Authors_Primary&gt;King,M.T.&lt;/Authors_Primary&gt;&lt;Authors_Primary&gt;Stockler,M.R.&lt;/Authors_Primary&gt;&lt;Authors_Primary&gt;Cella,D.F.&lt;/Authors_Primary&gt;&lt;Authors_Primary&gt;Osoba,D.&lt;/Authors_Primary&gt;&lt;Authors_Primary&gt;Eton,D.T.&lt;/Authors_Primary&gt;&lt;Authors_Primary&gt;Thompson,J.&lt;/Authors_Primary&gt;&lt;Authors_Primary&gt;Eisenstein,A.R.&lt;/Authors_Primary&gt;&lt;Date_Primary&gt;2010/3&lt;/Date_Primary&gt;&lt;Keywords&gt;Epidemiologic Methods&lt;/Keywords&gt;&lt;Keywords&gt;Evidence-Based Medicine&lt;/Keywords&gt;&lt;Keywords&gt;Expert Testimony&lt;/Keywords&gt;&lt;Keywords&gt;Female&lt;/Keywords&gt;&lt;Keywords&gt;Guidelines as Topic&lt;/Keywords&gt;&lt;Keywords&gt;Health Status Indicators&lt;/Keywords&gt;&lt;Keywords&gt;Humans&lt;/Keywords&gt;&lt;Keywords&gt;Male&lt;/Keywords&gt;&lt;Keywords&gt;methods&lt;/Keywords&gt;&lt;Keywords&gt;Neoplasms&lt;/Keywords&gt;&lt;Keywords&gt;psychology&lt;/Keywords&gt;&lt;Keywords&gt;Psychometrics&lt;/Keywords&gt;&lt;Keywords&gt;Quality of Life&lt;/Keywords&gt;&lt;Keywords&gt;rehabilitation&lt;/Keywords&gt;&lt;Keywords&gt;Surveys and Questionnaires&lt;/Keywords&gt;&lt;Keywords&gt;therapy&lt;/Keywords&gt;&lt;Reprint&gt;Not in File&lt;/Reprint&gt;&lt;Start_Page&gt;270&lt;/Start_Page&gt;&lt;End_Page&gt;281&lt;/End_Page&gt;&lt;Periodical&gt;J.Clin.Epidemiol.&lt;/Periodical&gt;&lt;Volume&gt;63&lt;/Volume&gt;&lt;Issue&gt;3&lt;/Issue&gt;&lt;Misc_3&gt;S0895-4356(09)00149-8 [pii];10.1016/j.jclinepi.2009.05.001 [doi]&lt;/Misc_3&gt;&lt;Address&gt;Quality of Life Office, Psycho-oncology Co-operative Research Group, School of Psychology, University of Sydney, Sydney, NSW, Australia. mking@psych.usyd.edu.au&lt;/Address&gt;&lt;Web_URL&gt;PM:19716264&lt;/Web_URL&gt;&lt;ZZ_JournalStdAbbrev&gt;&lt;f name="System"&gt;J.Clin.Epidemiol.&lt;/f&gt;&lt;/ZZ_JournalStdAbbrev&gt;&lt;ZZ_WorkformID&gt;1&lt;/ZZ_WorkformID&gt;&lt;/MDL&gt;&lt;/Cite&gt;&lt;/Refman&gt;</w:instrText>
            </w:r>
            <w:r w:rsidRPr="00F9129A">
              <w:rPr>
                <w:sz w:val="18"/>
                <w:szCs w:val="18"/>
                <w:lang w:val="nb-NO"/>
              </w:rPr>
              <w:fldChar w:fldCharType="separate"/>
            </w:r>
            <w:r w:rsidRPr="00F9129A">
              <w:rPr>
                <w:noProof/>
                <w:sz w:val="18"/>
                <w:szCs w:val="18"/>
                <w:vertAlign w:val="superscript"/>
                <w:lang w:val="nb-NO"/>
              </w:rPr>
              <w:t>4</w:t>
            </w:r>
            <w:r w:rsidRPr="00F9129A">
              <w:rPr>
                <w:sz w:val="18"/>
                <w:szCs w:val="18"/>
                <w:lang w:val="nb-NO"/>
              </w:rPr>
              <w:fldChar w:fldCharType="end"/>
            </w:r>
            <w:r w:rsidRPr="00F9129A">
              <w:rPr>
                <w:sz w:val="18"/>
                <w:szCs w:val="18"/>
                <w:lang w:val="nb-NO"/>
              </w:rPr>
              <w:t>:</w:t>
            </w:r>
          </w:p>
          <w:p w14:paraId="0451FBAA" w14:textId="77777777" w:rsidR="00F9129A" w:rsidRPr="00F9129A" w:rsidRDefault="00F9129A" w:rsidP="00CD0FC4">
            <w:pPr>
              <w:spacing w:after="0" w:line="240" w:lineRule="auto"/>
              <w:rPr>
                <w:bCs/>
                <w:sz w:val="18"/>
                <w:szCs w:val="18"/>
                <w:lang w:val="nb-NO"/>
              </w:rPr>
            </w:pPr>
            <w:r w:rsidRPr="00F9129A">
              <w:rPr>
                <w:bCs/>
                <w:sz w:val="18"/>
                <w:szCs w:val="18"/>
                <w:lang w:val="nb-NO"/>
              </w:rPr>
              <w:t>Trivial effect: -0.10/0.01</w:t>
            </w:r>
          </w:p>
          <w:p w14:paraId="58304B26" w14:textId="77777777" w:rsidR="00F9129A" w:rsidRPr="00F9129A" w:rsidRDefault="00F9129A" w:rsidP="00CD0FC4">
            <w:pPr>
              <w:spacing w:after="0" w:line="240" w:lineRule="auto"/>
              <w:rPr>
                <w:bCs/>
                <w:sz w:val="18"/>
                <w:szCs w:val="18"/>
                <w:lang w:val="nb-NO"/>
              </w:rPr>
            </w:pPr>
            <w:r w:rsidRPr="00F9129A">
              <w:rPr>
                <w:bCs/>
                <w:sz w:val="18"/>
                <w:szCs w:val="18"/>
                <w:lang w:val="nb-NO"/>
              </w:rPr>
              <w:t>Small effect: 0.42/ 0.26</w:t>
            </w:r>
          </w:p>
          <w:p w14:paraId="4FBFD8F4" w14:textId="77777777" w:rsidR="00F9129A" w:rsidRPr="00F9129A" w:rsidRDefault="00F9129A" w:rsidP="00CD0FC4">
            <w:pPr>
              <w:spacing w:after="0" w:line="240" w:lineRule="auto"/>
              <w:rPr>
                <w:bCs/>
                <w:sz w:val="18"/>
                <w:szCs w:val="18"/>
                <w:lang w:val="nb-NO"/>
              </w:rPr>
            </w:pPr>
            <w:r w:rsidRPr="00F9129A">
              <w:rPr>
                <w:bCs/>
                <w:sz w:val="18"/>
                <w:szCs w:val="18"/>
                <w:lang w:val="nb-NO"/>
              </w:rPr>
              <w:t>Medium effect: 0.87/ 0.34</w:t>
            </w:r>
          </w:p>
          <w:p w14:paraId="0DF2F4EA" w14:textId="77777777" w:rsidR="00F9129A" w:rsidRPr="00F9129A" w:rsidRDefault="00F9129A" w:rsidP="00CD0FC4">
            <w:pPr>
              <w:spacing w:after="0" w:line="240" w:lineRule="auto"/>
              <w:rPr>
                <w:sz w:val="18"/>
                <w:szCs w:val="18"/>
              </w:rPr>
            </w:pPr>
            <w:r w:rsidRPr="00F9129A">
              <w:rPr>
                <w:bCs/>
                <w:sz w:val="18"/>
                <w:szCs w:val="18"/>
                <w:lang w:val="nb-NO"/>
              </w:rPr>
              <w:t>Large effect: 1.60/ 1.03</w:t>
            </w:r>
          </w:p>
          <w:p w14:paraId="3CAA7A8B" w14:textId="77777777" w:rsidR="00F9129A" w:rsidRPr="00F9129A" w:rsidRDefault="00F9129A" w:rsidP="00CD0FC4">
            <w:pPr>
              <w:spacing w:after="0" w:line="240" w:lineRule="auto"/>
              <w:rPr>
                <w:sz w:val="18"/>
                <w:szCs w:val="18"/>
              </w:rPr>
            </w:pPr>
          </w:p>
        </w:tc>
        <w:tc>
          <w:tcPr>
            <w:tcW w:w="921" w:type="pct"/>
            <w:vMerge w:val="restart"/>
          </w:tcPr>
          <w:p w14:paraId="732BEF8C" w14:textId="77777777" w:rsidR="00F9129A" w:rsidRPr="00F9129A" w:rsidRDefault="00F9129A" w:rsidP="00CD0FC4">
            <w:pPr>
              <w:spacing w:after="0" w:line="240" w:lineRule="auto"/>
              <w:rPr>
                <w:sz w:val="18"/>
                <w:szCs w:val="18"/>
              </w:rPr>
            </w:pPr>
            <w:r w:rsidRPr="00F9129A">
              <w:rPr>
                <w:sz w:val="18"/>
                <w:szCs w:val="18"/>
              </w:rPr>
              <w:t>N/A</w:t>
            </w:r>
          </w:p>
        </w:tc>
        <w:tc>
          <w:tcPr>
            <w:tcW w:w="921" w:type="pct"/>
            <w:vMerge w:val="restart"/>
          </w:tcPr>
          <w:p w14:paraId="7791D1E1" w14:textId="77777777" w:rsidR="00F9129A" w:rsidRPr="00F9129A" w:rsidRDefault="00F9129A" w:rsidP="00CD0FC4">
            <w:pPr>
              <w:spacing w:after="0" w:line="240" w:lineRule="auto"/>
              <w:rPr>
                <w:bCs/>
                <w:sz w:val="18"/>
                <w:szCs w:val="18"/>
                <w:lang w:val="nb-NO"/>
              </w:rPr>
            </w:pPr>
            <w:r w:rsidRPr="00F9129A">
              <w:rPr>
                <w:bCs/>
                <w:sz w:val="18"/>
                <w:szCs w:val="18"/>
                <w:lang w:val="nb-NO"/>
              </w:rPr>
              <w:t>MDs for final scores/ change scores</w:t>
            </w:r>
            <w:r w:rsidRPr="00F9129A">
              <w:rPr>
                <w:bCs/>
                <w:sz w:val="18"/>
                <w:szCs w:val="18"/>
                <w:lang w:val="nb-NO"/>
              </w:rPr>
              <w:fldChar w:fldCharType="begin"/>
            </w:r>
            <w:r w:rsidRPr="00F9129A">
              <w:rPr>
                <w:bCs/>
                <w:sz w:val="18"/>
                <w:szCs w:val="18"/>
                <w:lang w:val="nb-NO"/>
              </w:rPr>
              <w:instrText xml:space="preserve"> ADDIN REFMGR.CITE &lt;Refman&gt;&lt;Cite&gt;&lt;Author&gt;King&lt;/Author&gt;&lt;Year&gt;2010&lt;/Year&gt;&lt;RecNum&gt;3&lt;/RecNum&gt;&lt;IDText&gt;Meta-analysis provides evidence-based interpretation guidelines for the clinical significance of mean differences for the FACT-G, a cancer-specific quality of life questionnaire&lt;/IDText&gt;&lt;MDL Ref_Type="Journal"&gt;&lt;Ref_Type&gt;Journal&lt;/Ref_Type&gt;&lt;Ref_ID&gt;3&lt;/Ref_ID&gt;&lt;Title_Primary&gt;Meta-analysis provides evidence-based interpretation guidelines for the clinical significance of mean differences for the FACT-G, a cancer-specific quality of life questionnaire&lt;/Title_Primary&gt;&lt;Authors_Primary&gt;King,M.T.&lt;/Authors_Primary&gt;&lt;Authors_Primary&gt;Cella,D.&lt;/Authors_Primary&gt;&lt;Authors_Primary&gt;Osoba,D.&lt;/Authors_Primary&gt;&lt;Authors_Primary&gt;Stockler,M.&lt;/Authors_Primary&gt;&lt;Authors_Primary&gt;Eton,D.&lt;/Authors_Primary&gt;&lt;Authors_Primary&gt;Thompson,J.&lt;/Authors_Primary&gt;&lt;Authors_Primary&gt;Eisenstein,A.&lt;/Authors_Primary&gt;&lt;Date_Primary&gt;2010/7&lt;/Date_Primary&gt;&lt;Keywords&gt;psychology&lt;/Keywords&gt;&lt;Keywords&gt;Quality of Life&lt;/Keywords&gt;&lt;Reprint&gt;Not in File&lt;/Reprint&gt;&lt;Start_Page&gt;119&lt;/Start_Page&gt;&lt;End_Page&gt;126&lt;/End_Page&gt;&lt;Periodical&gt;Patient.Relat Outcome.Meas.&lt;/Periodical&gt;&lt;Volume&gt;1&lt;/Volume&gt;&lt;User_Def_5&gt;PMC3417911&lt;/User_Def_5&gt;&lt;Misc_3&gt;10.2147/PROM.S10621 [doi];prom-1-119 [pii]&lt;/Misc_3&gt;&lt;Address&gt;Psycho-oncology Co-operative Research Group School of Psychology, University of Sydney, New South Wales, Australia;&lt;/Address&gt;&lt;Web_URL&gt;PM:22915958&lt;/Web_URL&gt;&lt;ZZ_JournalStdAbbrev&gt;&lt;f name="System"&gt;Patient.Relat Outcome.Meas.&lt;/f&gt;&lt;/ZZ_JournalStdAbbrev&gt;&lt;ZZ_WorkformID&gt;1&lt;/ZZ_WorkformID&gt;&lt;/MDL&gt;&lt;/Cite&gt;&lt;/Refman&gt;</w:instrText>
            </w:r>
            <w:r w:rsidRPr="00F9129A">
              <w:rPr>
                <w:bCs/>
                <w:sz w:val="18"/>
                <w:szCs w:val="18"/>
                <w:lang w:val="nb-NO"/>
              </w:rPr>
              <w:fldChar w:fldCharType="separate"/>
            </w:r>
            <w:r w:rsidRPr="00F9129A">
              <w:rPr>
                <w:bCs/>
                <w:noProof/>
                <w:sz w:val="18"/>
                <w:szCs w:val="18"/>
                <w:vertAlign w:val="superscript"/>
                <w:lang w:val="nb-NO"/>
              </w:rPr>
              <w:t>3</w:t>
            </w:r>
            <w:r w:rsidRPr="00F9129A">
              <w:rPr>
                <w:bCs/>
                <w:sz w:val="18"/>
                <w:szCs w:val="18"/>
                <w:lang w:val="nb-NO"/>
              </w:rPr>
              <w:fldChar w:fldCharType="end"/>
            </w:r>
            <w:r w:rsidRPr="00F9129A">
              <w:rPr>
                <w:bCs/>
                <w:sz w:val="18"/>
                <w:szCs w:val="18"/>
                <w:lang w:val="nb-NO"/>
              </w:rPr>
              <w:t>*:</w:t>
            </w:r>
          </w:p>
          <w:p w14:paraId="302DA70A" w14:textId="77777777" w:rsidR="00F9129A" w:rsidRPr="00F9129A" w:rsidRDefault="00F9129A" w:rsidP="00CD0FC4">
            <w:pPr>
              <w:spacing w:after="0" w:line="240" w:lineRule="auto"/>
              <w:rPr>
                <w:bCs/>
                <w:sz w:val="18"/>
                <w:szCs w:val="18"/>
                <w:lang w:val="nb-NO"/>
              </w:rPr>
            </w:pPr>
            <w:r w:rsidRPr="00F9129A">
              <w:rPr>
                <w:bCs/>
                <w:sz w:val="18"/>
                <w:szCs w:val="18"/>
                <w:lang w:val="nb-NO"/>
              </w:rPr>
              <w:t>Trivial effect: -0.16 points/ Omit</w:t>
            </w:r>
          </w:p>
          <w:p w14:paraId="626DFFAD" w14:textId="77777777" w:rsidR="00F9129A" w:rsidRPr="00F9129A" w:rsidRDefault="00F9129A" w:rsidP="00CD0FC4">
            <w:pPr>
              <w:spacing w:after="0" w:line="240" w:lineRule="auto"/>
              <w:rPr>
                <w:bCs/>
                <w:sz w:val="18"/>
                <w:szCs w:val="18"/>
                <w:lang w:val="nb-NO"/>
              </w:rPr>
            </w:pPr>
            <w:r w:rsidRPr="00F9129A">
              <w:rPr>
                <w:bCs/>
                <w:sz w:val="18"/>
                <w:szCs w:val="18"/>
                <w:lang w:val="nb-NO"/>
              </w:rPr>
              <w:t>Small effect: 1.0 points/ Omit</w:t>
            </w:r>
          </w:p>
          <w:p w14:paraId="30F66FE8" w14:textId="77777777" w:rsidR="00F9129A" w:rsidRPr="00F9129A" w:rsidRDefault="00F9129A" w:rsidP="00CD0FC4">
            <w:pPr>
              <w:spacing w:after="0" w:line="240" w:lineRule="auto"/>
              <w:rPr>
                <w:bCs/>
                <w:sz w:val="18"/>
                <w:szCs w:val="18"/>
                <w:lang w:val="nb-NO"/>
              </w:rPr>
            </w:pPr>
            <w:r w:rsidRPr="00F9129A">
              <w:rPr>
                <w:bCs/>
                <w:sz w:val="18"/>
                <w:szCs w:val="18"/>
                <w:lang w:val="nb-NO"/>
              </w:rPr>
              <w:t>Medium effect: 1.9 points/ Omit Large effect: NA/ NA</w:t>
            </w:r>
          </w:p>
          <w:p w14:paraId="792FEBDF" w14:textId="77777777" w:rsidR="00F9129A" w:rsidRPr="00F9129A" w:rsidRDefault="00F9129A" w:rsidP="00CD0FC4">
            <w:pPr>
              <w:spacing w:after="0" w:line="240" w:lineRule="auto"/>
              <w:rPr>
                <w:sz w:val="18"/>
                <w:szCs w:val="18"/>
                <w:lang w:val="nb-NO"/>
              </w:rPr>
            </w:pPr>
          </w:p>
          <w:p w14:paraId="3E78CCFD" w14:textId="77777777" w:rsidR="00F9129A" w:rsidRPr="00F9129A" w:rsidRDefault="00F9129A" w:rsidP="00CD0FC4">
            <w:pPr>
              <w:spacing w:after="0" w:line="240" w:lineRule="auto"/>
              <w:rPr>
                <w:sz w:val="18"/>
                <w:szCs w:val="18"/>
                <w:lang w:val="nb-NO"/>
              </w:rPr>
            </w:pPr>
            <w:r w:rsidRPr="00F9129A">
              <w:rPr>
                <w:sz w:val="18"/>
                <w:szCs w:val="18"/>
                <w:lang w:val="nb-NO"/>
              </w:rPr>
              <w:t xml:space="preserve">SMDs </w:t>
            </w:r>
            <w:r w:rsidRPr="00F9129A">
              <w:rPr>
                <w:bCs/>
                <w:sz w:val="18"/>
                <w:szCs w:val="18"/>
                <w:lang w:val="nb-NO"/>
              </w:rPr>
              <w:t>for final scores/ change scores</w:t>
            </w:r>
            <w:r w:rsidRPr="00F9129A">
              <w:rPr>
                <w:sz w:val="18"/>
                <w:szCs w:val="18"/>
                <w:lang w:val="nb-NO"/>
              </w:rPr>
              <w:fldChar w:fldCharType="begin"/>
            </w:r>
            <w:r w:rsidRPr="00F9129A">
              <w:rPr>
                <w:sz w:val="18"/>
                <w:szCs w:val="18"/>
                <w:lang w:val="nb-NO"/>
              </w:rPr>
              <w:instrText xml:space="preserve"> ADDIN REFMGR.CITE &lt;Refman&gt;&lt;Cite&gt;&lt;Author&gt;King&lt;/Author&gt;&lt;Year&gt;2010&lt;/Year&gt;&lt;RecNum&gt;2&lt;/RecNum&gt;&lt;IDText&gt;Meta-analysis provides evidence-based effect sizes for a cancer-specific quality-of-life questionnaire, the FACT-G&lt;/IDText&gt;&lt;MDL Ref_Type="Journal"&gt;&lt;Ref_Type&gt;Journal&lt;/Ref_Type&gt;&lt;Ref_ID&gt;2&lt;/Ref_ID&gt;&lt;Title_Primary&gt;Meta-analysis provides evidence-based effect sizes for a cancer-specific quality-of-life questionnaire, the FACT-G&lt;/Title_Primary&gt;&lt;Authors_Primary&gt;King,M.T.&lt;/Authors_Primary&gt;&lt;Authors_Primary&gt;Stockler,M.R.&lt;/Authors_Primary&gt;&lt;Authors_Primary&gt;Cella,D.F.&lt;/Authors_Primary&gt;&lt;Authors_Primary&gt;Osoba,D.&lt;/Authors_Primary&gt;&lt;Authors_Primary&gt;Eton,D.T.&lt;/Authors_Primary&gt;&lt;Authors_Primary&gt;Thompson,J.&lt;/Authors_Primary&gt;&lt;Authors_Primary&gt;Eisenstein,A.R.&lt;/Authors_Primary&gt;&lt;Date_Primary&gt;2010/3&lt;/Date_Primary&gt;&lt;Keywords&gt;Epidemiologic Methods&lt;/Keywords&gt;&lt;Keywords&gt;Evidence-Based Medicine&lt;/Keywords&gt;&lt;Keywords&gt;Expert Testimony&lt;/Keywords&gt;&lt;Keywords&gt;Female&lt;/Keywords&gt;&lt;Keywords&gt;Guidelines as Topic&lt;/Keywords&gt;&lt;Keywords&gt;Health Status Indicators&lt;/Keywords&gt;&lt;Keywords&gt;Humans&lt;/Keywords&gt;&lt;Keywords&gt;Male&lt;/Keywords&gt;&lt;Keywords&gt;methods&lt;/Keywords&gt;&lt;Keywords&gt;Neoplasms&lt;/Keywords&gt;&lt;Keywords&gt;psychology&lt;/Keywords&gt;&lt;Keywords&gt;Psychometrics&lt;/Keywords&gt;&lt;Keywords&gt;Quality of Life&lt;/Keywords&gt;&lt;Keywords&gt;rehabilitation&lt;/Keywords&gt;&lt;Keywords&gt;Surveys and Questionnaires&lt;/Keywords&gt;&lt;Keywords&gt;therapy&lt;/Keywords&gt;&lt;Reprint&gt;Not in File&lt;/Reprint&gt;&lt;Start_Page&gt;270&lt;/Start_Page&gt;&lt;End_Page&gt;281&lt;/End_Page&gt;&lt;Periodical&gt;J.Clin.Epidemiol.&lt;/Periodical&gt;&lt;Volume&gt;63&lt;/Volume&gt;&lt;Issue&gt;3&lt;/Issue&gt;&lt;Misc_3&gt;S0895-4356(09)00149-8 [pii];10.1016/j.jclinepi.2009.05.001 [doi]&lt;/Misc_3&gt;&lt;Address&gt;Quality of Life Office, Psycho-oncology Co-operative Research Group, School of Psychology, University of Sydney, Sydney, NSW, Australia. mking@psych.usyd.edu.au&lt;/Address&gt;&lt;Web_URL&gt;PM:19716264&lt;/Web_URL&gt;&lt;ZZ_JournalStdAbbrev&gt;&lt;f name="System"&gt;J.Clin.Epidemiol.&lt;/f&gt;&lt;/ZZ_JournalStdAbbrev&gt;&lt;ZZ_WorkformID&gt;1&lt;/ZZ_WorkformID&gt;&lt;/MDL&gt;&lt;/Cite&gt;&lt;/Refman&gt;</w:instrText>
            </w:r>
            <w:r w:rsidRPr="00F9129A">
              <w:rPr>
                <w:sz w:val="18"/>
                <w:szCs w:val="18"/>
                <w:lang w:val="nb-NO"/>
              </w:rPr>
              <w:fldChar w:fldCharType="separate"/>
            </w:r>
            <w:r w:rsidRPr="00F9129A">
              <w:rPr>
                <w:noProof/>
                <w:sz w:val="18"/>
                <w:szCs w:val="18"/>
                <w:vertAlign w:val="superscript"/>
                <w:lang w:val="nb-NO"/>
              </w:rPr>
              <w:t>4</w:t>
            </w:r>
            <w:r w:rsidRPr="00F9129A">
              <w:rPr>
                <w:sz w:val="18"/>
                <w:szCs w:val="18"/>
                <w:lang w:val="nb-NO"/>
              </w:rPr>
              <w:fldChar w:fldCharType="end"/>
            </w:r>
            <w:r w:rsidRPr="00F9129A">
              <w:rPr>
                <w:sz w:val="18"/>
                <w:szCs w:val="18"/>
                <w:lang w:val="nb-NO"/>
              </w:rPr>
              <w:t>*:</w:t>
            </w:r>
          </w:p>
          <w:p w14:paraId="3B5CCCDE" w14:textId="77777777" w:rsidR="00F9129A" w:rsidRPr="00F9129A" w:rsidRDefault="00F9129A" w:rsidP="00CD0FC4">
            <w:pPr>
              <w:spacing w:after="0" w:line="240" w:lineRule="auto"/>
              <w:rPr>
                <w:bCs/>
                <w:sz w:val="18"/>
                <w:szCs w:val="18"/>
                <w:lang w:val="nb-NO"/>
              </w:rPr>
            </w:pPr>
            <w:r w:rsidRPr="00F9129A">
              <w:rPr>
                <w:bCs/>
                <w:sz w:val="18"/>
                <w:szCs w:val="18"/>
                <w:lang w:val="nb-NO"/>
              </w:rPr>
              <w:t>Trivial effect: -0.02/ Omit</w:t>
            </w:r>
          </w:p>
          <w:p w14:paraId="722C3B02" w14:textId="77777777" w:rsidR="00F9129A" w:rsidRPr="00F9129A" w:rsidRDefault="00F9129A" w:rsidP="00CD0FC4">
            <w:pPr>
              <w:spacing w:after="0" w:line="240" w:lineRule="auto"/>
              <w:rPr>
                <w:bCs/>
                <w:sz w:val="18"/>
                <w:szCs w:val="18"/>
                <w:lang w:val="nb-NO"/>
              </w:rPr>
            </w:pPr>
            <w:r w:rsidRPr="00F9129A">
              <w:rPr>
                <w:bCs/>
                <w:sz w:val="18"/>
                <w:szCs w:val="18"/>
                <w:lang w:val="nb-NO"/>
              </w:rPr>
              <w:t>Small effect: 0.32/ Omit</w:t>
            </w:r>
          </w:p>
          <w:p w14:paraId="25E0BE2E" w14:textId="77777777" w:rsidR="00F9129A" w:rsidRPr="00F9129A" w:rsidRDefault="00F9129A" w:rsidP="00CD0FC4">
            <w:pPr>
              <w:spacing w:after="0" w:line="240" w:lineRule="auto"/>
              <w:rPr>
                <w:bCs/>
                <w:sz w:val="18"/>
                <w:szCs w:val="18"/>
                <w:lang w:val="nb-NO"/>
              </w:rPr>
            </w:pPr>
            <w:r w:rsidRPr="00F9129A">
              <w:rPr>
                <w:bCs/>
                <w:sz w:val="18"/>
                <w:szCs w:val="18"/>
                <w:lang w:val="nb-NO"/>
              </w:rPr>
              <w:t xml:space="preserve">Medium effect: 0.40/ Omit </w:t>
            </w:r>
          </w:p>
          <w:p w14:paraId="39ECA754" w14:textId="77777777" w:rsidR="00F9129A" w:rsidRPr="00F9129A" w:rsidRDefault="00F9129A" w:rsidP="00CD0FC4">
            <w:pPr>
              <w:spacing w:after="0" w:line="240" w:lineRule="auto"/>
              <w:rPr>
                <w:sz w:val="18"/>
                <w:szCs w:val="18"/>
              </w:rPr>
            </w:pPr>
            <w:r w:rsidRPr="00F9129A">
              <w:rPr>
                <w:bCs/>
                <w:sz w:val="18"/>
                <w:szCs w:val="18"/>
                <w:lang w:val="nb-NO"/>
              </w:rPr>
              <w:t>Large effect: NA/ NA</w:t>
            </w:r>
          </w:p>
        </w:tc>
        <w:tc>
          <w:tcPr>
            <w:tcW w:w="921" w:type="pct"/>
            <w:vMerge w:val="restart"/>
          </w:tcPr>
          <w:p w14:paraId="46DC1955" w14:textId="77777777" w:rsidR="00F9129A" w:rsidRPr="00F9129A" w:rsidRDefault="00F9129A" w:rsidP="00CD0FC4">
            <w:pPr>
              <w:spacing w:after="0" w:line="240" w:lineRule="auto"/>
              <w:rPr>
                <w:sz w:val="18"/>
                <w:szCs w:val="18"/>
              </w:rPr>
            </w:pPr>
            <w:r w:rsidRPr="00F9129A">
              <w:rPr>
                <w:sz w:val="18"/>
                <w:szCs w:val="18"/>
              </w:rPr>
              <w:t>N/A</w:t>
            </w:r>
          </w:p>
        </w:tc>
      </w:tr>
      <w:tr w:rsidR="00F9129A" w:rsidRPr="00F9129A" w14:paraId="506B66EC" w14:textId="77777777" w:rsidTr="00F9129A">
        <w:trPr>
          <w:trHeight w:val="2463"/>
        </w:trPr>
        <w:tc>
          <w:tcPr>
            <w:tcW w:w="394" w:type="pct"/>
            <w:tcBorders>
              <w:bottom w:val="single" w:sz="4" w:space="0" w:color="auto"/>
            </w:tcBorders>
          </w:tcPr>
          <w:p w14:paraId="07500B47" w14:textId="77777777" w:rsidR="00F9129A" w:rsidRPr="00F9129A" w:rsidRDefault="00F9129A" w:rsidP="00CD0FC4">
            <w:pPr>
              <w:spacing w:after="0" w:line="240" w:lineRule="auto"/>
              <w:rPr>
                <w:b/>
                <w:sz w:val="18"/>
                <w:szCs w:val="18"/>
              </w:rPr>
            </w:pPr>
            <w:r w:rsidRPr="00F9129A">
              <w:rPr>
                <w:b/>
                <w:sz w:val="18"/>
                <w:szCs w:val="18"/>
              </w:rPr>
              <w:t>FACT-G</w:t>
            </w:r>
          </w:p>
          <w:p w14:paraId="24CD66E8" w14:textId="77777777" w:rsidR="00F9129A" w:rsidRPr="00F9129A" w:rsidRDefault="00F9129A" w:rsidP="00CD0FC4">
            <w:pPr>
              <w:spacing w:after="0" w:line="240" w:lineRule="auto"/>
              <w:rPr>
                <w:b/>
                <w:sz w:val="18"/>
                <w:szCs w:val="18"/>
              </w:rPr>
            </w:pPr>
            <w:r w:rsidRPr="00F9129A">
              <w:rPr>
                <w:b/>
                <w:sz w:val="18"/>
                <w:szCs w:val="18"/>
              </w:rPr>
              <w:t>(0-108)</w:t>
            </w:r>
          </w:p>
        </w:tc>
        <w:tc>
          <w:tcPr>
            <w:tcW w:w="921" w:type="pct"/>
            <w:tcBorders>
              <w:bottom w:val="single" w:sz="4" w:space="0" w:color="auto"/>
            </w:tcBorders>
          </w:tcPr>
          <w:p w14:paraId="76F18A06" w14:textId="77777777" w:rsidR="00F9129A" w:rsidRPr="00F9129A" w:rsidRDefault="00F9129A" w:rsidP="00CD0FC4">
            <w:pPr>
              <w:spacing w:after="0" w:line="240" w:lineRule="auto"/>
              <w:rPr>
                <w:bCs/>
                <w:sz w:val="18"/>
                <w:szCs w:val="18"/>
                <w:lang w:val="nb-NO"/>
              </w:rPr>
            </w:pPr>
            <w:r w:rsidRPr="00F9129A">
              <w:rPr>
                <w:bCs/>
                <w:sz w:val="18"/>
                <w:szCs w:val="18"/>
                <w:lang w:val="nb-NO"/>
              </w:rPr>
              <w:t>MDs for final scores/ change scores</w:t>
            </w:r>
            <w:r w:rsidRPr="00F9129A">
              <w:rPr>
                <w:bCs/>
                <w:sz w:val="18"/>
                <w:szCs w:val="18"/>
                <w:lang w:val="nb-NO"/>
              </w:rPr>
              <w:fldChar w:fldCharType="begin"/>
            </w:r>
            <w:r w:rsidRPr="00F9129A">
              <w:rPr>
                <w:bCs/>
                <w:sz w:val="18"/>
                <w:szCs w:val="18"/>
                <w:lang w:val="nb-NO"/>
              </w:rPr>
              <w:instrText xml:space="preserve"> ADDIN REFMGR.CITE &lt;Refman&gt;&lt;Cite&gt;&lt;Author&gt;King&lt;/Author&gt;&lt;Year&gt;2010&lt;/Year&gt;&lt;RecNum&gt;3&lt;/RecNum&gt;&lt;IDText&gt;Meta-analysis provides evidence-based interpretation guidelines for the clinical significance of mean differences for the FACT-G, a cancer-specific quality of life questionnaire&lt;/IDText&gt;&lt;MDL Ref_Type="Journal"&gt;&lt;Ref_Type&gt;Journal&lt;/Ref_Type&gt;&lt;Ref_ID&gt;3&lt;/Ref_ID&gt;&lt;Title_Primary&gt;Meta-analysis provides evidence-based interpretation guidelines for the clinical significance of mean differences for the FACT-G, a cancer-specific quality of life questionnaire&lt;/Title_Primary&gt;&lt;Authors_Primary&gt;King,M.T.&lt;/Authors_Primary&gt;&lt;Authors_Primary&gt;Cella,D.&lt;/Authors_Primary&gt;&lt;Authors_Primary&gt;Osoba,D.&lt;/Authors_Primary&gt;&lt;Authors_Primary&gt;Stockler,M.&lt;/Authors_Primary&gt;&lt;Authors_Primary&gt;Eton,D.&lt;/Authors_Primary&gt;&lt;Authors_Primary&gt;Thompson,J.&lt;/Authors_Primary&gt;&lt;Authors_Primary&gt;Eisenstein,A.&lt;/Authors_Primary&gt;&lt;Date_Primary&gt;2010/7&lt;/Date_Primary&gt;&lt;Keywords&gt;psychology&lt;/Keywords&gt;&lt;Keywords&gt;Quality of Life&lt;/Keywords&gt;&lt;Reprint&gt;Not in File&lt;/Reprint&gt;&lt;Start_Page&gt;119&lt;/Start_Page&gt;&lt;End_Page&gt;126&lt;/End_Page&gt;&lt;Periodical&gt;Patient.Relat Outcome.Meas.&lt;/Periodical&gt;&lt;Volume&gt;1&lt;/Volume&gt;&lt;User_Def_5&gt;PMC3417911&lt;/User_Def_5&gt;&lt;Misc_3&gt;10.2147/PROM.S10621 [doi];prom-1-119 [pii]&lt;/Misc_3&gt;&lt;Address&gt;Psycho-oncology Co-operative Research Group School of Psychology, University of Sydney, New South Wales, Australia;&lt;/Address&gt;&lt;Web_URL&gt;PM:22915958&lt;/Web_URL&gt;&lt;ZZ_JournalStdAbbrev&gt;&lt;f name="System"&gt;Patient.Relat Outcome.Meas.&lt;/f&gt;&lt;/ZZ_JournalStdAbbrev&gt;&lt;ZZ_WorkformID&gt;1&lt;/ZZ_WorkformID&gt;&lt;/MDL&gt;&lt;/Cite&gt;&lt;/Refman&gt;</w:instrText>
            </w:r>
            <w:r w:rsidRPr="00F9129A">
              <w:rPr>
                <w:bCs/>
                <w:sz w:val="18"/>
                <w:szCs w:val="18"/>
                <w:lang w:val="nb-NO"/>
              </w:rPr>
              <w:fldChar w:fldCharType="separate"/>
            </w:r>
            <w:r w:rsidRPr="00F9129A">
              <w:rPr>
                <w:bCs/>
                <w:noProof/>
                <w:sz w:val="18"/>
                <w:szCs w:val="18"/>
                <w:vertAlign w:val="superscript"/>
                <w:lang w:val="nb-NO"/>
              </w:rPr>
              <w:t>3</w:t>
            </w:r>
            <w:r w:rsidRPr="00F9129A">
              <w:rPr>
                <w:bCs/>
                <w:sz w:val="18"/>
                <w:szCs w:val="18"/>
                <w:lang w:val="nb-NO"/>
              </w:rPr>
              <w:fldChar w:fldCharType="end"/>
            </w:r>
            <w:r w:rsidRPr="00F9129A">
              <w:rPr>
                <w:bCs/>
                <w:sz w:val="18"/>
                <w:szCs w:val="18"/>
                <w:lang w:val="nb-NO"/>
              </w:rPr>
              <w:t>:</w:t>
            </w:r>
          </w:p>
          <w:p w14:paraId="2B490DC7" w14:textId="77777777" w:rsidR="00F9129A" w:rsidRPr="00F9129A" w:rsidRDefault="00F9129A" w:rsidP="00CD0FC4">
            <w:pPr>
              <w:spacing w:after="0" w:line="240" w:lineRule="auto"/>
              <w:rPr>
                <w:bCs/>
                <w:sz w:val="18"/>
                <w:szCs w:val="18"/>
                <w:lang w:val="nb-NO"/>
              </w:rPr>
            </w:pPr>
            <w:r w:rsidRPr="00F9129A">
              <w:rPr>
                <w:bCs/>
                <w:sz w:val="18"/>
                <w:szCs w:val="18"/>
                <w:lang w:val="nb-NO"/>
              </w:rPr>
              <w:t>Trivial effect: -1 point/0.4 points</w:t>
            </w:r>
          </w:p>
          <w:p w14:paraId="2CA2600A" w14:textId="77777777" w:rsidR="00F9129A" w:rsidRPr="00F9129A" w:rsidRDefault="00F9129A" w:rsidP="00CD0FC4">
            <w:pPr>
              <w:spacing w:after="0" w:line="240" w:lineRule="auto"/>
              <w:rPr>
                <w:bCs/>
                <w:sz w:val="18"/>
                <w:szCs w:val="18"/>
                <w:lang w:val="nb-NO"/>
              </w:rPr>
            </w:pPr>
            <w:r w:rsidRPr="00F9129A">
              <w:rPr>
                <w:bCs/>
                <w:sz w:val="18"/>
                <w:szCs w:val="18"/>
                <w:lang w:val="nb-NO"/>
              </w:rPr>
              <w:t>Small effect: 6 points/ 2.4 points</w:t>
            </w:r>
          </w:p>
          <w:p w14:paraId="6C4B23D1" w14:textId="77777777" w:rsidR="00F9129A" w:rsidRPr="00F9129A" w:rsidRDefault="00F9129A" w:rsidP="00CD0FC4">
            <w:pPr>
              <w:spacing w:after="0" w:line="240" w:lineRule="auto"/>
              <w:rPr>
                <w:bCs/>
                <w:sz w:val="18"/>
                <w:szCs w:val="18"/>
                <w:lang w:val="nb-NO"/>
              </w:rPr>
            </w:pPr>
            <w:r w:rsidRPr="00F9129A">
              <w:rPr>
                <w:bCs/>
                <w:sz w:val="18"/>
                <w:szCs w:val="18"/>
                <w:lang w:val="nb-NO"/>
              </w:rPr>
              <w:t>Medium effect: 11 points/ 3.3 points</w:t>
            </w:r>
          </w:p>
          <w:p w14:paraId="19A9EE02" w14:textId="77777777" w:rsidR="00F9129A" w:rsidRPr="00F9129A" w:rsidRDefault="00F9129A" w:rsidP="00CD0FC4">
            <w:pPr>
              <w:spacing w:after="0" w:line="240" w:lineRule="auto"/>
              <w:rPr>
                <w:bCs/>
                <w:sz w:val="18"/>
                <w:szCs w:val="18"/>
                <w:lang w:val="nb-NO"/>
              </w:rPr>
            </w:pPr>
            <w:r w:rsidRPr="00F9129A">
              <w:rPr>
                <w:bCs/>
                <w:sz w:val="18"/>
                <w:szCs w:val="18"/>
                <w:lang w:val="nb-NO"/>
              </w:rPr>
              <w:t>Large effect: 22 points/ NA</w:t>
            </w:r>
          </w:p>
          <w:p w14:paraId="271C778E" w14:textId="77777777" w:rsidR="00F9129A" w:rsidRPr="00F9129A" w:rsidRDefault="00F9129A" w:rsidP="00CD0FC4">
            <w:pPr>
              <w:spacing w:after="0" w:line="240" w:lineRule="auto"/>
              <w:rPr>
                <w:sz w:val="18"/>
                <w:szCs w:val="18"/>
                <w:lang w:val="nb-NO"/>
              </w:rPr>
            </w:pPr>
          </w:p>
          <w:p w14:paraId="0A23383D" w14:textId="77777777" w:rsidR="00F9129A" w:rsidRPr="00F9129A" w:rsidRDefault="00F9129A" w:rsidP="00CD0FC4">
            <w:pPr>
              <w:spacing w:after="0" w:line="240" w:lineRule="auto"/>
              <w:rPr>
                <w:sz w:val="18"/>
                <w:szCs w:val="18"/>
                <w:lang w:val="nb-NO"/>
              </w:rPr>
            </w:pPr>
            <w:r w:rsidRPr="00F9129A">
              <w:rPr>
                <w:sz w:val="18"/>
                <w:szCs w:val="18"/>
                <w:lang w:val="nb-NO"/>
              </w:rPr>
              <w:t>SMDs</w:t>
            </w:r>
            <w:r w:rsidRPr="00F9129A">
              <w:rPr>
                <w:sz w:val="18"/>
                <w:szCs w:val="18"/>
                <w:lang w:val="nb-NO"/>
              </w:rPr>
              <w:fldChar w:fldCharType="begin"/>
            </w:r>
            <w:r w:rsidRPr="00F9129A">
              <w:rPr>
                <w:sz w:val="18"/>
                <w:szCs w:val="18"/>
                <w:lang w:val="nb-NO"/>
              </w:rPr>
              <w:instrText xml:space="preserve"> ADDIN REFMGR.CITE &lt;Refman&gt;&lt;Cite&gt;&lt;Author&gt;King&lt;/Author&gt;&lt;Year&gt;2010&lt;/Year&gt;&lt;RecNum&gt;2&lt;/RecNum&gt;&lt;IDText&gt;Meta-analysis provides evidence-based effect sizes for a cancer-specific quality-of-life questionnaire, the FACT-G&lt;/IDText&gt;&lt;MDL Ref_Type="Journal"&gt;&lt;Ref_Type&gt;Journal&lt;/Ref_Type&gt;&lt;Ref_ID&gt;2&lt;/Ref_ID&gt;&lt;Title_Primary&gt;Meta-analysis provides evidence-based effect sizes for a cancer-specific quality-of-life questionnaire, the FACT-G&lt;/Title_Primary&gt;&lt;Authors_Primary&gt;King,M.T.&lt;/Authors_Primary&gt;&lt;Authors_Primary&gt;Stockler,M.R.&lt;/Authors_Primary&gt;&lt;Authors_Primary&gt;Cella,D.F.&lt;/Authors_Primary&gt;&lt;Authors_Primary&gt;Osoba,D.&lt;/Authors_Primary&gt;&lt;Authors_Primary&gt;Eton,D.T.&lt;/Authors_Primary&gt;&lt;Authors_Primary&gt;Thompson,J.&lt;/Authors_Primary&gt;&lt;Authors_Primary&gt;Eisenstein,A.R.&lt;/Authors_Primary&gt;&lt;Date_Primary&gt;2010/3&lt;/Date_Primary&gt;&lt;Keywords&gt;Epidemiologic Methods&lt;/Keywords&gt;&lt;Keywords&gt;Evidence-Based Medicine&lt;/Keywords&gt;&lt;Keywords&gt;Expert Testimony&lt;/Keywords&gt;&lt;Keywords&gt;Female&lt;/Keywords&gt;&lt;Keywords&gt;Guidelines as Topic&lt;/Keywords&gt;&lt;Keywords&gt;Health Status Indicators&lt;/Keywords&gt;&lt;Keywords&gt;Humans&lt;/Keywords&gt;&lt;Keywords&gt;Male&lt;/Keywords&gt;&lt;Keywords&gt;methods&lt;/Keywords&gt;&lt;Keywords&gt;Neoplasms&lt;/Keywords&gt;&lt;Keywords&gt;psychology&lt;/Keywords&gt;&lt;Keywords&gt;Psychometrics&lt;/Keywords&gt;&lt;Keywords&gt;Quality of Life&lt;/Keywords&gt;&lt;Keywords&gt;rehabilitation&lt;/Keywords&gt;&lt;Keywords&gt;Surveys and Questionnaires&lt;/Keywords&gt;&lt;Keywords&gt;therapy&lt;/Keywords&gt;&lt;Reprint&gt;Not in File&lt;/Reprint&gt;&lt;Start_Page&gt;270&lt;/Start_Page&gt;&lt;End_Page&gt;281&lt;/End_Page&gt;&lt;Periodical&gt;J.Clin.Epidemiol.&lt;/Periodical&gt;&lt;Volume&gt;63&lt;/Volume&gt;&lt;Issue&gt;3&lt;/Issue&gt;&lt;Misc_3&gt;S0895-4356(09)00149-8 [pii];10.1016/j.jclinepi.2009.05.001 [doi]&lt;/Misc_3&gt;&lt;Address&gt;Quality of Life Office, Psycho-oncology Co-operative Research Group, School of Psychology, University of Sydney, Sydney, NSW, Australia. mking@psych.usyd.edu.au&lt;/Address&gt;&lt;Web_URL&gt;PM:19716264&lt;/Web_URL&gt;&lt;ZZ_JournalStdAbbrev&gt;&lt;f name="System"&gt;J.Clin.Epidemiol.&lt;/f&gt;&lt;/ZZ_JournalStdAbbrev&gt;&lt;ZZ_WorkformID&gt;1&lt;/ZZ_WorkformID&gt;&lt;/MDL&gt;&lt;/Cite&gt;&lt;/Refman&gt;</w:instrText>
            </w:r>
            <w:r w:rsidRPr="00F9129A">
              <w:rPr>
                <w:sz w:val="18"/>
                <w:szCs w:val="18"/>
                <w:lang w:val="nb-NO"/>
              </w:rPr>
              <w:fldChar w:fldCharType="separate"/>
            </w:r>
            <w:r w:rsidRPr="00F9129A">
              <w:rPr>
                <w:noProof/>
                <w:sz w:val="18"/>
                <w:szCs w:val="18"/>
                <w:vertAlign w:val="superscript"/>
                <w:lang w:val="nb-NO"/>
              </w:rPr>
              <w:t>4</w:t>
            </w:r>
            <w:r w:rsidRPr="00F9129A">
              <w:rPr>
                <w:sz w:val="18"/>
                <w:szCs w:val="18"/>
                <w:lang w:val="nb-NO"/>
              </w:rPr>
              <w:fldChar w:fldCharType="end"/>
            </w:r>
            <w:r w:rsidRPr="00F9129A">
              <w:rPr>
                <w:sz w:val="18"/>
                <w:szCs w:val="18"/>
                <w:lang w:val="nb-NO"/>
              </w:rPr>
              <w:t>*:</w:t>
            </w:r>
          </w:p>
          <w:p w14:paraId="043131BD" w14:textId="77777777" w:rsidR="00F9129A" w:rsidRPr="00F9129A" w:rsidRDefault="00F9129A" w:rsidP="00CD0FC4">
            <w:pPr>
              <w:spacing w:after="0" w:line="240" w:lineRule="auto"/>
              <w:rPr>
                <w:bCs/>
                <w:sz w:val="18"/>
                <w:szCs w:val="18"/>
                <w:lang w:val="nb-NO"/>
              </w:rPr>
            </w:pPr>
            <w:r w:rsidRPr="00F9129A">
              <w:rPr>
                <w:bCs/>
                <w:sz w:val="18"/>
                <w:szCs w:val="18"/>
                <w:lang w:val="nb-NO"/>
              </w:rPr>
              <w:t>Trivial effect: -0.14/ Omit</w:t>
            </w:r>
          </w:p>
          <w:p w14:paraId="6E4DCE43" w14:textId="77777777" w:rsidR="00F9129A" w:rsidRPr="00F9129A" w:rsidRDefault="00F9129A" w:rsidP="00CD0FC4">
            <w:pPr>
              <w:spacing w:after="0" w:line="240" w:lineRule="auto"/>
              <w:rPr>
                <w:bCs/>
                <w:sz w:val="18"/>
                <w:szCs w:val="18"/>
                <w:lang w:val="nb-NO"/>
              </w:rPr>
            </w:pPr>
            <w:r w:rsidRPr="00F9129A">
              <w:rPr>
                <w:bCs/>
                <w:sz w:val="18"/>
                <w:szCs w:val="18"/>
                <w:lang w:val="nb-NO"/>
              </w:rPr>
              <w:t xml:space="preserve">Small effect: 0.46/ Omit </w:t>
            </w:r>
          </w:p>
          <w:p w14:paraId="39EEDFCB" w14:textId="77777777" w:rsidR="00F9129A" w:rsidRPr="00F9129A" w:rsidRDefault="00F9129A" w:rsidP="00CD0FC4">
            <w:pPr>
              <w:spacing w:after="0" w:line="240" w:lineRule="auto"/>
              <w:rPr>
                <w:bCs/>
                <w:sz w:val="18"/>
                <w:szCs w:val="18"/>
                <w:lang w:val="nb-NO"/>
              </w:rPr>
            </w:pPr>
            <w:r w:rsidRPr="00F9129A">
              <w:rPr>
                <w:bCs/>
                <w:sz w:val="18"/>
                <w:szCs w:val="18"/>
                <w:lang w:val="nb-NO"/>
              </w:rPr>
              <w:t>Medium effect: 0.88/ Omit</w:t>
            </w:r>
          </w:p>
          <w:p w14:paraId="1C0C478A" w14:textId="77777777" w:rsidR="00F9129A" w:rsidRPr="00F9129A" w:rsidRDefault="00F9129A" w:rsidP="00CD0FC4">
            <w:pPr>
              <w:spacing w:after="0" w:line="240" w:lineRule="auto"/>
              <w:rPr>
                <w:bCs/>
                <w:sz w:val="18"/>
                <w:szCs w:val="18"/>
                <w:lang w:val="nb-NO"/>
              </w:rPr>
            </w:pPr>
            <w:r w:rsidRPr="00F9129A">
              <w:rPr>
                <w:bCs/>
                <w:sz w:val="18"/>
                <w:szCs w:val="18"/>
                <w:lang w:val="nb-NO"/>
              </w:rPr>
              <w:t>Large effect: 0.97/ NA</w:t>
            </w:r>
          </w:p>
        </w:tc>
        <w:tc>
          <w:tcPr>
            <w:tcW w:w="921" w:type="pct"/>
            <w:vMerge/>
            <w:tcBorders>
              <w:bottom w:val="single" w:sz="4" w:space="0" w:color="auto"/>
            </w:tcBorders>
          </w:tcPr>
          <w:p w14:paraId="1E2135FA" w14:textId="77777777" w:rsidR="00F9129A" w:rsidRPr="00F9129A" w:rsidRDefault="00F9129A" w:rsidP="00CD0FC4">
            <w:pPr>
              <w:spacing w:after="0" w:line="240" w:lineRule="auto"/>
              <w:rPr>
                <w:sz w:val="18"/>
                <w:szCs w:val="18"/>
              </w:rPr>
            </w:pPr>
          </w:p>
        </w:tc>
        <w:tc>
          <w:tcPr>
            <w:tcW w:w="921" w:type="pct"/>
            <w:vMerge/>
            <w:tcBorders>
              <w:bottom w:val="single" w:sz="4" w:space="0" w:color="auto"/>
            </w:tcBorders>
          </w:tcPr>
          <w:p w14:paraId="7B207E2D" w14:textId="77777777" w:rsidR="00F9129A" w:rsidRPr="00F9129A" w:rsidRDefault="00F9129A" w:rsidP="00CD0FC4">
            <w:pPr>
              <w:spacing w:after="0" w:line="240" w:lineRule="auto"/>
              <w:rPr>
                <w:sz w:val="18"/>
                <w:szCs w:val="18"/>
              </w:rPr>
            </w:pPr>
          </w:p>
        </w:tc>
        <w:tc>
          <w:tcPr>
            <w:tcW w:w="921" w:type="pct"/>
            <w:vMerge/>
            <w:tcBorders>
              <w:bottom w:val="single" w:sz="4" w:space="0" w:color="auto"/>
            </w:tcBorders>
          </w:tcPr>
          <w:p w14:paraId="289573B1" w14:textId="77777777" w:rsidR="00F9129A" w:rsidRPr="00F9129A" w:rsidRDefault="00F9129A" w:rsidP="00CD0FC4">
            <w:pPr>
              <w:spacing w:after="0" w:line="240" w:lineRule="auto"/>
              <w:rPr>
                <w:sz w:val="18"/>
                <w:szCs w:val="18"/>
              </w:rPr>
            </w:pPr>
          </w:p>
        </w:tc>
        <w:tc>
          <w:tcPr>
            <w:tcW w:w="921" w:type="pct"/>
            <w:vMerge/>
            <w:tcBorders>
              <w:bottom w:val="single" w:sz="4" w:space="0" w:color="auto"/>
            </w:tcBorders>
          </w:tcPr>
          <w:p w14:paraId="08842425" w14:textId="77777777" w:rsidR="00F9129A" w:rsidRPr="00F9129A" w:rsidRDefault="00F9129A" w:rsidP="00CD0FC4">
            <w:pPr>
              <w:spacing w:after="0" w:line="240" w:lineRule="auto"/>
              <w:rPr>
                <w:sz w:val="18"/>
                <w:szCs w:val="18"/>
              </w:rPr>
            </w:pPr>
          </w:p>
        </w:tc>
      </w:tr>
      <w:tr w:rsidR="00F9129A" w:rsidRPr="00F9129A" w14:paraId="7D3500C9" w14:textId="77777777" w:rsidTr="00F9129A">
        <w:trPr>
          <w:trHeight w:val="805"/>
        </w:trPr>
        <w:tc>
          <w:tcPr>
            <w:tcW w:w="394" w:type="pct"/>
          </w:tcPr>
          <w:p w14:paraId="43585083" w14:textId="77777777" w:rsidR="00F9129A" w:rsidRPr="00F9129A" w:rsidRDefault="00F9129A" w:rsidP="00CD0FC4">
            <w:pPr>
              <w:spacing w:after="0" w:line="240" w:lineRule="auto"/>
              <w:rPr>
                <w:b/>
                <w:sz w:val="18"/>
                <w:szCs w:val="18"/>
              </w:rPr>
            </w:pPr>
            <w:r w:rsidRPr="00F9129A">
              <w:rPr>
                <w:b/>
                <w:sz w:val="18"/>
                <w:szCs w:val="18"/>
              </w:rPr>
              <w:t>EORTC QLQ- C30</w:t>
            </w:r>
          </w:p>
          <w:p w14:paraId="2E159732" w14:textId="77777777" w:rsidR="00F9129A" w:rsidRPr="00F9129A" w:rsidRDefault="00F9129A" w:rsidP="00CD0FC4">
            <w:pPr>
              <w:spacing w:after="0" w:line="240" w:lineRule="auto"/>
              <w:rPr>
                <w:b/>
                <w:sz w:val="18"/>
                <w:szCs w:val="18"/>
              </w:rPr>
            </w:pPr>
            <w:r w:rsidRPr="00F9129A">
              <w:rPr>
                <w:b/>
                <w:sz w:val="18"/>
                <w:szCs w:val="18"/>
              </w:rPr>
              <w:t>(0-100)</w:t>
            </w:r>
          </w:p>
          <w:p w14:paraId="0D561855" w14:textId="77777777" w:rsidR="00F9129A" w:rsidRPr="00F9129A" w:rsidRDefault="00F9129A" w:rsidP="00CD0FC4">
            <w:pPr>
              <w:spacing w:after="0" w:line="240" w:lineRule="auto"/>
              <w:rPr>
                <w:b/>
                <w:sz w:val="18"/>
                <w:szCs w:val="18"/>
              </w:rPr>
            </w:pPr>
          </w:p>
        </w:tc>
        <w:tc>
          <w:tcPr>
            <w:tcW w:w="921" w:type="pct"/>
          </w:tcPr>
          <w:p w14:paraId="3AF02D13" w14:textId="77777777" w:rsidR="00F9129A" w:rsidRPr="00F9129A" w:rsidRDefault="00F9129A" w:rsidP="00CD0FC4">
            <w:pPr>
              <w:spacing w:after="0" w:line="240" w:lineRule="auto"/>
              <w:rPr>
                <w:bCs/>
                <w:sz w:val="18"/>
                <w:szCs w:val="18"/>
                <w:lang w:val="nb-NO"/>
              </w:rPr>
            </w:pPr>
            <w:r w:rsidRPr="00F9129A">
              <w:rPr>
                <w:bCs/>
                <w:sz w:val="18"/>
                <w:szCs w:val="18"/>
                <w:lang w:val="nb-NO"/>
              </w:rPr>
              <w:t>MDs</w:t>
            </w:r>
            <w:r w:rsidRPr="00F9129A">
              <w:rPr>
                <w:bCs/>
                <w:sz w:val="18"/>
                <w:szCs w:val="18"/>
                <w:lang w:val="nb-NO"/>
              </w:rPr>
              <w:fldChar w:fldCharType="begin"/>
            </w:r>
            <w:r w:rsidRPr="00F9129A">
              <w:rPr>
                <w:bCs/>
                <w:sz w:val="18"/>
                <w:szCs w:val="18"/>
                <w:lang w:val="nb-NO"/>
              </w:rPr>
              <w:instrText xml:space="preserve"> ADDIN REFMGR.CITE &lt;Refman&gt;&lt;Cite&gt;&lt;Author&gt;Cocks&lt;/Author&gt;&lt;Year&gt;2011&lt;/Year&gt;&lt;RecNum&gt;4&lt;/RecNum&gt;&lt;IDText&gt;Evidence-based guidelines for determination of sample size and interpretation of the European Organisation for the Research and Treatment of Cancer Quality of Life Questionnaire Core 30&lt;/IDText&gt;&lt;MDL Ref_Type="Journal"&gt;&lt;Ref_Type&gt;Journal&lt;/Ref_Type&gt;&lt;Ref_ID&gt;4&lt;/Ref_ID&gt;&lt;Title_Primary&gt;Evidence-based guidelines for determination of sample size and interpretation of the European Organisation for the Research and Treatment of Cancer Quality of Life Questionnaire Core 30&lt;/Title_Primary&gt;&lt;Authors_Primary&gt;Cocks,K.&lt;/Authors_Primary&gt;&lt;Authors_Primary&gt;King,M.T.&lt;/Authors_Primary&gt;&lt;Authors_Primary&gt;Velikova,G.&lt;/Authors_Primary&gt;&lt;Authors_Primary&gt;Martyn St-James,M.&lt;/Authors_Primary&gt;&lt;Authors_Primary&gt;Fayers,P.M.&lt;/Authors_Primary&gt;&lt;Authors_Primary&gt;Brown,J.M.&lt;/Authors_Primary&gt;&lt;Date_Primary&gt;2011/1/1&lt;/Date_Primary&gt;&lt;Keywords&gt;Evidence-Based Medicine&lt;/Keywords&gt;&lt;Keywords&gt;Humans&lt;/Keywords&gt;&lt;Keywords&gt;methods&lt;/Keywords&gt;&lt;Keywords&gt;Neoplasms&lt;/Keywords&gt;&lt;Keywords&gt;Practice Guidelines as Topic&lt;/Keywords&gt;&lt;Keywords&gt;psychology&lt;/Keywords&gt;&lt;Keywords&gt;Quality of Life&lt;/Keywords&gt;&lt;Keywords&gt;Sample Size&lt;/Keywords&gt;&lt;Keywords&gt;standards&lt;/Keywords&gt;&lt;Keywords&gt;Surveys and Questionnaires&lt;/Keywords&gt;&lt;Reprint&gt;Not in File&lt;/Reprint&gt;&lt;Start_Page&gt;89&lt;/Start_Page&gt;&lt;End_Page&gt;96&lt;/End_Page&gt;&lt;Periodical&gt;J.Clin.Oncol.&lt;/Periodical&gt;&lt;Volume&gt;29&lt;/Volume&gt;&lt;Issue&gt;1&lt;/Issue&gt;&lt;Misc_3&gt;JCO.2010.28.0107 [pii];10.1200/JCO.2010.28.0107 [doi]&lt;/Misc_3&gt;&lt;Address&gt;Clinical Trials Research Unit, University of Leeds, United Kingdom, LS2 9JT. kcstats@aol.com&lt;/Address&gt;&lt;Web_URL&gt;PM:21098316&lt;/Web_URL&gt;&lt;ZZ_JournalStdAbbrev&gt;&lt;f name="System"&gt;J.Clin.Oncol.&lt;/f&gt;&lt;/ZZ_JournalStdAbbrev&gt;&lt;ZZ_WorkformID&gt;1&lt;/ZZ_WorkformID&gt;&lt;/MDL&gt;&lt;/Cite&gt;&lt;/Refman&gt;</w:instrText>
            </w:r>
            <w:r w:rsidRPr="00F9129A">
              <w:rPr>
                <w:bCs/>
                <w:sz w:val="18"/>
                <w:szCs w:val="18"/>
                <w:lang w:val="nb-NO"/>
              </w:rPr>
              <w:fldChar w:fldCharType="separate"/>
            </w:r>
            <w:r w:rsidRPr="00F9129A">
              <w:rPr>
                <w:bCs/>
                <w:noProof/>
                <w:sz w:val="18"/>
                <w:szCs w:val="18"/>
                <w:vertAlign w:val="superscript"/>
                <w:lang w:val="nb-NO"/>
              </w:rPr>
              <w:t>5</w:t>
            </w:r>
            <w:r w:rsidRPr="00F9129A">
              <w:rPr>
                <w:bCs/>
                <w:sz w:val="18"/>
                <w:szCs w:val="18"/>
                <w:lang w:val="nb-NO"/>
              </w:rPr>
              <w:fldChar w:fldCharType="end"/>
            </w:r>
            <w:r w:rsidRPr="00F9129A">
              <w:rPr>
                <w:bCs/>
                <w:sz w:val="18"/>
                <w:szCs w:val="18"/>
                <w:lang w:val="nb-NO"/>
              </w:rPr>
              <w:t>:</w:t>
            </w:r>
          </w:p>
          <w:p w14:paraId="2AFE1496" w14:textId="77777777" w:rsidR="00F9129A" w:rsidRPr="00F9129A" w:rsidRDefault="00F9129A" w:rsidP="00CD0FC4">
            <w:pPr>
              <w:spacing w:after="0" w:line="240" w:lineRule="auto"/>
              <w:rPr>
                <w:bCs/>
                <w:sz w:val="18"/>
                <w:szCs w:val="18"/>
                <w:lang w:val="nb-NO"/>
              </w:rPr>
            </w:pPr>
            <w:r w:rsidRPr="00F9129A">
              <w:rPr>
                <w:bCs/>
                <w:sz w:val="18"/>
                <w:szCs w:val="18"/>
                <w:lang w:val="nb-NO"/>
              </w:rPr>
              <w:t>Trivial effect: 0 to 4 points</w:t>
            </w:r>
          </w:p>
          <w:p w14:paraId="70687A6F" w14:textId="77777777" w:rsidR="00F9129A" w:rsidRPr="00F9129A" w:rsidRDefault="00F9129A" w:rsidP="00CD0FC4">
            <w:pPr>
              <w:spacing w:after="0" w:line="240" w:lineRule="auto"/>
              <w:rPr>
                <w:bCs/>
                <w:sz w:val="18"/>
                <w:szCs w:val="18"/>
                <w:lang w:val="nb-NO"/>
              </w:rPr>
            </w:pPr>
            <w:r w:rsidRPr="00F9129A">
              <w:rPr>
                <w:bCs/>
                <w:sz w:val="18"/>
                <w:szCs w:val="18"/>
                <w:lang w:val="nb-NO"/>
              </w:rPr>
              <w:t xml:space="preserve">Small effect: </w:t>
            </w:r>
            <w:r w:rsidRPr="00F9129A">
              <w:rPr>
                <w:sz w:val="18"/>
                <w:szCs w:val="18"/>
                <w:lang w:val="nb-NO"/>
              </w:rPr>
              <w:t>4 to 10</w:t>
            </w:r>
            <w:r w:rsidRPr="00F9129A">
              <w:rPr>
                <w:bCs/>
                <w:sz w:val="18"/>
                <w:szCs w:val="18"/>
                <w:lang w:val="nb-NO"/>
              </w:rPr>
              <w:t xml:space="preserve"> points</w:t>
            </w:r>
          </w:p>
          <w:p w14:paraId="732DDA26" w14:textId="77777777" w:rsidR="00F9129A" w:rsidRPr="00F9129A" w:rsidRDefault="00F9129A" w:rsidP="00CD0FC4">
            <w:pPr>
              <w:spacing w:after="0" w:line="240" w:lineRule="auto"/>
              <w:rPr>
                <w:bCs/>
                <w:sz w:val="18"/>
                <w:szCs w:val="18"/>
                <w:lang w:val="nb-NO"/>
              </w:rPr>
            </w:pPr>
            <w:r w:rsidRPr="00F9129A">
              <w:rPr>
                <w:bCs/>
                <w:sz w:val="18"/>
                <w:szCs w:val="18"/>
                <w:lang w:val="nb-NO"/>
              </w:rPr>
              <w:t>Medium effect: &gt;10 to 15points</w:t>
            </w:r>
          </w:p>
          <w:p w14:paraId="4116DE50" w14:textId="77777777" w:rsidR="00F9129A" w:rsidRPr="00F9129A" w:rsidRDefault="00F9129A" w:rsidP="00CD0FC4">
            <w:pPr>
              <w:spacing w:after="0" w:line="240" w:lineRule="auto"/>
              <w:rPr>
                <w:bCs/>
                <w:sz w:val="18"/>
                <w:szCs w:val="18"/>
                <w:lang w:val="nb-NO"/>
              </w:rPr>
            </w:pPr>
            <w:r w:rsidRPr="00F9129A">
              <w:rPr>
                <w:bCs/>
                <w:sz w:val="18"/>
                <w:szCs w:val="18"/>
                <w:lang w:val="nb-NO"/>
              </w:rPr>
              <w:t>Large effect: &gt;15  points</w:t>
            </w:r>
          </w:p>
          <w:p w14:paraId="255B7C4E" w14:textId="77777777" w:rsidR="00F9129A" w:rsidRPr="00F9129A" w:rsidRDefault="00F9129A" w:rsidP="00CD0FC4">
            <w:pPr>
              <w:spacing w:after="0" w:line="240" w:lineRule="auto"/>
              <w:rPr>
                <w:sz w:val="18"/>
                <w:szCs w:val="18"/>
                <w:lang w:val="nb-NO"/>
              </w:rPr>
            </w:pPr>
          </w:p>
          <w:p w14:paraId="41BC7CA0" w14:textId="77777777" w:rsidR="00F9129A" w:rsidRPr="00F9129A" w:rsidRDefault="00F9129A" w:rsidP="00CD0FC4">
            <w:pPr>
              <w:spacing w:after="0" w:line="240" w:lineRule="auto"/>
              <w:rPr>
                <w:sz w:val="18"/>
                <w:szCs w:val="18"/>
                <w:lang w:val="nb-NO"/>
              </w:rPr>
            </w:pPr>
            <w:r w:rsidRPr="00F9129A">
              <w:rPr>
                <w:sz w:val="18"/>
                <w:szCs w:val="18"/>
                <w:lang w:val="nb-NO"/>
              </w:rPr>
              <w:t>SMDs</w:t>
            </w:r>
            <w:r w:rsidRPr="00F9129A">
              <w:rPr>
                <w:sz w:val="18"/>
                <w:szCs w:val="18"/>
                <w:lang w:val="nb-NO"/>
              </w:rPr>
              <w:fldChar w:fldCharType="begin"/>
            </w:r>
            <w:r w:rsidRPr="00F9129A">
              <w:rPr>
                <w:sz w:val="18"/>
                <w:szCs w:val="18"/>
                <w:lang w:val="nb-NO"/>
              </w:rPr>
              <w:instrText xml:space="preserve"> ADDIN REFMGR.CITE &lt;Refman&gt;&lt;Cite&gt;&lt;Author&gt;Cocks&lt;/Author&gt;&lt;Year&gt;2011&lt;/Year&gt;&lt;RecNum&gt;4&lt;/RecNum&gt;&lt;IDText&gt;Evidence-based guidelines for determination of sample size and interpretation of the European Organisation for the Research and Treatment of Cancer Quality of Life Questionnaire Core 30&lt;/IDText&gt;&lt;MDL Ref_Type="Journal"&gt;&lt;Ref_Type&gt;Journal&lt;/Ref_Type&gt;&lt;Ref_ID&gt;4&lt;/Ref_ID&gt;&lt;Title_Primary&gt;Evidence-based guidelines for determination of sample size and interpretation of the European Organisation for the Research and Treatment of Cancer Quality of Life Questionnaire Core 30&lt;/Title_Primary&gt;&lt;Authors_Primary&gt;Cocks,K.&lt;/Authors_Primary&gt;&lt;Authors_Primary&gt;King,M.T.&lt;/Authors_Primary&gt;&lt;Authors_Primary&gt;Velikova,G.&lt;/Authors_Primary&gt;&lt;Authors_Primary&gt;Martyn St-James,M.&lt;/Authors_Primary&gt;&lt;Authors_Primary&gt;Fayers,P.M.&lt;/Authors_Primary&gt;&lt;Authors_Primary&gt;Brown,J.M.&lt;/Authors_Primary&gt;&lt;Date_Primary&gt;2011/1/1&lt;/Date_Primary&gt;&lt;Keywords&gt;Evidence-Based Medicine&lt;/Keywords&gt;&lt;Keywords&gt;Humans&lt;/Keywords&gt;&lt;Keywords&gt;methods&lt;/Keywords&gt;&lt;Keywords&gt;Neoplasms&lt;/Keywords&gt;&lt;Keywords&gt;Practice Guidelines as Topic&lt;/Keywords&gt;&lt;Keywords&gt;psychology&lt;/Keywords&gt;&lt;Keywords&gt;Quality of Life&lt;/Keywords&gt;&lt;Keywords&gt;Sample Size&lt;/Keywords&gt;&lt;Keywords&gt;standards&lt;/Keywords&gt;&lt;Keywords&gt;Surveys and Questionnaires&lt;/Keywords&gt;&lt;Reprint&gt;Not in File&lt;/Reprint&gt;&lt;Start_Page&gt;89&lt;/Start_Page&gt;&lt;End_Page&gt;96&lt;/End_Page&gt;&lt;Periodical&gt;J.Clin.Oncol.&lt;/Periodical&gt;&lt;Volume&gt;29&lt;/Volume&gt;&lt;Issue&gt;1&lt;/Issue&gt;&lt;Misc_3&gt;JCO.2010.28.0107 [pii];10.1200/JCO.2010.28.0107 [doi]&lt;/Misc_3&gt;&lt;Address&gt;Clinical Trials Research Unit, University of Leeds, United Kingdom, LS2 9JT. kcstats@aol.com&lt;/Address&gt;&lt;Web_URL&gt;PM:21098316&lt;/Web_URL&gt;&lt;ZZ_JournalStdAbbrev&gt;&lt;f name="System"&gt;J.Clin.Oncol.&lt;/f&gt;&lt;/ZZ_JournalStdAbbrev&gt;&lt;ZZ_WorkformID&gt;1&lt;/ZZ_WorkformID&gt;&lt;/MDL&gt;&lt;/Cite&gt;&lt;/Refman&gt;</w:instrText>
            </w:r>
            <w:r w:rsidRPr="00F9129A">
              <w:rPr>
                <w:sz w:val="18"/>
                <w:szCs w:val="18"/>
                <w:lang w:val="nb-NO"/>
              </w:rPr>
              <w:fldChar w:fldCharType="separate"/>
            </w:r>
            <w:r w:rsidRPr="00F9129A">
              <w:rPr>
                <w:noProof/>
                <w:sz w:val="18"/>
                <w:szCs w:val="18"/>
                <w:vertAlign w:val="superscript"/>
                <w:lang w:val="nb-NO"/>
              </w:rPr>
              <w:t>5</w:t>
            </w:r>
            <w:r w:rsidRPr="00F9129A">
              <w:rPr>
                <w:sz w:val="18"/>
                <w:szCs w:val="18"/>
                <w:lang w:val="nb-NO"/>
              </w:rPr>
              <w:fldChar w:fldCharType="end"/>
            </w:r>
            <w:r w:rsidRPr="00F9129A">
              <w:rPr>
                <w:sz w:val="18"/>
                <w:szCs w:val="18"/>
                <w:lang w:val="nb-NO"/>
              </w:rPr>
              <w:t>:</w:t>
            </w:r>
          </w:p>
          <w:p w14:paraId="7705DA1E" w14:textId="77777777" w:rsidR="00F9129A" w:rsidRPr="00F9129A" w:rsidRDefault="00F9129A" w:rsidP="00CD0FC4">
            <w:pPr>
              <w:spacing w:after="0" w:line="240" w:lineRule="auto"/>
              <w:rPr>
                <w:bCs/>
                <w:sz w:val="18"/>
                <w:szCs w:val="18"/>
                <w:lang w:val="nb-NO"/>
              </w:rPr>
            </w:pPr>
            <w:r w:rsidRPr="00F9129A">
              <w:rPr>
                <w:bCs/>
                <w:sz w:val="18"/>
                <w:szCs w:val="18"/>
                <w:lang w:val="nb-NO"/>
              </w:rPr>
              <w:t>Trivial effect: 0 to 0.2</w:t>
            </w:r>
          </w:p>
          <w:p w14:paraId="368DA27E" w14:textId="77777777" w:rsidR="00F9129A" w:rsidRPr="00F9129A" w:rsidRDefault="00F9129A" w:rsidP="00CD0FC4">
            <w:pPr>
              <w:spacing w:after="0" w:line="240" w:lineRule="auto"/>
              <w:rPr>
                <w:bCs/>
                <w:sz w:val="18"/>
                <w:szCs w:val="18"/>
                <w:lang w:val="nb-NO"/>
              </w:rPr>
            </w:pPr>
            <w:r w:rsidRPr="00F9129A">
              <w:rPr>
                <w:bCs/>
                <w:sz w:val="18"/>
                <w:szCs w:val="18"/>
                <w:lang w:val="nb-NO"/>
              </w:rPr>
              <w:t>Small effect: &gt;0.2-0.4</w:t>
            </w:r>
          </w:p>
          <w:p w14:paraId="729F7D55" w14:textId="77777777" w:rsidR="00F9129A" w:rsidRPr="00F9129A" w:rsidRDefault="00F9129A" w:rsidP="00CD0FC4">
            <w:pPr>
              <w:spacing w:after="0" w:line="240" w:lineRule="auto"/>
              <w:rPr>
                <w:bCs/>
                <w:sz w:val="18"/>
                <w:szCs w:val="18"/>
                <w:lang w:val="nb-NO"/>
              </w:rPr>
            </w:pPr>
            <w:r w:rsidRPr="00F9129A">
              <w:rPr>
                <w:bCs/>
                <w:sz w:val="18"/>
                <w:szCs w:val="18"/>
                <w:lang w:val="nb-NO"/>
              </w:rPr>
              <w:t>Medium effect: &gt;0.4-0.6</w:t>
            </w:r>
          </w:p>
          <w:p w14:paraId="6B98239B" w14:textId="77777777" w:rsidR="00F9129A" w:rsidRPr="00F9129A" w:rsidRDefault="00F9129A" w:rsidP="00CD0FC4">
            <w:pPr>
              <w:spacing w:after="0" w:line="240" w:lineRule="auto"/>
              <w:rPr>
                <w:sz w:val="18"/>
                <w:szCs w:val="18"/>
                <w:lang w:val="nb-NO"/>
              </w:rPr>
            </w:pPr>
            <w:r w:rsidRPr="00F9129A">
              <w:rPr>
                <w:bCs/>
                <w:sz w:val="18"/>
                <w:szCs w:val="18"/>
                <w:lang w:val="nb-NO"/>
              </w:rPr>
              <w:lastRenderedPageBreak/>
              <w:t>Large effect: &gt;0.6</w:t>
            </w:r>
            <w:r w:rsidRPr="00F9129A">
              <w:rPr>
                <w:sz w:val="18"/>
                <w:szCs w:val="18"/>
                <w:lang w:val="nb-NO"/>
              </w:rPr>
              <w:t xml:space="preserve"> </w:t>
            </w:r>
          </w:p>
        </w:tc>
        <w:tc>
          <w:tcPr>
            <w:tcW w:w="921" w:type="pct"/>
          </w:tcPr>
          <w:p w14:paraId="469AE9B8" w14:textId="77777777" w:rsidR="00F9129A" w:rsidRPr="00F9129A" w:rsidRDefault="00F9129A" w:rsidP="00CD0FC4">
            <w:pPr>
              <w:spacing w:after="0" w:line="240" w:lineRule="auto"/>
              <w:rPr>
                <w:bCs/>
                <w:sz w:val="18"/>
                <w:szCs w:val="18"/>
                <w:lang w:val="nb-NO"/>
              </w:rPr>
            </w:pPr>
            <w:r w:rsidRPr="00F9129A">
              <w:rPr>
                <w:bCs/>
                <w:sz w:val="18"/>
                <w:szCs w:val="18"/>
                <w:lang w:val="nb-NO"/>
              </w:rPr>
              <w:lastRenderedPageBreak/>
              <w:t>MDs</w:t>
            </w:r>
            <w:r w:rsidRPr="00F9129A">
              <w:rPr>
                <w:bCs/>
                <w:sz w:val="18"/>
                <w:szCs w:val="18"/>
                <w:lang w:val="nb-NO"/>
              </w:rPr>
              <w:fldChar w:fldCharType="begin"/>
            </w:r>
            <w:r w:rsidRPr="00F9129A">
              <w:rPr>
                <w:bCs/>
                <w:sz w:val="18"/>
                <w:szCs w:val="18"/>
                <w:lang w:val="nb-NO"/>
              </w:rPr>
              <w:instrText xml:space="preserve"> ADDIN REFMGR.CITE &lt;Refman&gt;&lt;Cite&gt;&lt;Author&gt;Cocks&lt;/Author&gt;&lt;Year&gt;2011&lt;/Year&gt;&lt;RecNum&gt;4&lt;/RecNum&gt;&lt;IDText&gt;Evidence-based guidelines for determination of sample size and interpretation of the European Organisation for the Research and Treatment of Cancer Quality of Life Questionnaire Core 30&lt;/IDText&gt;&lt;MDL Ref_Type="Journal"&gt;&lt;Ref_Type&gt;Journal&lt;/Ref_Type&gt;&lt;Ref_ID&gt;4&lt;/Ref_ID&gt;&lt;Title_Primary&gt;Evidence-based guidelines for determination of sample size and interpretation of the European Organisation for the Research and Treatment of Cancer Quality of Life Questionnaire Core 30&lt;/Title_Primary&gt;&lt;Authors_Primary&gt;Cocks,K.&lt;/Authors_Primary&gt;&lt;Authors_Primary&gt;King,M.T.&lt;/Authors_Primary&gt;&lt;Authors_Primary&gt;Velikova,G.&lt;/Authors_Primary&gt;&lt;Authors_Primary&gt;Martyn St-James,M.&lt;/Authors_Primary&gt;&lt;Authors_Primary&gt;Fayers,P.M.&lt;/Authors_Primary&gt;&lt;Authors_Primary&gt;Brown,J.M.&lt;/Authors_Primary&gt;&lt;Date_Primary&gt;2011/1/1&lt;/Date_Primary&gt;&lt;Keywords&gt;Evidence-Based Medicine&lt;/Keywords&gt;&lt;Keywords&gt;Humans&lt;/Keywords&gt;&lt;Keywords&gt;methods&lt;/Keywords&gt;&lt;Keywords&gt;Neoplasms&lt;/Keywords&gt;&lt;Keywords&gt;Practice Guidelines as Topic&lt;/Keywords&gt;&lt;Keywords&gt;psychology&lt;/Keywords&gt;&lt;Keywords&gt;Quality of Life&lt;/Keywords&gt;&lt;Keywords&gt;Sample Size&lt;/Keywords&gt;&lt;Keywords&gt;standards&lt;/Keywords&gt;&lt;Keywords&gt;Surveys and Questionnaires&lt;/Keywords&gt;&lt;Reprint&gt;Not in File&lt;/Reprint&gt;&lt;Start_Page&gt;89&lt;/Start_Page&gt;&lt;End_Page&gt;96&lt;/End_Page&gt;&lt;Periodical&gt;J.Clin.Oncol.&lt;/Periodical&gt;&lt;Volume&gt;29&lt;/Volume&gt;&lt;Issue&gt;1&lt;/Issue&gt;&lt;Misc_3&gt;JCO.2010.28.0107 [pii];10.1200/JCO.2010.28.0107 [doi]&lt;/Misc_3&gt;&lt;Address&gt;Clinical Trials Research Unit, University of Leeds, United Kingdom, LS2 9JT. kcstats@aol.com&lt;/Address&gt;&lt;Web_URL&gt;PM:21098316&lt;/Web_URL&gt;&lt;ZZ_JournalStdAbbrev&gt;&lt;f name="System"&gt;J.Clin.Oncol.&lt;/f&gt;&lt;/ZZ_JournalStdAbbrev&gt;&lt;ZZ_WorkformID&gt;1&lt;/ZZ_WorkformID&gt;&lt;/MDL&gt;&lt;/Cite&gt;&lt;/Refman&gt;</w:instrText>
            </w:r>
            <w:r w:rsidRPr="00F9129A">
              <w:rPr>
                <w:bCs/>
                <w:sz w:val="18"/>
                <w:szCs w:val="18"/>
                <w:lang w:val="nb-NO"/>
              </w:rPr>
              <w:fldChar w:fldCharType="separate"/>
            </w:r>
            <w:r w:rsidRPr="00F9129A">
              <w:rPr>
                <w:bCs/>
                <w:noProof/>
                <w:sz w:val="18"/>
                <w:szCs w:val="18"/>
                <w:vertAlign w:val="superscript"/>
                <w:lang w:val="nb-NO"/>
              </w:rPr>
              <w:t>5</w:t>
            </w:r>
            <w:r w:rsidRPr="00F9129A">
              <w:rPr>
                <w:bCs/>
                <w:sz w:val="18"/>
                <w:szCs w:val="18"/>
                <w:lang w:val="nb-NO"/>
              </w:rPr>
              <w:fldChar w:fldCharType="end"/>
            </w:r>
            <w:r w:rsidRPr="00F9129A">
              <w:rPr>
                <w:bCs/>
                <w:sz w:val="18"/>
                <w:szCs w:val="18"/>
                <w:lang w:val="nb-NO"/>
              </w:rPr>
              <w:t>:</w:t>
            </w:r>
          </w:p>
          <w:p w14:paraId="40050DC9" w14:textId="77777777" w:rsidR="00F9129A" w:rsidRPr="00F9129A" w:rsidRDefault="00F9129A" w:rsidP="00CD0FC4">
            <w:pPr>
              <w:spacing w:after="0" w:line="240" w:lineRule="auto"/>
              <w:rPr>
                <w:bCs/>
                <w:sz w:val="18"/>
                <w:szCs w:val="18"/>
                <w:lang w:val="nb-NO"/>
              </w:rPr>
            </w:pPr>
            <w:r w:rsidRPr="00F9129A">
              <w:rPr>
                <w:bCs/>
                <w:sz w:val="18"/>
                <w:szCs w:val="18"/>
                <w:lang w:val="nb-NO"/>
              </w:rPr>
              <w:t>Trivial effect: 0 to 5 points</w:t>
            </w:r>
          </w:p>
          <w:p w14:paraId="1CEEBEF9" w14:textId="77777777" w:rsidR="00F9129A" w:rsidRPr="00F9129A" w:rsidRDefault="00F9129A" w:rsidP="00CD0FC4">
            <w:pPr>
              <w:spacing w:after="0" w:line="240" w:lineRule="auto"/>
              <w:rPr>
                <w:bCs/>
                <w:sz w:val="18"/>
                <w:szCs w:val="18"/>
                <w:lang w:val="nb-NO"/>
              </w:rPr>
            </w:pPr>
            <w:r w:rsidRPr="00F9129A">
              <w:rPr>
                <w:bCs/>
                <w:sz w:val="18"/>
                <w:szCs w:val="18"/>
                <w:lang w:val="nb-NO"/>
              </w:rPr>
              <w:t>Small effect: &gt;</w:t>
            </w:r>
            <w:r w:rsidRPr="00F9129A">
              <w:rPr>
                <w:sz w:val="18"/>
                <w:szCs w:val="18"/>
                <w:lang w:val="nb-NO"/>
              </w:rPr>
              <w:t>5 to 14</w:t>
            </w:r>
            <w:r w:rsidRPr="00F9129A">
              <w:rPr>
                <w:bCs/>
                <w:sz w:val="18"/>
                <w:szCs w:val="18"/>
                <w:lang w:val="nb-NO"/>
              </w:rPr>
              <w:t xml:space="preserve"> points</w:t>
            </w:r>
          </w:p>
          <w:p w14:paraId="0E211FF7" w14:textId="77777777" w:rsidR="00F9129A" w:rsidRPr="00F9129A" w:rsidRDefault="00F9129A" w:rsidP="00CD0FC4">
            <w:pPr>
              <w:spacing w:after="0" w:line="240" w:lineRule="auto"/>
              <w:rPr>
                <w:bCs/>
                <w:sz w:val="18"/>
                <w:szCs w:val="18"/>
                <w:lang w:val="nb-NO"/>
              </w:rPr>
            </w:pPr>
            <w:r w:rsidRPr="00F9129A">
              <w:rPr>
                <w:bCs/>
                <w:sz w:val="18"/>
                <w:szCs w:val="18"/>
                <w:lang w:val="nb-NO"/>
              </w:rPr>
              <w:t>Medium effect: &gt;14 to 22 points</w:t>
            </w:r>
          </w:p>
          <w:p w14:paraId="27D4017A" w14:textId="77777777" w:rsidR="00F9129A" w:rsidRPr="00F9129A" w:rsidRDefault="00F9129A" w:rsidP="00CD0FC4">
            <w:pPr>
              <w:spacing w:after="0" w:line="240" w:lineRule="auto"/>
              <w:rPr>
                <w:bCs/>
                <w:sz w:val="18"/>
                <w:szCs w:val="18"/>
                <w:lang w:val="nb-NO"/>
              </w:rPr>
            </w:pPr>
            <w:r w:rsidRPr="00F9129A">
              <w:rPr>
                <w:bCs/>
                <w:sz w:val="18"/>
                <w:szCs w:val="18"/>
                <w:lang w:val="nb-NO"/>
              </w:rPr>
              <w:t>Large effect: &gt;22 points</w:t>
            </w:r>
          </w:p>
          <w:p w14:paraId="0B496862" w14:textId="77777777" w:rsidR="00F9129A" w:rsidRPr="00F9129A" w:rsidRDefault="00F9129A" w:rsidP="00CD0FC4">
            <w:pPr>
              <w:spacing w:after="0" w:line="240" w:lineRule="auto"/>
              <w:rPr>
                <w:sz w:val="18"/>
                <w:szCs w:val="18"/>
                <w:lang w:val="nb-NO"/>
              </w:rPr>
            </w:pPr>
          </w:p>
          <w:p w14:paraId="1A3640E2" w14:textId="77777777" w:rsidR="00F9129A" w:rsidRPr="00F9129A" w:rsidRDefault="00F9129A" w:rsidP="00CD0FC4">
            <w:pPr>
              <w:spacing w:after="0" w:line="240" w:lineRule="auto"/>
              <w:rPr>
                <w:sz w:val="18"/>
                <w:szCs w:val="18"/>
                <w:lang w:val="nb-NO"/>
              </w:rPr>
            </w:pPr>
            <w:r w:rsidRPr="00F9129A">
              <w:rPr>
                <w:sz w:val="18"/>
                <w:szCs w:val="18"/>
                <w:lang w:val="nb-NO"/>
              </w:rPr>
              <w:t>SMDs</w:t>
            </w:r>
            <w:r w:rsidRPr="00F9129A">
              <w:rPr>
                <w:sz w:val="18"/>
                <w:szCs w:val="18"/>
                <w:lang w:val="nb-NO"/>
              </w:rPr>
              <w:fldChar w:fldCharType="begin"/>
            </w:r>
            <w:r w:rsidRPr="00F9129A">
              <w:rPr>
                <w:sz w:val="18"/>
                <w:szCs w:val="18"/>
                <w:lang w:val="nb-NO"/>
              </w:rPr>
              <w:instrText xml:space="preserve"> ADDIN REFMGR.CITE &lt;Refman&gt;&lt;Cite&gt;&lt;Author&gt;Cocks&lt;/Author&gt;&lt;Year&gt;2011&lt;/Year&gt;&lt;RecNum&gt;4&lt;/RecNum&gt;&lt;IDText&gt;Evidence-based guidelines for determination of sample size and interpretation of the European Organisation for the Research and Treatment of Cancer Quality of Life Questionnaire Core 30&lt;/IDText&gt;&lt;MDL Ref_Type="Journal"&gt;&lt;Ref_Type&gt;Journal&lt;/Ref_Type&gt;&lt;Ref_ID&gt;4&lt;/Ref_ID&gt;&lt;Title_Primary&gt;Evidence-based guidelines for determination of sample size and interpretation of the European Organisation for the Research and Treatment of Cancer Quality of Life Questionnaire Core 30&lt;/Title_Primary&gt;&lt;Authors_Primary&gt;Cocks,K.&lt;/Authors_Primary&gt;&lt;Authors_Primary&gt;King,M.T.&lt;/Authors_Primary&gt;&lt;Authors_Primary&gt;Velikova,G.&lt;/Authors_Primary&gt;&lt;Authors_Primary&gt;Martyn St-James,M.&lt;/Authors_Primary&gt;&lt;Authors_Primary&gt;Fayers,P.M.&lt;/Authors_Primary&gt;&lt;Authors_Primary&gt;Brown,J.M.&lt;/Authors_Primary&gt;&lt;Date_Primary&gt;2011/1/1&lt;/Date_Primary&gt;&lt;Keywords&gt;Evidence-Based Medicine&lt;/Keywords&gt;&lt;Keywords&gt;Humans&lt;/Keywords&gt;&lt;Keywords&gt;methods&lt;/Keywords&gt;&lt;Keywords&gt;Neoplasms&lt;/Keywords&gt;&lt;Keywords&gt;Practice Guidelines as Topic&lt;/Keywords&gt;&lt;Keywords&gt;psychology&lt;/Keywords&gt;&lt;Keywords&gt;Quality of Life&lt;/Keywords&gt;&lt;Keywords&gt;Sample Size&lt;/Keywords&gt;&lt;Keywords&gt;standards&lt;/Keywords&gt;&lt;Keywords&gt;Surveys and Questionnaires&lt;/Keywords&gt;&lt;Reprint&gt;Not in File&lt;/Reprint&gt;&lt;Start_Page&gt;89&lt;/Start_Page&gt;&lt;End_Page&gt;96&lt;/End_Page&gt;&lt;Periodical&gt;J.Clin.Oncol.&lt;/Periodical&gt;&lt;Volume&gt;29&lt;/Volume&gt;&lt;Issue&gt;1&lt;/Issue&gt;&lt;Misc_3&gt;JCO.2010.28.0107 [pii];10.1200/JCO.2010.28.0107 [doi]&lt;/Misc_3&gt;&lt;Address&gt;Clinical Trials Research Unit, University of Leeds, United Kingdom, LS2 9JT. kcstats@aol.com&lt;/Address&gt;&lt;Web_URL&gt;PM:21098316&lt;/Web_URL&gt;&lt;ZZ_JournalStdAbbrev&gt;&lt;f name="System"&gt;J.Clin.Oncol.&lt;/f&gt;&lt;/ZZ_JournalStdAbbrev&gt;&lt;ZZ_WorkformID&gt;1&lt;/ZZ_WorkformID&gt;&lt;/MDL&gt;&lt;/Cite&gt;&lt;/Refman&gt;</w:instrText>
            </w:r>
            <w:r w:rsidRPr="00F9129A">
              <w:rPr>
                <w:sz w:val="18"/>
                <w:szCs w:val="18"/>
                <w:lang w:val="nb-NO"/>
              </w:rPr>
              <w:fldChar w:fldCharType="separate"/>
            </w:r>
            <w:r w:rsidRPr="00F9129A">
              <w:rPr>
                <w:noProof/>
                <w:sz w:val="18"/>
                <w:szCs w:val="18"/>
                <w:vertAlign w:val="superscript"/>
                <w:lang w:val="nb-NO"/>
              </w:rPr>
              <w:t>5</w:t>
            </w:r>
            <w:r w:rsidRPr="00F9129A">
              <w:rPr>
                <w:sz w:val="18"/>
                <w:szCs w:val="18"/>
                <w:lang w:val="nb-NO"/>
              </w:rPr>
              <w:fldChar w:fldCharType="end"/>
            </w:r>
            <w:r w:rsidRPr="00F9129A">
              <w:rPr>
                <w:sz w:val="18"/>
                <w:szCs w:val="18"/>
                <w:lang w:val="nb-NO"/>
              </w:rPr>
              <w:t>:</w:t>
            </w:r>
          </w:p>
          <w:p w14:paraId="2E63EA4E" w14:textId="77777777" w:rsidR="00F9129A" w:rsidRPr="00F9129A" w:rsidRDefault="00F9129A" w:rsidP="00CD0FC4">
            <w:pPr>
              <w:spacing w:after="0" w:line="240" w:lineRule="auto"/>
              <w:rPr>
                <w:bCs/>
                <w:sz w:val="18"/>
                <w:szCs w:val="18"/>
                <w:lang w:val="nb-NO"/>
              </w:rPr>
            </w:pPr>
            <w:r w:rsidRPr="00F9129A">
              <w:rPr>
                <w:bCs/>
                <w:sz w:val="18"/>
                <w:szCs w:val="18"/>
                <w:lang w:val="nb-NO"/>
              </w:rPr>
              <w:t xml:space="preserve">Trivial effect: 0 to 0.2 </w:t>
            </w:r>
          </w:p>
          <w:p w14:paraId="4A2081C2" w14:textId="77777777" w:rsidR="00F9129A" w:rsidRPr="00F9129A" w:rsidRDefault="00F9129A" w:rsidP="00CD0FC4">
            <w:pPr>
              <w:spacing w:after="0" w:line="240" w:lineRule="auto"/>
              <w:rPr>
                <w:bCs/>
                <w:sz w:val="18"/>
                <w:szCs w:val="18"/>
                <w:lang w:val="nb-NO"/>
              </w:rPr>
            </w:pPr>
            <w:r w:rsidRPr="00F9129A">
              <w:rPr>
                <w:bCs/>
                <w:sz w:val="18"/>
                <w:szCs w:val="18"/>
                <w:lang w:val="nb-NO"/>
              </w:rPr>
              <w:t>Small effect: 0.2 to 0.6</w:t>
            </w:r>
          </w:p>
          <w:p w14:paraId="5C1EDDFF" w14:textId="77777777" w:rsidR="00F9129A" w:rsidRPr="00F9129A" w:rsidRDefault="00F9129A" w:rsidP="00CD0FC4">
            <w:pPr>
              <w:spacing w:after="0" w:line="240" w:lineRule="auto"/>
              <w:rPr>
                <w:bCs/>
                <w:sz w:val="18"/>
                <w:szCs w:val="18"/>
                <w:lang w:val="nb-NO"/>
              </w:rPr>
            </w:pPr>
            <w:r w:rsidRPr="00F9129A">
              <w:rPr>
                <w:bCs/>
                <w:sz w:val="18"/>
                <w:szCs w:val="18"/>
                <w:lang w:val="nb-NO"/>
              </w:rPr>
              <w:lastRenderedPageBreak/>
              <w:t>Medium effect: &gt;0.6 to 1.0</w:t>
            </w:r>
          </w:p>
          <w:p w14:paraId="27375668" w14:textId="77777777" w:rsidR="00F9129A" w:rsidRPr="00F9129A" w:rsidRDefault="00F9129A" w:rsidP="00CD0FC4">
            <w:pPr>
              <w:spacing w:after="0" w:line="240" w:lineRule="auto"/>
              <w:rPr>
                <w:sz w:val="18"/>
                <w:szCs w:val="18"/>
                <w:lang w:val="nb-NO"/>
              </w:rPr>
            </w:pPr>
            <w:r w:rsidRPr="00F9129A">
              <w:rPr>
                <w:bCs/>
                <w:sz w:val="18"/>
                <w:szCs w:val="18"/>
                <w:lang w:val="nb-NO"/>
              </w:rPr>
              <w:t>Large effect: &gt;1</w:t>
            </w:r>
          </w:p>
        </w:tc>
        <w:tc>
          <w:tcPr>
            <w:tcW w:w="921" w:type="pct"/>
            <w:vMerge/>
          </w:tcPr>
          <w:p w14:paraId="10FA944C" w14:textId="77777777" w:rsidR="00F9129A" w:rsidRPr="00F9129A" w:rsidRDefault="00F9129A" w:rsidP="00CD0FC4">
            <w:pPr>
              <w:spacing w:after="0" w:line="240" w:lineRule="auto"/>
              <w:rPr>
                <w:sz w:val="18"/>
                <w:szCs w:val="18"/>
                <w:lang w:val="nb-NO"/>
              </w:rPr>
            </w:pPr>
          </w:p>
        </w:tc>
        <w:tc>
          <w:tcPr>
            <w:tcW w:w="921" w:type="pct"/>
          </w:tcPr>
          <w:p w14:paraId="7817EA25" w14:textId="77777777" w:rsidR="00F9129A" w:rsidRPr="00F9129A" w:rsidRDefault="00F9129A" w:rsidP="00CD0FC4">
            <w:pPr>
              <w:spacing w:after="0" w:line="240" w:lineRule="auto"/>
              <w:rPr>
                <w:sz w:val="18"/>
                <w:szCs w:val="18"/>
                <w:lang w:val="nb-NO"/>
              </w:rPr>
            </w:pPr>
            <w:r w:rsidRPr="00F9129A">
              <w:rPr>
                <w:sz w:val="18"/>
                <w:szCs w:val="18"/>
                <w:lang w:val="nb-NO"/>
              </w:rPr>
              <w:t>“Significant changes”: 5-10 points</w:t>
            </w:r>
            <w:r w:rsidRPr="00F9129A">
              <w:rPr>
                <w:sz w:val="18"/>
                <w:szCs w:val="18"/>
                <w:lang w:val="nb-NO"/>
              </w:rPr>
              <w:fldChar w:fldCharType="begin"/>
            </w:r>
            <w:r w:rsidRPr="00F9129A">
              <w:rPr>
                <w:sz w:val="18"/>
                <w:szCs w:val="18"/>
                <w:lang w:val="nb-NO"/>
              </w:rPr>
              <w:instrText xml:space="preserve"> ADDIN REFMGR.CITE &lt;Refman&gt;&lt;Cite&gt;&lt;Author&gt;EORTC Quality of Life Group&lt;/Author&gt;&lt;Year&gt;2002&lt;/Year&gt;&lt;RecNum&gt;9&lt;/RecNum&gt;&lt;IDText&gt;Guidelines for assessing quality of life in EORTC clinical trials&lt;/IDText&gt;&lt;MDL Ref_Type="Book, Whole"&gt;&lt;Ref_Type&gt;Book, Whole&lt;/Ref_Type&gt;&lt;Ref_ID&gt;9&lt;/Ref_ID&gt;&lt;Title_Primary&gt;Guidelines for assessing quality of life in EORTC clinical trials&lt;/Title_Primary&gt;&lt;Authors_Primary&gt;EORTC Quality of Life Group&lt;/Authors_Primary&gt;&lt;Date_Primary&gt;2002&lt;/Date_Primary&gt;&lt;Reprint&gt;Not in File&lt;/Reprint&gt;&lt;Pub_Place&gt;Brussels&lt;/Pub_Place&gt;&lt;Web_URL&gt;&lt;f name="Calibri"&gt;&lt;u&gt;https://www.eortc.org/app/uploads/sites/2/2018/02/clinical_trials__guidelines_qol.pdf&lt;/u&gt;&lt;/f&gt;&lt;/Web_URL&gt;&lt;ZZ_WorkformID&gt;2&lt;/ZZ_WorkformID&gt;&lt;/MDL&gt;&lt;/Cite&gt;&lt;/Refman&gt;</w:instrText>
            </w:r>
            <w:r w:rsidRPr="00F9129A">
              <w:rPr>
                <w:sz w:val="18"/>
                <w:szCs w:val="18"/>
                <w:lang w:val="nb-NO"/>
              </w:rPr>
              <w:fldChar w:fldCharType="separate"/>
            </w:r>
            <w:r w:rsidRPr="00F9129A">
              <w:rPr>
                <w:noProof/>
                <w:sz w:val="18"/>
                <w:szCs w:val="18"/>
                <w:vertAlign w:val="superscript"/>
                <w:lang w:val="nb-NO"/>
              </w:rPr>
              <w:t>6</w:t>
            </w:r>
            <w:r w:rsidRPr="00F9129A">
              <w:rPr>
                <w:sz w:val="18"/>
                <w:szCs w:val="18"/>
                <w:lang w:val="nb-NO"/>
              </w:rPr>
              <w:fldChar w:fldCharType="end"/>
            </w:r>
            <w:r w:rsidRPr="00F9129A">
              <w:rPr>
                <w:sz w:val="18"/>
                <w:szCs w:val="18"/>
                <w:lang w:val="nb-NO"/>
              </w:rPr>
              <w:t>*</w:t>
            </w:r>
          </w:p>
          <w:p w14:paraId="487E72AB" w14:textId="77777777" w:rsidR="00F9129A" w:rsidRPr="00F9129A" w:rsidRDefault="00F9129A" w:rsidP="00CD0FC4">
            <w:pPr>
              <w:spacing w:after="0" w:line="240" w:lineRule="auto"/>
              <w:rPr>
                <w:sz w:val="18"/>
                <w:szCs w:val="18"/>
                <w:lang w:val="nb-NO"/>
              </w:rPr>
            </w:pPr>
          </w:p>
          <w:p w14:paraId="3601F33F" w14:textId="77777777" w:rsidR="00F9129A" w:rsidRPr="00F9129A" w:rsidRDefault="00F9129A" w:rsidP="00CD0FC4">
            <w:pPr>
              <w:spacing w:after="0" w:line="240" w:lineRule="auto"/>
              <w:rPr>
                <w:bCs/>
                <w:sz w:val="18"/>
                <w:szCs w:val="18"/>
              </w:rPr>
            </w:pPr>
          </w:p>
          <w:p w14:paraId="03DD8BA9" w14:textId="77777777" w:rsidR="00F9129A" w:rsidRPr="00F9129A" w:rsidRDefault="00F9129A" w:rsidP="00CD0FC4">
            <w:pPr>
              <w:spacing w:after="0" w:line="240" w:lineRule="auto"/>
              <w:rPr>
                <w:bCs/>
                <w:sz w:val="18"/>
                <w:szCs w:val="18"/>
              </w:rPr>
            </w:pPr>
            <w:r w:rsidRPr="00F9129A">
              <w:rPr>
                <w:bCs/>
                <w:sz w:val="18"/>
                <w:szCs w:val="18"/>
              </w:rPr>
              <w:t>SMD</w:t>
            </w:r>
            <w:r w:rsidRPr="00F9129A">
              <w:rPr>
                <w:bCs/>
                <w:sz w:val="18"/>
                <w:szCs w:val="18"/>
              </w:rPr>
              <w:fldChar w:fldCharType="begin"/>
            </w:r>
            <w:r w:rsidRPr="00F9129A">
              <w:rPr>
                <w:bCs/>
                <w:sz w:val="18"/>
                <w:szCs w:val="18"/>
              </w:rPr>
              <w:instrText xml:space="preserve"> ADDIN REFMGR.CITE &lt;Refman&gt;&lt;Cite&gt;&lt;Author&gt;Cohen&lt;/Author&gt;&lt;Year&gt;1988&lt;/Year&gt;&lt;RecNum&gt;8&lt;/RecNum&gt;&lt;IDText&gt;Statistical power analysis for the behavioral sciences&lt;/IDText&gt;&lt;MDL Ref_Type="Book, Whole"&gt;&lt;Ref_Type&gt;Book, Whole&lt;/Ref_Type&gt;&lt;Ref_ID&gt;8&lt;/Ref_ID&gt;&lt;Title_Primary&gt;&lt;f name="Calibri"&gt;Statistical power analysis for the behavioral sciences&lt;/f&gt;&lt;/Title_Primary&gt;&lt;Authors_Primary&gt;Cohen,J.&lt;/Authors_Primary&gt;&lt;Date_Primary&gt;1988&lt;/Date_Primary&gt;&lt;Reprint&gt;Not in File&lt;/Reprint&gt;&lt;Start_Page&gt;1e567&lt;/Start_Page&gt;&lt;Volume&gt;2nd ed.&lt;/Volume&gt;&lt;Pub_Place&gt;Hillsdale, NJ&lt;/Pub_Place&gt;&lt;Publisher&gt;&lt;f name="Calibri"&gt;Lawrence Earlbaum Associates&lt;/f&gt;&lt;/Publisher&gt;&lt;ZZ_WorkformID&gt;2&lt;/ZZ_WorkformID&gt;&lt;/MDL&gt;&lt;/Cite&gt;&lt;/Refman&gt;</w:instrText>
            </w:r>
            <w:r w:rsidRPr="00F9129A">
              <w:rPr>
                <w:bCs/>
                <w:sz w:val="18"/>
                <w:szCs w:val="18"/>
              </w:rPr>
              <w:fldChar w:fldCharType="separate"/>
            </w:r>
            <w:r w:rsidRPr="00F9129A">
              <w:rPr>
                <w:bCs/>
                <w:noProof/>
                <w:sz w:val="18"/>
                <w:szCs w:val="18"/>
                <w:vertAlign w:val="superscript"/>
              </w:rPr>
              <w:t>2</w:t>
            </w:r>
            <w:r w:rsidRPr="00F9129A">
              <w:rPr>
                <w:bCs/>
                <w:sz w:val="18"/>
                <w:szCs w:val="18"/>
              </w:rPr>
              <w:fldChar w:fldCharType="end"/>
            </w:r>
            <w:r w:rsidRPr="00F9129A">
              <w:rPr>
                <w:bCs/>
                <w:sz w:val="18"/>
                <w:szCs w:val="18"/>
              </w:rPr>
              <w:t>:</w:t>
            </w:r>
          </w:p>
          <w:p w14:paraId="654388B7" w14:textId="77777777" w:rsidR="00F9129A" w:rsidRPr="00F9129A" w:rsidRDefault="00F9129A" w:rsidP="00CD0FC4">
            <w:pPr>
              <w:spacing w:after="0" w:line="240" w:lineRule="auto"/>
              <w:rPr>
                <w:bCs/>
                <w:sz w:val="18"/>
                <w:szCs w:val="18"/>
                <w:lang w:val="nb-NO"/>
              </w:rPr>
            </w:pPr>
            <w:r w:rsidRPr="00F9129A">
              <w:rPr>
                <w:bCs/>
                <w:sz w:val="18"/>
                <w:szCs w:val="18"/>
                <w:lang w:val="nb-NO"/>
              </w:rPr>
              <w:t>Trivial effect: 0 to 0.2</w:t>
            </w:r>
          </w:p>
          <w:p w14:paraId="6AE0C8C4" w14:textId="77777777" w:rsidR="00F9129A" w:rsidRPr="00F9129A" w:rsidRDefault="00F9129A" w:rsidP="00CD0FC4">
            <w:pPr>
              <w:spacing w:after="0" w:line="240" w:lineRule="auto"/>
              <w:rPr>
                <w:bCs/>
                <w:sz w:val="18"/>
                <w:szCs w:val="18"/>
                <w:lang w:val="nb-NO"/>
              </w:rPr>
            </w:pPr>
            <w:r w:rsidRPr="00F9129A">
              <w:rPr>
                <w:bCs/>
                <w:sz w:val="18"/>
                <w:szCs w:val="18"/>
                <w:lang w:val="nb-NO"/>
              </w:rPr>
              <w:t>Small effect: &gt;0.2 to 0.5</w:t>
            </w:r>
          </w:p>
          <w:p w14:paraId="4C8303CF" w14:textId="77777777" w:rsidR="00F9129A" w:rsidRPr="00F9129A" w:rsidRDefault="00F9129A" w:rsidP="00CD0FC4">
            <w:pPr>
              <w:spacing w:after="0" w:line="240" w:lineRule="auto"/>
              <w:rPr>
                <w:bCs/>
                <w:sz w:val="18"/>
                <w:szCs w:val="18"/>
                <w:lang w:val="nb-NO"/>
              </w:rPr>
            </w:pPr>
            <w:r w:rsidRPr="00F9129A">
              <w:rPr>
                <w:bCs/>
                <w:sz w:val="18"/>
                <w:szCs w:val="18"/>
                <w:lang w:val="nb-NO"/>
              </w:rPr>
              <w:t>Medium effect: &gt;0.5 to 0.8</w:t>
            </w:r>
          </w:p>
          <w:p w14:paraId="5935F8BC" w14:textId="77777777" w:rsidR="00F9129A" w:rsidRPr="00F9129A" w:rsidRDefault="00F9129A" w:rsidP="00CD0FC4">
            <w:pPr>
              <w:spacing w:after="0" w:line="240" w:lineRule="auto"/>
              <w:rPr>
                <w:bCs/>
                <w:sz w:val="18"/>
                <w:szCs w:val="18"/>
                <w:lang w:val="nb-NO"/>
              </w:rPr>
            </w:pPr>
            <w:r w:rsidRPr="00F9129A">
              <w:rPr>
                <w:bCs/>
                <w:sz w:val="18"/>
                <w:szCs w:val="18"/>
                <w:lang w:val="nb-NO"/>
              </w:rPr>
              <w:t>Large effect: &gt;0.8</w:t>
            </w:r>
          </w:p>
        </w:tc>
        <w:tc>
          <w:tcPr>
            <w:tcW w:w="921" w:type="pct"/>
            <w:vMerge/>
          </w:tcPr>
          <w:p w14:paraId="06942AA7" w14:textId="77777777" w:rsidR="00F9129A" w:rsidRPr="00F9129A" w:rsidRDefault="00F9129A" w:rsidP="00CD0FC4">
            <w:pPr>
              <w:spacing w:after="0" w:line="240" w:lineRule="auto"/>
              <w:rPr>
                <w:sz w:val="18"/>
                <w:szCs w:val="18"/>
              </w:rPr>
            </w:pPr>
          </w:p>
        </w:tc>
      </w:tr>
      <w:tr w:rsidR="00F9129A" w:rsidRPr="00542752" w14:paraId="6C6F00C9" w14:textId="77777777" w:rsidTr="00F9129A">
        <w:tc>
          <w:tcPr>
            <w:tcW w:w="394" w:type="pct"/>
          </w:tcPr>
          <w:p w14:paraId="756C2118" w14:textId="77777777" w:rsidR="00F9129A" w:rsidRPr="00F9129A" w:rsidRDefault="00F9129A" w:rsidP="00CD0FC4">
            <w:pPr>
              <w:spacing w:after="0" w:line="240" w:lineRule="auto"/>
              <w:rPr>
                <w:b/>
                <w:sz w:val="18"/>
                <w:szCs w:val="18"/>
              </w:rPr>
            </w:pPr>
            <w:r w:rsidRPr="00F9129A">
              <w:rPr>
                <w:b/>
                <w:sz w:val="18"/>
                <w:szCs w:val="18"/>
              </w:rPr>
              <w:t>MOS/RAND SF-36</w:t>
            </w:r>
          </w:p>
          <w:p w14:paraId="503E7C25" w14:textId="77777777" w:rsidR="00F9129A" w:rsidRPr="00F9129A" w:rsidRDefault="00F9129A" w:rsidP="00CD0FC4">
            <w:pPr>
              <w:spacing w:after="0" w:line="240" w:lineRule="auto"/>
              <w:rPr>
                <w:b/>
                <w:sz w:val="18"/>
                <w:szCs w:val="18"/>
              </w:rPr>
            </w:pPr>
            <w:r w:rsidRPr="00F9129A">
              <w:rPr>
                <w:b/>
                <w:sz w:val="18"/>
                <w:szCs w:val="18"/>
              </w:rPr>
              <w:t>(0-100)</w:t>
            </w:r>
          </w:p>
        </w:tc>
        <w:tc>
          <w:tcPr>
            <w:tcW w:w="921" w:type="pct"/>
            <w:shd w:val="clear" w:color="auto" w:fill="auto"/>
          </w:tcPr>
          <w:p w14:paraId="082D7CF9" w14:textId="77777777" w:rsidR="00F9129A" w:rsidRPr="00F9129A" w:rsidRDefault="00F9129A" w:rsidP="00CD0FC4">
            <w:pPr>
              <w:spacing w:after="0" w:line="240" w:lineRule="auto"/>
              <w:rPr>
                <w:sz w:val="18"/>
                <w:szCs w:val="18"/>
                <w:lang w:val="nb-NO"/>
              </w:rPr>
            </w:pPr>
            <w:r w:rsidRPr="00F9129A">
              <w:rPr>
                <w:sz w:val="18"/>
                <w:szCs w:val="18"/>
                <w:lang w:val="nb-NO"/>
              </w:rPr>
              <w:t>General health perception sub-scale</w:t>
            </w:r>
          </w:p>
          <w:p w14:paraId="542014A7" w14:textId="77777777" w:rsidR="00F9129A" w:rsidRPr="00F9129A" w:rsidRDefault="00F9129A" w:rsidP="00CD0FC4">
            <w:pPr>
              <w:spacing w:after="0" w:line="240" w:lineRule="auto"/>
              <w:rPr>
                <w:sz w:val="18"/>
                <w:szCs w:val="18"/>
              </w:rPr>
            </w:pPr>
            <w:r w:rsidRPr="00F9129A">
              <w:rPr>
                <w:sz w:val="18"/>
                <w:szCs w:val="18"/>
              </w:rPr>
              <w:t>MID: 3 points</w:t>
            </w:r>
            <w:r w:rsidRPr="00F9129A">
              <w:rPr>
                <w:sz w:val="18"/>
                <w:szCs w:val="18"/>
              </w:rPr>
              <w:fldChar w:fldCharType="begin"/>
            </w:r>
            <w:r w:rsidRPr="00F9129A">
              <w:rPr>
                <w:sz w:val="18"/>
                <w:szCs w:val="18"/>
              </w:rPr>
              <w:instrText xml:space="preserve"> ADDIN REFMGR.CITE &lt;Refman&gt;&lt;Cite&gt;&lt;Author&gt;Ware&lt;/Author&gt;&lt;Year&gt;2007&lt;/Year&gt;&lt;RecNum&gt;5&lt;/RecNum&gt;&lt;IDText&gt;User&amp;apos;s guide for the SF-36v2 Health Survey&lt;/IDText&gt;&lt;MDL Ref_Type="Book, Whole"&gt;&lt;Ref_Type&gt;Book, Whole&lt;/Ref_Type&gt;&lt;Ref_ID&gt;5&lt;/Ref_ID&gt;&lt;Title_Primary&gt;&lt;f name="Calibri"&gt;User&amp;apos;s guide for the SF-36v2 Health Survey&lt;/f&gt;&lt;/Title_Primary&gt;&lt;Authors_Primary&gt;Ware,J.&lt;/Authors_Primary&gt;&lt;Authors_Primary&gt;Kosinski,M.&lt;/Authors_Primary&gt;&lt;Authors_Primary&gt;Bjomer,B.&lt;/Authors_Primary&gt;&lt;Authors_Primary&gt;Turner-Bowker,D.M.&lt;/Authors_Primary&gt;&lt;Authors_Primary&gt;Gandek,M.S.&lt;/Authors_Primary&gt;&lt;Authors_Primary&gt;Maurish,M.E.&lt;/Authors_Primary&gt;&lt;Date_Primary&gt;2007&lt;/Date_Primary&gt;&lt;Reprint&gt;Not in File&lt;/Reprint&gt;&lt;Publisher&gt;Qualty Metric Incorporated&lt;/Publisher&gt;&lt;ZZ_WorkformID&gt;2&lt;/ZZ_WorkformID&gt;&lt;/MDL&gt;&lt;/Cite&gt;&lt;/Refman&gt;</w:instrText>
            </w:r>
            <w:r w:rsidRPr="00F9129A">
              <w:rPr>
                <w:sz w:val="18"/>
                <w:szCs w:val="18"/>
              </w:rPr>
              <w:fldChar w:fldCharType="separate"/>
            </w:r>
            <w:r w:rsidRPr="00F9129A">
              <w:rPr>
                <w:noProof/>
                <w:sz w:val="18"/>
                <w:szCs w:val="18"/>
                <w:vertAlign w:val="superscript"/>
              </w:rPr>
              <w:t>7</w:t>
            </w:r>
            <w:r w:rsidRPr="00F9129A">
              <w:rPr>
                <w:sz w:val="18"/>
                <w:szCs w:val="18"/>
              </w:rPr>
              <w:fldChar w:fldCharType="end"/>
            </w:r>
          </w:p>
          <w:p w14:paraId="6DC52D59" w14:textId="77777777" w:rsidR="00F9129A" w:rsidRPr="00F9129A" w:rsidRDefault="00F9129A" w:rsidP="00CD0FC4">
            <w:pPr>
              <w:spacing w:after="0" w:line="240" w:lineRule="auto"/>
              <w:rPr>
                <w:bCs/>
                <w:sz w:val="18"/>
                <w:szCs w:val="18"/>
              </w:rPr>
            </w:pPr>
          </w:p>
          <w:p w14:paraId="406991A3" w14:textId="77777777" w:rsidR="00F9129A" w:rsidRPr="00F9129A" w:rsidRDefault="00F9129A" w:rsidP="00CD0FC4">
            <w:pPr>
              <w:spacing w:after="0" w:line="240" w:lineRule="auto"/>
              <w:rPr>
                <w:bCs/>
                <w:sz w:val="18"/>
                <w:szCs w:val="18"/>
              </w:rPr>
            </w:pPr>
            <w:r w:rsidRPr="00F9129A">
              <w:rPr>
                <w:bCs/>
                <w:sz w:val="18"/>
                <w:szCs w:val="18"/>
              </w:rPr>
              <w:t>SMD</w:t>
            </w:r>
            <w:r w:rsidRPr="00F9129A">
              <w:rPr>
                <w:bCs/>
                <w:sz w:val="18"/>
                <w:szCs w:val="18"/>
              </w:rPr>
              <w:fldChar w:fldCharType="begin"/>
            </w:r>
            <w:r w:rsidRPr="00F9129A">
              <w:rPr>
                <w:bCs/>
                <w:sz w:val="18"/>
                <w:szCs w:val="18"/>
              </w:rPr>
              <w:instrText xml:space="preserve"> ADDIN REFMGR.CITE &lt;Refman&gt;&lt;Cite&gt;&lt;Author&gt;Cohen&lt;/Author&gt;&lt;Year&gt;1988&lt;/Year&gt;&lt;RecNum&gt;8&lt;/RecNum&gt;&lt;IDText&gt;Statistical power analysis for the behavioral sciences&lt;/IDText&gt;&lt;MDL Ref_Type="Book, Whole"&gt;&lt;Ref_Type&gt;Book, Whole&lt;/Ref_Type&gt;&lt;Ref_ID&gt;8&lt;/Ref_ID&gt;&lt;Title_Primary&gt;&lt;f name="Calibri"&gt;Statistical power analysis for the behavioral sciences&lt;/f&gt;&lt;/Title_Primary&gt;&lt;Authors_Primary&gt;Cohen,J.&lt;/Authors_Primary&gt;&lt;Date_Primary&gt;1988&lt;/Date_Primary&gt;&lt;Reprint&gt;Not in File&lt;/Reprint&gt;&lt;Start_Page&gt;1e567&lt;/Start_Page&gt;&lt;Volume&gt;2nd ed.&lt;/Volume&gt;&lt;Pub_Place&gt;Hillsdale, NJ&lt;/Pub_Place&gt;&lt;Publisher&gt;&lt;f name="Calibri"&gt;Lawrence Earlbaum Associates&lt;/f&gt;&lt;/Publisher&gt;&lt;ZZ_WorkformID&gt;2&lt;/ZZ_WorkformID&gt;&lt;/MDL&gt;&lt;/Cite&gt;&lt;/Refman&gt;</w:instrText>
            </w:r>
            <w:r w:rsidRPr="00F9129A">
              <w:rPr>
                <w:bCs/>
                <w:sz w:val="18"/>
                <w:szCs w:val="18"/>
              </w:rPr>
              <w:fldChar w:fldCharType="separate"/>
            </w:r>
            <w:r w:rsidRPr="00F9129A">
              <w:rPr>
                <w:bCs/>
                <w:noProof/>
                <w:sz w:val="18"/>
                <w:szCs w:val="18"/>
                <w:vertAlign w:val="superscript"/>
              </w:rPr>
              <w:t>2</w:t>
            </w:r>
            <w:r w:rsidRPr="00F9129A">
              <w:rPr>
                <w:bCs/>
                <w:sz w:val="18"/>
                <w:szCs w:val="18"/>
              </w:rPr>
              <w:fldChar w:fldCharType="end"/>
            </w:r>
            <w:r w:rsidRPr="00F9129A">
              <w:rPr>
                <w:bCs/>
                <w:sz w:val="18"/>
                <w:szCs w:val="18"/>
              </w:rPr>
              <w:t>:</w:t>
            </w:r>
          </w:p>
          <w:p w14:paraId="2D05000B" w14:textId="77777777" w:rsidR="00F9129A" w:rsidRPr="00F9129A" w:rsidRDefault="00F9129A" w:rsidP="00CD0FC4">
            <w:pPr>
              <w:spacing w:after="0" w:line="240" w:lineRule="auto"/>
              <w:rPr>
                <w:bCs/>
                <w:sz w:val="18"/>
                <w:szCs w:val="18"/>
                <w:lang w:val="nb-NO"/>
              </w:rPr>
            </w:pPr>
            <w:r w:rsidRPr="00F9129A">
              <w:rPr>
                <w:bCs/>
                <w:sz w:val="18"/>
                <w:szCs w:val="18"/>
                <w:lang w:val="nb-NO"/>
              </w:rPr>
              <w:t>Trivial effect: 0 to 0.2</w:t>
            </w:r>
          </w:p>
          <w:p w14:paraId="33DF7A11" w14:textId="77777777" w:rsidR="00F9129A" w:rsidRPr="00F9129A" w:rsidRDefault="00F9129A" w:rsidP="00CD0FC4">
            <w:pPr>
              <w:spacing w:after="0" w:line="240" w:lineRule="auto"/>
              <w:rPr>
                <w:bCs/>
                <w:sz w:val="18"/>
                <w:szCs w:val="18"/>
                <w:lang w:val="nb-NO"/>
              </w:rPr>
            </w:pPr>
            <w:r w:rsidRPr="00F9129A">
              <w:rPr>
                <w:bCs/>
                <w:sz w:val="18"/>
                <w:szCs w:val="18"/>
                <w:lang w:val="nb-NO"/>
              </w:rPr>
              <w:t>Small effect: &gt;0.2 to 0.5</w:t>
            </w:r>
          </w:p>
          <w:p w14:paraId="1F5AB060" w14:textId="77777777" w:rsidR="00F9129A" w:rsidRPr="00F9129A" w:rsidRDefault="00F9129A" w:rsidP="00CD0FC4">
            <w:pPr>
              <w:spacing w:after="0" w:line="240" w:lineRule="auto"/>
              <w:rPr>
                <w:bCs/>
                <w:sz w:val="18"/>
                <w:szCs w:val="18"/>
                <w:lang w:val="nb-NO"/>
              </w:rPr>
            </w:pPr>
            <w:r w:rsidRPr="00F9129A">
              <w:rPr>
                <w:bCs/>
                <w:sz w:val="18"/>
                <w:szCs w:val="18"/>
                <w:lang w:val="nb-NO"/>
              </w:rPr>
              <w:t>Medium effect: &gt;0.5 to 0.8</w:t>
            </w:r>
          </w:p>
          <w:p w14:paraId="752D1050" w14:textId="77777777" w:rsidR="00F9129A" w:rsidRPr="00F9129A" w:rsidRDefault="00F9129A" w:rsidP="00CD0FC4">
            <w:pPr>
              <w:spacing w:after="0" w:line="240" w:lineRule="auto"/>
              <w:rPr>
                <w:sz w:val="18"/>
                <w:szCs w:val="18"/>
              </w:rPr>
            </w:pPr>
            <w:r w:rsidRPr="00F9129A">
              <w:rPr>
                <w:bCs/>
                <w:sz w:val="18"/>
                <w:szCs w:val="18"/>
                <w:lang w:val="nb-NO"/>
              </w:rPr>
              <w:t>Large effect: &gt;0.8</w:t>
            </w:r>
          </w:p>
        </w:tc>
        <w:tc>
          <w:tcPr>
            <w:tcW w:w="921" w:type="pct"/>
          </w:tcPr>
          <w:p w14:paraId="5CD7CB2A" w14:textId="77777777" w:rsidR="00F9129A" w:rsidRPr="00F9129A" w:rsidRDefault="00F9129A" w:rsidP="00CD0FC4">
            <w:pPr>
              <w:spacing w:after="0" w:line="240" w:lineRule="auto"/>
              <w:rPr>
                <w:sz w:val="18"/>
                <w:szCs w:val="18"/>
              </w:rPr>
            </w:pPr>
            <w:r w:rsidRPr="00F9129A">
              <w:rPr>
                <w:sz w:val="18"/>
                <w:szCs w:val="18"/>
              </w:rPr>
              <w:t>MID: 3 points</w:t>
            </w:r>
            <w:r w:rsidRPr="00F9129A">
              <w:rPr>
                <w:sz w:val="18"/>
                <w:szCs w:val="18"/>
              </w:rPr>
              <w:fldChar w:fldCharType="begin"/>
            </w:r>
            <w:r w:rsidRPr="00F9129A">
              <w:rPr>
                <w:sz w:val="18"/>
                <w:szCs w:val="18"/>
              </w:rPr>
              <w:instrText xml:space="preserve"> ADDIN REFMGR.CITE &lt;Refman&gt;&lt;Cite&gt;&lt;Author&gt;Atkinson&lt;/Author&gt;&lt;Year&gt;2017&lt;/Year&gt;&lt;RecNum&gt;6&lt;/RecNum&gt;&lt;IDText&gt;Patient-Reported Physical Function Measures in Cancer Clinical Trials&lt;/IDText&gt;&lt;MDL Ref_Type="Journal"&gt;&lt;Ref_Type&gt;Journal&lt;/Ref_Type&gt;&lt;Ref_ID&gt;6&lt;/Ref_ID&gt;&lt;Title_Primary&gt;Patient-Reported Physical Function Measures in Cancer Clinical Trials&lt;/Title_Primary&gt;&lt;Authors_Primary&gt;Atkinson,T.M.&lt;/Authors_Primary&gt;&lt;Authors_Primary&gt;Stover,A.M.&lt;/Authors_Primary&gt;&lt;Authors_Primary&gt;Storfer,D.F.&lt;/Authors_Primary&gt;&lt;Authors_Primary&gt;Saracino,R.M.&lt;/Authors_Primary&gt;&lt;Authors_Primary&gt;D&amp;apos;Agostino,T.A.&lt;/Authors_Primary&gt;&lt;Authors_Primary&gt;Pergolizzi,D.&lt;/Authors_Primary&gt;&lt;Authors_Primary&gt;Matsoukas,K.&lt;/Authors_Primary&gt;&lt;Authors_Primary&gt;Li,Y.&lt;/Authors_Primary&gt;&lt;Authors_Primary&gt;Basch,E.&lt;/Authors_Primary&gt;&lt;Date_Primary&gt;2017/1/1&lt;/Date_Primary&gt;&lt;Keywords&gt;Activities of Daily Living&lt;/Keywords&gt;&lt;Keywords&gt;Clinical Trials as Topic&lt;/Keywords&gt;&lt;Keywords&gt;Health Status&lt;/Keywords&gt;&lt;Keywords&gt;Humans&lt;/Keywords&gt;&lt;Keywords&gt;instrumentation&lt;/Keywords&gt;&lt;Keywords&gt;Neoplasms&lt;/Keywords&gt;&lt;Keywords&gt;Patient Reported Outcome Measures&lt;/Keywords&gt;&lt;Keywords&gt;physiopathology&lt;/Keywords&gt;&lt;Keywords&gt;Quality of Life&lt;/Keywords&gt;&lt;Keywords&gt;Symptom Assessment&lt;/Keywords&gt;&lt;Keywords&gt;therapy&lt;/Keywords&gt;&lt;Reprint&gt;Not in File&lt;/Reprint&gt;&lt;Start_Page&gt;59&lt;/Start_Page&gt;&lt;End_Page&gt;70&lt;/End_Page&gt;&lt;Periodical&gt;Epidemiol.Rev.&lt;/Periodical&gt;&lt;Volume&gt;39&lt;/Volume&gt;&lt;Issue&gt;1&lt;/Issue&gt;&lt;User_Def_5&gt;PMC5858035&lt;/User_Def_5&gt;&lt;Misc_3&gt;3760396 [pii];10.1093/epirev/mxx008 [doi]&lt;/Misc_3&gt;&lt;Web_URL&gt;PM:28453627&lt;/Web_URL&gt;&lt;ZZ_JournalStdAbbrev&gt;&lt;f name="System"&gt;Epidemiol.Rev.&lt;/f&gt;&lt;/ZZ_JournalStdAbbrev&gt;&lt;ZZ_WorkformID&gt;1&lt;/ZZ_WorkformID&gt;&lt;/MDL&gt;&lt;/Cite&gt;&lt;/Refman&gt;</w:instrText>
            </w:r>
            <w:r w:rsidRPr="00F9129A">
              <w:rPr>
                <w:sz w:val="18"/>
                <w:szCs w:val="18"/>
              </w:rPr>
              <w:fldChar w:fldCharType="separate"/>
            </w:r>
            <w:r w:rsidRPr="00F9129A">
              <w:rPr>
                <w:noProof/>
                <w:sz w:val="18"/>
                <w:szCs w:val="18"/>
                <w:vertAlign w:val="superscript"/>
              </w:rPr>
              <w:t>8</w:t>
            </w:r>
            <w:r w:rsidRPr="00F9129A">
              <w:rPr>
                <w:sz w:val="18"/>
                <w:szCs w:val="18"/>
              </w:rPr>
              <w:fldChar w:fldCharType="end"/>
            </w:r>
          </w:p>
          <w:p w14:paraId="5D99FF12" w14:textId="77777777" w:rsidR="00F9129A" w:rsidRPr="00F9129A" w:rsidRDefault="00F9129A" w:rsidP="00CD0FC4">
            <w:pPr>
              <w:spacing w:after="0" w:line="240" w:lineRule="auto"/>
              <w:rPr>
                <w:sz w:val="18"/>
                <w:szCs w:val="18"/>
              </w:rPr>
            </w:pPr>
          </w:p>
          <w:p w14:paraId="77DB3632" w14:textId="77777777" w:rsidR="00F9129A" w:rsidRPr="00F9129A" w:rsidRDefault="00F9129A" w:rsidP="00CD0FC4">
            <w:pPr>
              <w:spacing w:after="0" w:line="240" w:lineRule="auto"/>
              <w:rPr>
                <w:bCs/>
                <w:sz w:val="18"/>
                <w:szCs w:val="18"/>
              </w:rPr>
            </w:pPr>
          </w:p>
          <w:p w14:paraId="2FBB0225" w14:textId="77777777" w:rsidR="00F9129A" w:rsidRPr="00F9129A" w:rsidRDefault="00F9129A" w:rsidP="00CD0FC4">
            <w:pPr>
              <w:spacing w:after="0" w:line="240" w:lineRule="auto"/>
              <w:rPr>
                <w:bCs/>
                <w:sz w:val="18"/>
                <w:szCs w:val="18"/>
              </w:rPr>
            </w:pPr>
            <w:r w:rsidRPr="00F9129A">
              <w:rPr>
                <w:bCs/>
                <w:sz w:val="18"/>
                <w:szCs w:val="18"/>
              </w:rPr>
              <w:t>SMD</w:t>
            </w:r>
            <w:r w:rsidRPr="00F9129A">
              <w:rPr>
                <w:bCs/>
                <w:sz w:val="18"/>
                <w:szCs w:val="18"/>
              </w:rPr>
              <w:fldChar w:fldCharType="begin"/>
            </w:r>
            <w:r w:rsidRPr="00F9129A">
              <w:rPr>
                <w:bCs/>
                <w:sz w:val="18"/>
                <w:szCs w:val="18"/>
              </w:rPr>
              <w:instrText xml:space="preserve"> ADDIN REFMGR.CITE &lt;Refman&gt;&lt;Cite&gt;&lt;Author&gt;Cohen&lt;/Author&gt;&lt;Year&gt;1988&lt;/Year&gt;&lt;RecNum&gt;8&lt;/RecNum&gt;&lt;IDText&gt;Statistical power analysis for the behavioral sciences&lt;/IDText&gt;&lt;MDL Ref_Type="Book, Whole"&gt;&lt;Ref_Type&gt;Book, Whole&lt;/Ref_Type&gt;&lt;Ref_ID&gt;8&lt;/Ref_ID&gt;&lt;Title_Primary&gt;&lt;f name="Calibri"&gt;Statistical power analysis for the behavioral sciences&lt;/f&gt;&lt;/Title_Primary&gt;&lt;Authors_Primary&gt;Cohen,J.&lt;/Authors_Primary&gt;&lt;Date_Primary&gt;1988&lt;/Date_Primary&gt;&lt;Reprint&gt;Not in File&lt;/Reprint&gt;&lt;Start_Page&gt;1e567&lt;/Start_Page&gt;&lt;Volume&gt;2nd ed.&lt;/Volume&gt;&lt;Pub_Place&gt;Hillsdale, NJ&lt;/Pub_Place&gt;&lt;Publisher&gt;&lt;f name="Calibri"&gt;Lawrence Earlbaum Associates&lt;/f&gt;&lt;/Publisher&gt;&lt;ZZ_WorkformID&gt;2&lt;/ZZ_WorkformID&gt;&lt;/MDL&gt;&lt;/Cite&gt;&lt;/Refman&gt;</w:instrText>
            </w:r>
            <w:r w:rsidRPr="00F9129A">
              <w:rPr>
                <w:bCs/>
                <w:sz w:val="18"/>
                <w:szCs w:val="18"/>
              </w:rPr>
              <w:fldChar w:fldCharType="separate"/>
            </w:r>
            <w:r w:rsidRPr="00F9129A">
              <w:rPr>
                <w:bCs/>
                <w:noProof/>
                <w:sz w:val="18"/>
                <w:szCs w:val="18"/>
                <w:vertAlign w:val="superscript"/>
              </w:rPr>
              <w:t>2</w:t>
            </w:r>
            <w:r w:rsidRPr="00F9129A">
              <w:rPr>
                <w:bCs/>
                <w:sz w:val="18"/>
                <w:szCs w:val="18"/>
              </w:rPr>
              <w:fldChar w:fldCharType="end"/>
            </w:r>
            <w:r w:rsidRPr="00F9129A">
              <w:rPr>
                <w:bCs/>
                <w:sz w:val="18"/>
                <w:szCs w:val="18"/>
              </w:rPr>
              <w:t>:</w:t>
            </w:r>
          </w:p>
          <w:p w14:paraId="344E0129" w14:textId="77777777" w:rsidR="00F9129A" w:rsidRPr="00F9129A" w:rsidRDefault="00F9129A" w:rsidP="00CD0FC4">
            <w:pPr>
              <w:spacing w:after="0" w:line="240" w:lineRule="auto"/>
              <w:rPr>
                <w:bCs/>
                <w:sz w:val="18"/>
                <w:szCs w:val="18"/>
                <w:lang w:val="nb-NO"/>
              </w:rPr>
            </w:pPr>
            <w:r w:rsidRPr="00F9129A">
              <w:rPr>
                <w:bCs/>
                <w:sz w:val="18"/>
                <w:szCs w:val="18"/>
                <w:lang w:val="nb-NO"/>
              </w:rPr>
              <w:t>Trivial effect: 0 to 0.2</w:t>
            </w:r>
          </w:p>
          <w:p w14:paraId="2F8F52D2" w14:textId="77777777" w:rsidR="00F9129A" w:rsidRPr="00F9129A" w:rsidRDefault="00F9129A" w:rsidP="00CD0FC4">
            <w:pPr>
              <w:spacing w:after="0" w:line="240" w:lineRule="auto"/>
              <w:rPr>
                <w:bCs/>
                <w:sz w:val="18"/>
                <w:szCs w:val="18"/>
                <w:lang w:val="nb-NO"/>
              </w:rPr>
            </w:pPr>
            <w:r w:rsidRPr="00F9129A">
              <w:rPr>
                <w:bCs/>
                <w:sz w:val="18"/>
                <w:szCs w:val="18"/>
                <w:lang w:val="nb-NO"/>
              </w:rPr>
              <w:t>Small effect: &gt;0.2 to 0.5</w:t>
            </w:r>
          </w:p>
          <w:p w14:paraId="2868FC5C" w14:textId="77777777" w:rsidR="00F9129A" w:rsidRPr="00F9129A" w:rsidRDefault="00F9129A" w:rsidP="00CD0FC4">
            <w:pPr>
              <w:spacing w:after="0" w:line="240" w:lineRule="auto"/>
              <w:rPr>
                <w:bCs/>
                <w:sz w:val="18"/>
                <w:szCs w:val="18"/>
                <w:lang w:val="nb-NO"/>
              </w:rPr>
            </w:pPr>
            <w:r w:rsidRPr="00F9129A">
              <w:rPr>
                <w:bCs/>
                <w:sz w:val="18"/>
                <w:szCs w:val="18"/>
                <w:lang w:val="nb-NO"/>
              </w:rPr>
              <w:t>Medium effect: &gt;0.5 to 0.8</w:t>
            </w:r>
          </w:p>
          <w:p w14:paraId="5EA6267E" w14:textId="77777777" w:rsidR="00F9129A" w:rsidRPr="00F9129A" w:rsidRDefault="00F9129A" w:rsidP="00CD0FC4">
            <w:pPr>
              <w:spacing w:after="0" w:line="240" w:lineRule="auto"/>
              <w:rPr>
                <w:sz w:val="18"/>
                <w:szCs w:val="18"/>
              </w:rPr>
            </w:pPr>
            <w:r w:rsidRPr="00F9129A">
              <w:rPr>
                <w:bCs/>
                <w:sz w:val="18"/>
                <w:szCs w:val="18"/>
                <w:lang w:val="nb-NO"/>
              </w:rPr>
              <w:t>Large effect: &gt;0.8</w:t>
            </w:r>
          </w:p>
        </w:tc>
        <w:tc>
          <w:tcPr>
            <w:tcW w:w="921" w:type="pct"/>
          </w:tcPr>
          <w:p w14:paraId="271F9E25" w14:textId="77777777" w:rsidR="00F9129A" w:rsidRPr="00F9129A" w:rsidRDefault="00F9129A" w:rsidP="00CD0FC4">
            <w:pPr>
              <w:spacing w:after="0" w:line="240" w:lineRule="auto"/>
              <w:rPr>
                <w:sz w:val="18"/>
                <w:szCs w:val="18"/>
              </w:rPr>
            </w:pPr>
            <w:r w:rsidRPr="00F9129A">
              <w:rPr>
                <w:sz w:val="18"/>
                <w:szCs w:val="18"/>
              </w:rPr>
              <w:t>MID: 4 points</w:t>
            </w:r>
            <w:r w:rsidRPr="00F9129A">
              <w:rPr>
                <w:sz w:val="18"/>
                <w:szCs w:val="18"/>
              </w:rPr>
              <w:fldChar w:fldCharType="begin"/>
            </w:r>
            <w:r w:rsidRPr="00F9129A">
              <w:rPr>
                <w:sz w:val="18"/>
                <w:szCs w:val="18"/>
              </w:rPr>
              <w:instrText xml:space="preserve"> ADDIN REFMGR.CITE &lt;Refman&gt;&lt;Cite&gt;&lt;Author&gt;Badhiwala&lt;/Author&gt;&lt;Year&gt;2018&lt;/Year&gt;&lt;RecNum&gt;7&lt;/RecNum&gt;&lt;IDText&gt;Minimum Clinically Important Difference in SF-36 Scores for Use in Degenerative Cervical Myelopathy&lt;/IDText&gt;&lt;MDL Ref_Type="Journal"&gt;&lt;Ref_Type&gt;Journal&lt;/Ref_Type&gt;&lt;Ref_ID&gt;7&lt;/Ref_ID&gt;&lt;Title_Primary&gt;Minimum Clinically Important Difference in SF-36 Scores for Use in Degenerative Cervical Myelopathy&lt;/Title_Primary&gt;&lt;Authors_Primary&gt;Badhiwala,J.H.&lt;/Authors_Primary&gt;&lt;Authors_Primary&gt;Witiw,C.D.&lt;/Authors_Primary&gt;&lt;Authors_Primary&gt;Nassiri,F.&lt;/Authors_Primary&gt;&lt;Authors_Primary&gt;Akbar,M.A.&lt;/Authors_Primary&gt;&lt;Authors_Primary&gt;Jaja,B.&lt;/Authors_Primary&gt;&lt;Authors_Primary&gt;Wilson,J.R.&lt;/Authors_Primary&gt;&lt;Authors_Primary&gt;Fehlings,M.G.&lt;/Authors_Primary&gt;&lt;Date_Primary&gt;2018/11/1&lt;/Date_Primary&gt;&lt;Keywords&gt;Adult&lt;/Keywords&gt;&lt;Keywords&gt;Aged&lt;/Keywords&gt;&lt;Keywords&gt;Cervical Vertebrae&lt;/Keywords&gt;&lt;Keywords&gt;complications&lt;/Keywords&gt;&lt;Keywords&gt;Decompression,Surgical&lt;/Keywords&gt;&lt;Keywords&gt;Disability Evaluation&lt;/Keywords&gt;&lt;Keywords&gt;Female&lt;/Keywords&gt;&lt;Keywords&gt;Humans&lt;/Keywords&gt;&lt;Keywords&gt;Male&lt;/Keywords&gt;&lt;Keywords&gt;methods&lt;/Keywords&gt;&lt;Keywords&gt;Middle Aged&lt;/Keywords&gt;&lt;Keywords&gt;Minimal Clinically Important Difference&lt;/Keywords&gt;&lt;Keywords&gt;Patient Reported Outcome Measures&lt;/Keywords&gt;&lt;Keywords&gt;Prospective Studies&lt;/Keywords&gt;&lt;Keywords&gt;Roc Curve&lt;/Keywords&gt;&lt;Keywords&gt;Spinal Cord Compression&lt;/Keywords&gt;&lt;Keywords&gt;Spinal Diseases&lt;/Keywords&gt;&lt;Keywords&gt;surgery&lt;/Keywords&gt;&lt;Reprint&gt;Not in File&lt;/Reprint&gt;&lt;Start_Page&gt;E1260&lt;/Start_Page&gt;&lt;End_Page&gt;E1266&lt;/End_Page&gt;&lt;Periodical&gt;Spine (Phila Pa 1976.)&lt;/Periodical&gt;&lt;Volume&gt;43&lt;/Volume&gt;&lt;Issue&gt;21&lt;/Issue&gt;&lt;Misc_3&gt;10.1097/BRS.0000000000002684 [doi];00007632-201811010-00005 [pii]&lt;/Misc_3&gt;&lt;Address&gt;Division of Neurosurgery, Department of Surgery, University of Toronto, Toronto, Ontario, Canada&lt;/Address&gt;&lt;Web_URL&gt;PM:29652783&lt;/Web_URL&gt;&lt;ZZ_JournalStdAbbrev&gt;&lt;f name="System"&gt;Spine (Phila Pa 1976.)&lt;/f&gt;&lt;/ZZ_JournalStdAbbrev&gt;&lt;ZZ_WorkformID&gt;1&lt;/ZZ_WorkformID&gt;&lt;/MDL&gt;&lt;/Cite&gt;&lt;/Refman&gt;</w:instrText>
            </w:r>
            <w:r w:rsidRPr="00F9129A">
              <w:rPr>
                <w:sz w:val="18"/>
                <w:szCs w:val="18"/>
              </w:rPr>
              <w:fldChar w:fldCharType="separate"/>
            </w:r>
            <w:r w:rsidRPr="00F9129A">
              <w:rPr>
                <w:noProof/>
                <w:sz w:val="18"/>
                <w:szCs w:val="18"/>
                <w:vertAlign w:val="superscript"/>
              </w:rPr>
              <w:t>9</w:t>
            </w:r>
            <w:r w:rsidRPr="00F9129A">
              <w:rPr>
                <w:sz w:val="18"/>
                <w:szCs w:val="18"/>
              </w:rPr>
              <w:fldChar w:fldCharType="end"/>
            </w:r>
          </w:p>
          <w:p w14:paraId="0302BA47" w14:textId="77777777" w:rsidR="00F9129A" w:rsidRPr="00F9129A" w:rsidRDefault="00F9129A" w:rsidP="00CD0FC4">
            <w:pPr>
              <w:spacing w:after="0" w:line="240" w:lineRule="auto"/>
              <w:rPr>
                <w:sz w:val="18"/>
                <w:szCs w:val="18"/>
              </w:rPr>
            </w:pPr>
          </w:p>
          <w:p w14:paraId="1AB0D830" w14:textId="77777777" w:rsidR="00F9129A" w:rsidRPr="00F9129A" w:rsidRDefault="00F9129A" w:rsidP="00CD0FC4">
            <w:pPr>
              <w:spacing w:after="0" w:line="240" w:lineRule="auto"/>
              <w:rPr>
                <w:bCs/>
                <w:sz w:val="18"/>
                <w:szCs w:val="18"/>
              </w:rPr>
            </w:pPr>
          </w:p>
          <w:p w14:paraId="0D626B3B" w14:textId="77777777" w:rsidR="00F9129A" w:rsidRPr="00F9129A" w:rsidRDefault="00F9129A" w:rsidP="00CD0FC4">
            <w:pPr>
              <w:spacing w:after="0" w:line="240" w:lineRule="auto"/>
              <w:rPr>
                <w:bCs/>
                <w:sz w:val="18"/>
                <w:szCs w:val="18"/>
              </w:rPr>
            </w:pPr>
            <w:r w:rsidRPr="00F9129A">
              <w:rPr>
                <w:bCs/>
                <w:sz w:val="18"/>
                <w:szCs w:val="18"/>
              </w:rPr>
              <w:t>SMD</w:t>
            </w:r>
            <w:r w:rsidRPr="00F9129A">
              <w:rPr>
                <w:bCs/>
                <w:sz w:val="18"/>
                <w:szCs w:val="18"/>
              </w:rPr>
              <w:fldChar w:fldCharType="begin"/>
            </w:r>
            <w:r w:rsidRPr="00F9129A">
              <w:rPr>
                <w:bCs/>
                <w:sz w:val="18"/>
                <w:szCs w:val="18"/>
              </w:rPr>
              <w:instrText xml:space="preserve"> ADDIN REFMGR.CITE &lt;Refman&gt;&lt;Cite&gt;&lt;Author&gt;Cohen&lt;/Author&gt;&lt;Year&gt;1988&lt;/Year&gt;&lt;RecNum&gt;8&lt;/RecNum&gt;&lt;IDText&gt;Statistical power analysis for the behavioral sciences&lt;/IDText&gt;&lt;MDL Ref_Type="Book, Whole"&gt;&lt;Ref_Type&gt;Book, Whole&lt;/Ref_Type&gt;&lt;Ref_ID&gt;8&lt;/Ref_ID&gt;&lt;Title_Primary&gt;&lt;f name="Calibri"&gt;Statistical power analysis for the behavioral sciences&lt;/f&gt;&lt;/Title_Primary&gt;&lt;Authors_Primary&gt;Cohen,J.&lt;/Authors_Primary&gt;&lt;Date_Primary&gt;1988&lt;/Date_Primary&gt;&lt;Reprint&gt;Not in File&lt;/Reprint&gt;&lt;Start_Page&gt;1e567&lt;/Start_Page&gt;&lt;Volume&gt;2nd ed.&lt;/Volume&gt;&lt;Pub_Place&gt;Hillsdale, NJ&lt;/Pub_Place&gt;&lt;Publisher&gt;&lt;f name="Calibri"&gt;Lawrence Earlbaum Associates&lt;/f&gt;&lt;/Publisher&gt;&lt;ZZ_WorkformID&gt;2&lt;/ZZ_WorkformID&gt;&lt;/MDL&gt;&lt;/Cite&gt;&lt;/Refman&gt;</w:instrText>
            </w:r>
            <w:r w:rsidRPr="00F9129A">
              <w:rPr>
                <w:bCs/>
                <w:sz w:val="18"/>
                <w:szCs w:val="18"/>
              </w:rPr>
              <w:fldChar w:fldCharType="separate"/>
            </w:r>
            <w:r w:rsidRPr="00F9129A">
              <w:rPr>
                <w:bCs/>
                <w:noProof/>
                <w:sz w:val="18"/>
                <w:szCs w:val="18"/>
                <w:vertAlign w:val="superscript"/>
              </w:rPr>
              <w:t>2</w:t>
            </w:r>
            <w:r w:rsidRPr="00F9129A">
              <w:rPr>
                <w:bCs/>
                <w:sz w:val="18"/>
                <w:szCs w:val="18"/>
              </w:rPr>
              <w:fldChar w:fldCharType="end"/>
            </w:r>
            <w:r w:rsidRPr="00F9129A">
              <w:rPr>
                <w:bCs/>
                <w:sz w:val="18"/>
                <w:szCs w:val="18"/>
              </w:rPr>
              <w:t>:</w:t>
            </w:r>
          </w:p>
          <w:p w14:paraId="13B86CFC" w14:textId="77777777" w:rsidR="00F9129A" w:rsidRPr="00F9129A" w:rsidRDefault="00F9129A" w:rsidP="00CD0FC4">
            <w:pPr>
              <w:spacing w:after="0" w:line="240" w:lineRule="auto"/>
              <w:rPr>
                <w:bCs/>
                <w:sz w:val="18"/>
                <w:szCs w:val="18"/>
                <w:lang w:val="nb-NO"/>
              </w:rPr>
            </w:pPr>
            <w:r w:rsidRPr="00F9129A">
              <w:rPr>
                <w:bCs/>
                <w:sz w:val="18"/>
                <w:szCs w:val="18"/>
                <w:lang w:val="nb-NO"/>
              </w:rPr>
              <w:t>Trivial effect: 0 to 0.2</w:t>
            </w:r>
          </w:p>
          <w:p w14:paraId="2539BC04" w14:textId="77777777" w:rsidR="00F9129A" w:rsidRPr="00F9129A" w:rsidRDefault="00F9129A" w:rsidP="00CD0FC4">
            <w:pPr>
              <w:spacing w:after="0" w:line="240" w:lineRule="auto"/>
              <w:rPr>
                <w:bCs/>
                <w:sz w:val="18"/>
                <w:szCs w:val="18"/>
                <w:lang w:val="nb-NO"/>
              </w:rPr>
            </w:pPr>
            <w:r w:rsidRPr="00F9129A">
              <w:rPr>
                <w:bCs/>
                <w:sz w:val="18"/>
                <w:szCs w:val="18"/>
                <w:lang w:val="nb-NO"/>
              </w:rPr>
              <w:t>Small effect: &gt;0.2 to 0.5</w:t>
            </w:r>
          </w:p>
          <w:p w14:paraId="32EEAF55" w14:textId="77777777" w:rsidR="00F9129A" w:rsidRPr="00F9129A" w:rsidRDefault="00F9129A" w:rsidP="00CD0FC4">
            <w:pPr>
              <w:spacing w:after="0" w:line="240" w:lineRule="auto"/>
              <w:rPr>
                <w:bCs/>
                <w:sz w:val="18"/>
                <w:szCs w:val="18"/>
                <w:lang w:val="nb-NO"/>
              </w:rPr>
            </w:pPr>
            <w:r w:rsidRPr="00F9129A">
              <w:rPr>
                <w:bCs/>
                <w:sz w:val="18"/>
                <w:szCs w:val="18"/>
                <w:lang w:val="nb-NO"/>
              </w:rPr>
              <w:t>Medium effect: &gt;0.5 to 0.8</w:t>
            </w:r>
          </w:p>
          <w:p w14:paraId="09C92D78" w14:textId="77777777" w:rsidR="00F9129A" w:rsidRPr="00F9129A" w:rsidRDefault="00F9129A" w:rsidP="00CD0FC4">
            <w:pPr>
              <w:spacing w:after="0" w:line="240" w:lineRule="auto"/>
              <w:rPr>
                <w:sz w:val="18"/>
                <w:szCs w:val="18"/>
              </w:rPr>
            </w:pPr>
            <w:r w:rsidRPr="00F9129A">
              <w:rPr>
                <w:bCs/>
                <w:sz w:val="18"/>
                <w:szCs w:val="18"/>
                <w:lang w:val="nb-NO"/>
              </w:rPr>
              <w:t>Large effect: &gt;0.8</w:t>
            </w:r>
          </w:p>
        </w:tc>
        <w:tc>
          <w:tcPr>
            <w:tcW w:w="921" w:type="pct"/>
            <w:shd w:val="clear" w:color="auto" w:fill="auto"/>
          </w:tcPr>
          <w:p w14:paraId="05E2030E" w14:textId="77777777" w:rsidR="00F9129A" w:rsidRPr="00F9129A" w:rsidRDefault="00F9129A" w:rsidP="00CD0FC4">
            <w:pPr>
              <w:spacing w:after="0" w:line="240" w:lineRule="auto"/>
              <w:rPr>
                <w:sz w:val="18"/>
                <w:szCs w:val="18"/>
                <w:lang w:val="nb-NO"/>
              </w:rPr>
            </w:pPr>
            <w:r w:rsidRPr="00F9129A">
              <w:rPr>
                <w:sz w:val="18"/>
                <w:szCs w:val="18"/>
                <w:lang w:val="nb-NO"/>
              </w:rPr>
              <w:t>Mental health sub-scale</w:t>
            </w:r>
          </w:p>
          <w:p w14:paraId="4A9BD4E0" w14:textId="77777777" w:rsidR="00F9129A" w:rsidRPr="00F9129A" w:rsidRDefault="00F9129A" w:rsidP="00CD0FC4">
            <w:pPr>
              <w:spacing w:after="0" w:line="240" w:lineRule="auto"/>
              <w:rPr>
                <w:sz w:val="18"/>
                <w:szCs w:val="18"/>
              </w:rPr>
            </w:pPr>
            <w:r w:rsidRPr="00F9129A">
              <w:rPr>
                <w:sz w:val="18"/>
                <w:szCs w:val="18"/>
              </w:rPr>
              <w:t>MID: 3 points</w:t>
            </w:r>
            <w:r w:rsidRPr="00F9129A">
              <w:rPr>
                <w:sz w:val="18"/>
                <w:szCs w:val="18"/>
              </w:rPr>
              <w:fldChar w:fldCharType="begin"/>
            </w:r>
            <w:r w:rsidRPr="00F9129A">
              <w:rPr>
                <w:sz w:val="18"/>
                <w:szCs w:val="18"/>
              </w:rPr>
              <w:instrText xml:space="preserve"> ADDIN REFMGR.CITE &lt;Refman&gt;&lt;Cite&gt;&lt;Author&gt;Ware&lt;/Author&gt;&lt;Year&gt;2007&lt;/Year&gt;&lt;RecNum&gt;5&lt;/RecNum&gt;&lt;IDText&gt;User&amp;apos;s guide for the SF-36v2 Health Survey&lt;/IDText&gt;&lt;MDL Ref_Type="Book, Whole"&gt;&lt;Ref_Type&gt;Book, Whole&lt;/Ref_Type&gt;&lt;Ref_ID&gt;5&lt;/Ref_ID&gt;&lt;Title_Primary&gt;&lt;f name="Calibri"&gt;User&amp;apos;s guide for the SF-36v2 Health Survey&lt;/f&gt;&lt;/Title_Primary&gt;&lt;Authors_Primary&gt;Ware,J.&lt;/Authors_Primary&gt;&lt;Authors_Primary&gt;Kosinski,M.&lt;/Authors_Primary&gt;&lt;Authors_Primary&gt;Bjomer,B.&lt;/Authors_Primary&gt;&lt;Authors_Primary&gt;Turner-Bowker,D.M.&lt;/Authors_Primary&gt;&lt;Authors_Primary&gt;Gandek,M.S.&lt;/Authors_Primary&gt;&lt;Authors_Primary&gt;Maurish,M.E.&lt;/Authors_Primary&gt;&lt;Date_Primary&gt;2007&lt;/Date_Primary&gt;&lt;Reprint&gt;Not in File&lt;/Reprint&gt;&lt;Publisher&gt;Qualty Metric Incorporated&lt;/Publisher&gt;&lt;ZZ_WorkformID&gt;2&lt;/ZZ_WorkformID&gt;&lt;/MDL&gt;&lt;/Cite&gt;&lt;/Refman&gt;</w:instrText>
            </w:r>
            <w:r w:rsidRPr="00F9129A">
              <w:rPr>
                <w:sz w:val="18"/>
                <w:szCs w:val="18"/>
              </w:rPr>
              <w:fldChar w:fldCharType="separate"/>
            </w:r>
            <w:r w:rsidRPr="00F9129A">
              <w:rPr>
                <w:noProof/>
                <w:sz w:val="18"/>
                <w:szCs w:val="18"/>
                <w:vertAlign w:val="superscript"/>
              </w:rPr>
              <w:t>7</w:t>
            </w:r>
            <w:r w:rsidRPr="00F9129A">
              <w:rPr>
                <w:sz w:val="18"/>
                <w:szCs w:val="18"/>
              </w:rPr>
              <w:fldChar w:fldCharType="end"/>
            </w:r>
          </w:p>
          <w:p w14:paraId="57427655" w14:textId="77777777" w:rsidR="00F9129A" w:rsidRPr="00F9129A" w:rsidRDefault="00F9129A" w:rsidP="00CD0FC4">
            <w:pPr>
              <w:spacing w:after="0" w:line="240" w:lineRule="auto"/>
              <w:rPr>
                <w:sz w:val="18"/>
                <w:szCs w:val="18"/>
              </w:rPr>
            </w:pPr>
          </w:p>
          <w:p w14:paraId="2BC2765E" w14:textId="77777777" w:rsidR="00F9129A" w:rsidRPr="00F9129A" w:rsidRDefault="00F9129A" w:rsidP="00CD0FC4">
            <w:pPr>
              <w:spacing w:after="0" w:line="240" w:lineRule="auto"/>
              <w:rPr>
                <w:bCs/>
                <w:sz w:val="18"/>
                <w:szCs w:val="18"/>
              </w:rPr>
            </w:pPr>
            <w:r w:rsidRPr="00F9129A">
              <w:rPr>
                <w:bCs/>
                <w:sz w:val="18"/>
                <w:szCs w:val="18"/>
              </w:rPr>
              <w:t>SMD</w:t>
            </w:r>
            <w:r w:rsidRPr="00F9129A">
              <w:rPr>
                <w:bCs/>
                <w:sz w:val="18"/>
                <w:szCs w:val="18"/>
              </w:rPr>
              <w:fldChar w:fldCharType="begin"/>
            </w:r>
            <w:r w:rsidRPr="00F9129A">
              <w:rPr>
                <w:bCs/>
                <w:sz w:val="18"/>
                <w:szCs w:val="18"/>
              </w:rPr>
              <w:instrText xml:space="preserve"> ADDIN REFMGR.CITE &lt;Refman&gt;&lt;Cite&gt;&lt;Author&gt;Cohen&lt;/Author&gt;&lt;Year&gt;1988&lt;/Year&gt;&lt;RecNum&gt;8&lt;/RecNum&gt;&lt;IDText&gt;Statistical power analysis for the behavioral sciences&lt;/IDText&gt;&lt;MDL Ref_Type="Book, Whole"&gt;&lt;Ref_Type&gt;Book, Whole&lt;/Ref_Type&gt;&lt;Ref_ID&gt;8&lt;/Ref_ID&gt;&lt;Title_Primary&gt;&lt;f name="Calibri"&gt;Statistical power analysis for the behavioral sciences&lt;/f&gt;&lt;/Title_Primary&gt;&lt;Authors_Primary&gt;Cohen,J.&lt;/Authors_Primary&gt;&lt;Date_Primary&gt;1988&lt;/Date_Primary&gt;&lt;Reprint&gt;Not in File&lt;/Reprint&gt;&lt;Start_Page&gt;1e567&lt;/Start_Page&gt;&lt;Volume&gt;2nd ed.&lt;/Volume&gt;&lt;Pub_Place&gt;Hillsdale, NJ&lt;/Pub_Place&gt;&lt;Publisher&gt;&lt;f name="Calibri"&gt;Lawrence Earlbaum Associates&lt;/f&gt;&lt;/Publisher&gt;&lt;ZZ_WorkformID&gt;2&lt;/ZZ_WorkformID&gt;&lt;/MDL&gt;&lt;/Cite&gt;&lt;/Refman&gt;</w:instrText>
            </w:r>
            <w:r w:rsidRPr="00F9129A">
              <w:rPr>
                <w:bCs/>
                <w:sz w:val="18"/>
                <w:szCs w:val="18"/>
              </w:rPr>
              <w:fldChar w:fldCharType="separate"/>
            </w:r>
            <w:r w:rsidRPr="00F9129A">
              <w:rPr>
                <w:bCs/>
                <w:noProof/>
                <w:sz w:val="18"/>
                <w:szCs w:val="18"/>
                <w:vertAlign w:val="superscript"/>
              </w:rPr>
              <w:t>2</w:t>
            </w:r>
            <w:r w:rsidRPr="00F9129A">
              <w:rPr>
                <w:bCs/>
                <w:sz w:val="18"/>
                <w:szCs w:val="18"/>
              </w:rPr>
              <w:fldChar w:fldCharType="end"/>
            </w:r>
            <w:r w:rsidRPr="00F9129A">
              <w:rPr>
                <w:bCs/>
                <w:sz w:val="18"/>
                <w:szCs w:val="18"/>
              </w:rPr>
              <w:t>:</w:t>
            </w:r>
          </w:p>
          <w:p w14:paraId="5E43C5AB" w14:textId="77777777" w:rsidR="00F9129A" w:rsidRPr="00F9129A" w:rsidRDefault="00F9129A" w:rsidP="00CD0FC4">
            <w:pPr>
              <w:spacing w:after="0" w:line="240" w:lineRule="auto"/>
              <w:rPr>
                <w:bCs/>
                <w:sz w:val="18"/>
                <w:szCs w:val="18"/>
                <w:lang w:val="nb-NO"/>
              </w:rPr>
            </w:pPr>
            <w:r w:rsidRPr="00F9129A">
              <w:rPr>
                <w:bCs/>
                <w:sz w:val="18"/>
                <w:szCs w:val="18"/>
                <w:lang w:val="nb-NO"/>
              </w:rPr>
              <w:t>Trivial effect: 0 to 0.2</w:t>
            </w:r>
          </w:p>
          <w:p w14:paraId="690322EF" w14:textId="77777777" w:rsidR="00F9129A" w:rsidRPr="00F9129A" w:rsidRDefault="00F9129A" w:rsidP="00CD0FC4">
            <w:pPr>
              <w:spacing w:after="0" w:line="240" w:lineRule="auto"/>
              <w:rPr>
                <w:bCs/>
                <w:sz w:val="18"/>
                <w:szCs w:val="18"/>
                <w:lang w:val="nb-NO"/>
              </w:rPr>
            </w:pPr>
            <w:r w:rsidRPr="00F9129A">
              <w:rPr>
                <w:bCs/>
                <w:sz w:val="18"/>
                <w:szCs w:val="18"/>
                <w:lang w:val="nb-NO"/>
              </w:rPr>
              <w:t>Small effect: &gt;0.2 to 0.5</w:t>
            </w:r>
          </w:p>
          <w:p w14:paraId="386027A8" w14:textId="77777777" w:rsidR="00F9129A" w:rsidRPr="00F9129A" w:rsidRDefault="00F9129A" w:rsidP="00CD0FC4">
            <w:pPr>
              <w:spacing w:after="0" w:line="240" w:lineRule="auto"/>
              <w:rPr>
                <w:bCs/>
                <w:sz w:val="18"/>
                <w:szCs w:val="18"/>
                <w:lang w:val="nb-NO"/>
              </w:rPr>
            </w:pPr>
            <w:r w:rsidRPr="00F9129A">
              <w:rPr>
                <w:bCs/>
                <w:sz w:val="18"/>
                <w:szCs w:val="18"/>
                <w:lang w:val="nb-NO"/>
              </w:rPr>
              <w:t>Medium effect: &gt;0.5 to 0.8</w:t>
            </w:r>
          </w:p>
          <w:p w14:paraId="5BDE2308" w14:textId="77777777" w:rsidR="00F9129A" w:rsidRPr="00F9129A" w:rsidRDefault="00F9129A" w:rsidP="00CD0FC4">
            <w:pPr>
              <w:spacing w:after="0" w:line="240" w:lineRule="auto"/>
              <w:rPr>
                <w:sz w:val="18"/>
                <w:szCs w:val="18"/>
              </w:rPr>
            </w:pPr>
            <w:r w:rsidRPr="00F9129A">
              <w:rPr>
                <w:bCs/>
                <w:sz w:val="18"/>
                <w:szCs w:val="18"/>
                <w:lang w:val="nb-NO"/>
              </w:rPr>
              <w:t>Large effect: &gt;0.8</w:t>
            </w:r>
          </w:p>
        </w:tc>
        <w:tc>
          <w:tcPr>
            <w:tcW w:w="921" w:type="pct"/>
          </w:tcPr>
          <w:p w14:paraId="73F2E34A" w14:textId="77777777" w:rsidR="00F9129A" w:rsidRPr="00F9129A" w:rsidRDefault="00F9129A" w:rsidP="00CD0FC4">
            <w:pPr>
              <w:spacing w:after="0" w:line="240" w:lineRule="auto"/>
              <w:rPr>
                <w:sz w:val="18"/>
                <w:szCs w:val="18"/>
              </w:rPr>
            </w:pPr>
            <w:r w:rsidRPr="00F9129A">
              <w:rPr>
                <w:sz w:val="18"/>
                <w:szCs w:val="18"/>
              </w:rPr>
              <w:t>MID: 4 points</w:t>
            </w:r>
            <w:r w:rsidRPr="00F9129A">
              <w:rPr>
                <w:sz w:val="18"/>
                <w:szCs w:val="18"/>
              </w:rPr>
              <w:fldChar w:fldCharType="begin"/>
            </w:r>
            <w:r w:rsidRPr="00F9129A">
              <w:rPr>
                <w:sz w:val="18"/>
                <w:szCs w:val="18"/>
              </w:rPr>
              <w:instrText xml:space="preserve"> ADDIN REFMGR.CITE &lt;Refman&gt;&lt;Cite&gt;&lt;Author&gt;Badhiwala&lt;/Author&gt;&lt;Year&gt;2018&lt;/Year&gt;&lt;RecNum&gt;7&lt;/RecNum&gt;&lt;IDText&gt;Minimum Clinically Important Difference in SF-36 Scores for Use in Degenerative Cervical Myelopathy&lt;/IDText&gt;&lt;MDL Ref_Type="Journal"&gt;&lt;Ref_Type&gt;Journal&lt;/Ref_Type&gt;&lt;Ref_ID&gt;7&lt;/Ref_ID&gt;&lt;Title_Primary&gt;Minimum Clinically Important Difference in SF-36 Scores for Use in Degenerative Cervical Myelopathy&lt;/Title_Primary&gt;&lt;Authors_Primary&gt;Badhiwala,J.H.&lt;/Authors_Primary&gt;&lt;Authors_Primary&gt;Witiw,C.D.&lt;/Authors_Primary&gt;&lt;Authors_Primary&gt;Nassiri,F.&lt;/Authors_Primary&gt;&lt;Authors_Primary&gt;Akbar,M.A.&lt;/Authors_Primary&gt;&lt;Authors_Primary&gt;Jaja,B.&lt;/Authors_Primary&gt;&lt;Authors_Primary&gt;Wilson,J.R.&lt;/Authors_Primary&gt;&lt;Authors_Primary&gt;Fehlings,M.G.&lt;/Authors_Primary&gt;&lt;Date_Primary&gt;2018/11/1&lt;/Date_Primary&gt;&lt;Keywords&gt;Adult&lt;/Keywords&gt;&lt;Keywords&gt;Aged&lt;/Keywords&gt;&lt;Keywords&gt;Cervical Vertebrae&lt;/Keywords&gt;&lt;Keywords&gt;complications&lt;/Keywords&gt;&lt;Keywords&gt;Decompression,Surgical&lt;/Keywords&gt;&lt;Keywords&gt;Disability Evaluation&lt;/Keywords&gt;&lt;Keywords&gt;Female&lt;/Keywords&gt;&lt;Keywords&gt;Humans&lt;/Keywords&gt;&lt;Keywords&gt;Male&lt;/Keywords&gt;&lt;Keywords&gt;methods&lt;/Keywords&gt;&lt;Keywords&gt;Middle Aged&lt;/Keywords&gt;&lt;Keywords&gt;Minimal Clinically Important Difference&lt;/Keywords&gt;&lt;Keywords&gt;Patient Reported Outcome Measures&lt;/Keywords&gt;&lt;Keywords&gt;Prospective Studies&lt;/Keywords&gt;&lt;Keywords&gt;Roc Curve&lt;/Keywords&gt;&lt;Keywords&gt;Spinal Cord Compression&lt;/Keywords&gt;&lt;Keywords&gt;Spinal Diseases&lt;/Keywords&gt;&lt;Keywords&gt;surgery&lt;/Keywords&gt;&lt;Reprint&gt;Not in File&lt;/Reprint&gt;&lt;Start_Page&gt;E1260&lt;/Start_Page&gt;&lt;End_Page&gt;E1266&lt;/End_Page&gt;&lt;Periodical&gt;Spine (Phila Pa 1976.)&lt;/Periodical&gt;&lt;Volume&gt;43&lt;/Volume&gt;&lt;Issue&gt;21&lt;/Issue&gt;&lt;Misc_3&gt;10.1097/BRS.0000000000002684 [doi];00007632-201811010-00005 [pii]&lt;/Misc_3&gt;&lt;Address&gt;Division of Neurosurgery, Department of Surgery, University of Toronto, Toronto, Ontario, Canada&lt;/Address&gt;&lt;Web_URL&gt;PM:29652783&lt;/Web_URL&gt;&lt;ZZ_JournalStdAbbrev&gt;&lt;f name="System"&gt;Spine (Phila Pa 1976.)&lt;/f&gt;&lt;/ZZ_JournalStdAbbrev&gt;&lt;ZZ_WorkformID&gt;1&lt;/ZZ_WorkformID&gt;&lt;/MDL&gt;&lt;/Cite&gt;&lt;/Refman&gt;</w:instrText>
            </w:r>
            <w:r w:rsidRPr="00F9129A">
              <w:rPr>
                <w:sz w:val="18"/>
                <w:szCs w:val="18"/>
              </w:rPr>
              <w:fldChar w:fldCharType="separate"/>
            </w:r>
            <w:r w:rsidRPr="00F9129A">
              <w:rPr>
                <w:noProof/>
                <w:sz w:val="18"/>
                <w:szCs w:val="18"/>
                <w:vertAlign w:val="superscript"/>
              </w:rPr>
              <w:t>9</w:t>
            </w:r>
            <w:r w:rsidRPr="00F9129A">
              <w:rPr>
                <w:sz w:val="18"/>
                <w:szCs w:val="18"/>
              </w:rPr>
              <w:fldChar w:fldCharType="end"/>
            </w:r>
            <w:r w:rsidRPr="00F9129A">
              <w:rPr>
                <w:sz w:val="18"/>
                <w:szCs w:val="18"/>
              </w:rPr>
              <w:t xml:space="preserve"> </w:t>
            </w:r>
          </w:p>
          <w:p w14:paraId="4806719D" w14:textId="77777777" w:rsidR="00F9129A" w:rsidRPr="00F9129A" w:rsidRDefault="00F9129A" w:rsidP="00CD0FC4">
            <w:pPr>
              <w:spacing w:after="0" w:line="240" w:lineRule="auto"/>
              <w:rPr>
                <w:sz w:val="18"/>
                <w:szCs w:val="18"/>
              </w:rPr>
            </w:pPr>
          </w:p>
          <w:p w14:paraId="3A4164E2" w14:textId="77777777" w:rsidR="00F9129A" w:rsidRPr="00F9129A" w:rsidRDefault="00F9129A" w:rsidP="00CD0FC4">
            <w:pPr>
              <w:spacing w:after="0" w:line="240" w:lineRule="auto"/>
              <w:rPr>
                <w:bCs/>
                <w:sz w:val="18"/>
                <w:szCs w:val="18"/>
              </w:rPr>
            </w:pPr>
          </w:p>
          <w:p w14:paraId="79C80B90" w14:textId="77777777" w:rsidR="00F9129A" w:rsidRPr="00F9129A" w:rsidRDefault="00F9129A" w:rsidP="00CD0FC4">
            <w:pPr>
              <w:spacing w:after="0" w:line="240" w:lineRule="auto"/>
              <w:rPr>
                <w:bCs/>
                <w:sz w:val="18"/>
                <w:szCs w:val="18"/>
              </w:rPr>
            </w:pPr>
            <w:r w:rsidRPr="00F9129A">
              <w:rPr>
                <w:bCs/>
                <w:sz w:val="18"/>
                <w:szCs w:val="18"/>
              </w:rPr>
              <w:t>SMD</w:t>
            </w:r>
            <w:r w:rsidRPr="00F9129A">
              <w:rPr>
                <w:bCs/>
                <w:sz w:val="18"/>
                <w:szCs w:val="18"/>
              </w:rPr>
              <w:fldChar w:fldCharType="begin"/>
            </w:r>
            <w:r w:rsidRPr="00F9129A">
              <w:rPr>
                <w:bCs/>
                <w:sz w:val="18"/>
                <w:szCs w:val="18"/>
              </w:rPr>
              <w:instrText xml:space="preserve"> ADDIN REFMGR.CITE &lt;Refman&gt;&lt;Cite&gt;&lt;Author&gt;Cohen&lt;/Author&gt;&lt;Year&gt;1988&lt;/Year&gt;&lt;RecNum&gt;8&lt;/RecNum&gt;&lt;IDText&gt;Statistical power analysis for the behavioral sciences&lt;/IDText&gt;&lt;MDL Ref_Type="Book, Whole"&gt;&lt;Ref_Type&gt;Book, Whole&lt;/Ref_Type&gt;&lt;Ref_ID&gt;8&lt;/Ref_ID&gt;&lt;Title_Primary&gt;&lt;f name="Calibri"&gt;Statistical power analysis for the behavioral sciences&lt;/f&gt;&lt;/Title_Primary&gt;&lt;Authors_Primary&gt;Cohen,J.&lt;/Authors_Primary&gt;&lt;Date_Primary&gt;1988&lt;/Date_Primary&gt;&lt;Reprint&gt;Not in File&lt;/Reprint&gt;&lt;Start_Page&gt;1e567&lt;/Start_Page&gt;&lt;Volume&gt;2nd ed.&lt;/Volume&gt;&lt;Pub_Place&gt;Hillsdale, NJ&lt;/Pub_Place&gt;&lt;Publisher&gt;&lt;f name="Calibri"&gt;Lawrence Earlbaum Associates&lt;/f&gt;&lt;/Publisher&gt;&lt;ZZ_WorkformID&gt;2&lt;/ZZ_WorkformID&gt;&lt;/MDL&gt;&lt;/Cite&gt;&lt;/Refman&gt;</w:instrText>
            </w:r>
            <w:r w:rsidRPr="00F9129A">
              <w:rPr>
                <w:bCs/>
                <w:sz w:val="18"/>
                <w:szCs w:val="18"/>
              </w:rPr>
              <w:fldChar w:fldCharType="separate"/>
            </w:r>
            <w:r w:rsidRPr="00F9129A">
              <w:rPr>
                <w:bCs/>
                <w:noProof/>
                <w:sz w:val="18"/>
                <w:szCs w:val="18"/>
                <w:vertAlign w:val="superscript"/>
              </w:rPr>
              <w:t>2</w:t>
            </w:r>
            <w:r w:rsidRPr="00F9129A">
              <w:rPr>
                <w:bCs/>
                <w:sz w:val="18"/>
                <w:szCs w:val="18"/>
              </w:rPr>
              <w:fldChar w:fldCharType="end"/>
            </w:r>
            <w:r w:rsidRPr="00F9129A">
              <w:rPr>
                <w:bCs/>
                <w:sz w:val="18"/>
                <w:szCs w:val="18"/>
              </w:rPr>
              <w:t>:</w:t>
            </w:r>
          </w:p>
          <w:p w14:paraId="0A708EDF" w14:textId="77777777" w:rsidR="00F9129A" w:rsidRPr="00F9129A" w:rsidRDefault="00F9129A" w:rsidP="00CD0FC4">
            <w:pPr>
              <w:spacing w:after="0" w:line="240" w:lineRule="auto"/>
              <w:rPr>
                <w:bCs/>
                <w:sz w:val="18"/>
                <w:szCs w:val="18"/>
                <w:lang w:val="nb-NO"/>
              </w:rPr>
            </w:pPr>
            <w:r w:rsidRPr="00F9129A">
              <w:rPr>
                <w:bCs/>
                <w:sz w:val="18"/>
                <w:szCs w:val="18"/>
                <w:lang w:val="nb-NO"/>
              </w:rPr>
              <w:t>Trivial effect: 0 to 0.2</w:t>
            </w:r>
          </w:p>
          <w:p w14:paraId="1B25C8B8" w14:textId="77777777" w:rsidR="00F9129A" w:rsidRPr="00F9129A" w:rsidRDefault="00F9129A" w:rsidP="00CD0FC4">
            <w:pPr>
              <w:spacing w:after="0" w:line="240" w:lineRule="auto"/>
              <w:rPr>
                <w:bCs/>
                <w:sz w:val="18"/>
                <w:szCs w:val="18"/>
                <w:lang w:val="nb-NO"/>
              </w:rPr>
            </w:pPr>
            <w:r w:rsidRPr="00F9129A">
              <w:rPr>
                <w:bCs/>
                <w:sz w:val="18"/>
                <w:szCs w:val="18"/>
                <w:lang w:val="nb-NO"/>
              </w:rPr>
              <w:t>Small effect: &gt;0.2 to 0.5</w:t>
            </w:r>
          </w:p>
          <w:p w14:paraId="13920E2B" w14:textId="77777777" w:rsidR="00F9129A" w:rsidRPr="00F9129A" w:rsidRDefault="00F9129A" w:rsidP="00CD0FC4">
            <w:pPr>
              <w:spacing w:after="0" w:line="240" w:lineRule="auto"/>
              <w:rPr>
                <w:bCs/>
                <w:sz w:val="18"/>
                <w:szCs w:val="18"/>
                <w:lang w:val="nb-NO"/>
              </w:rPr>
            </w:pPr>
            <w:r w:rsidRPr="00F9129A">
              <w:rPr>
                <w:bCs/>
                <w:sz w:val="18"/>
                <w:szCs w:val="18"/>
                <w:lang w:val="nb-NO"/>
              </w:rPr>
              <w:t>Medium effect: &gt;0.5 to 0.8</w:t>
            </w:r>
          </w:p>
          <w:p w14:paraId="65363A7F" w14:textId="77777777" w:rsidR="00F9129A" w:rsidRPr="00B65431" w:rsidRDefault="00F9129A" w:rsidP="00CD0FC4">
            <w:pPr>
              <w:spacing w:after="0" w:line="240" w:lineRule="auto"/>
              <w:rPr>
                <w:sz w:val="18"/>
                <w:szCs w:val="18"/>
              </w:rPr>
            </w:pPr>
            <w:r w:rsidRPr="00F9129A">
              <w:rPr>
                <w:bCs/>
                <w:sz w:val="18"/>
                <w:szCs w:val="18"/>
                <w:lang w:val="nb-NO"/>
              </w:rPr>
              <w:t>Large effect: &gt;0.8</w:t>
            </w:r>
          </w:p>
        </w:tc>
      </w:tr>
    </w:tbl>
    <w:p w14:paraId="130C39BD" w14:textId="6BADDCAD" w:rsidR="00F9129A" w:rsidRPr="00F9129A" w:rsidRDefault="00F9129A" w:rsidP="00F9129A">
      <w:pPr>
        <w:spacing w:after="0" w:line="240" w:lineRule="auto"/>
        <w:rPr>
          <w:sz w:val="20"/>
          <w:szCs w:val="20"/>
        </w:rPr>
      </w:pPr>
      <w:r w:rsidRPr="00F9129A">
        <w:rPr>
          <w:sz w:val="20"/>
          <w:szCs w:val="20"/>
        </w:rPr>
        <w:t xml:space="preserve">MID: </w:t>
      </w:r>
      <w:r w:rsidR="007917EC">
        <w:rPr>
          <w:sz w:val="20"/>
          <w:szCs w:val="20"/>
        </w:rPr>
        <w:t>M</w:t>
      </w:r>
      <w:r w:rsidR="007917EC" w:rsidRPr="007917EC">
        <w:rPr>
          <w:sz w:val="20"/>
          <w:szCs w:val="20"/>
        </w:rPr>
        <w:t>inimal</w:t>
      </w:r>
      <w:r w:rsidRPr="00F9129A">
        <w:rPr>
          <w:sz w:val="20"/>
          <w:szCs w:val="20"/>
        </w:rPr>
        <w:t xml:space="preserve"> important difference; MD: mean difference; NA: not applicable; SMD: standardised mean difference</w:t>
      </w:r>
    </w:p>
    <w:p w14:paraId="570FB66A" w14:textId="77777777" w:rsidR="00F9129A" w:rsidRPr="00F9129A" w:rsidRDefault="00F9129A" w:rsidP="00F9129A">
      <w:pPr>
        <w:rPr>
          <w:sz w:val="20"/>
          <w:szCs w:val="20"/>
        </w:rPr>
      </w:pPr>
      <w:r w:rsidRPr="00F9129A">
        <w:rPr>
          <w:sz w:val="20"/>
          <w:szCs w:val="20"/>
        </w:rPr>
        <w:t xml:space="preserve">*The reference values for FACT-G global </w:t>
      </w:r>
      <w:proofErr w:type="spellStart"/>
      <w:r w:rsidRPr="00F9129A">
        <w:rPr>
          <w:sz w:val="20"/>
          <w:szCs w:val="20"/>
        </w:rPr>
        <w:t>HRQoL</w:t>
      </w:r>
      <w:proofErr w:type="spellEnd"/>
      <w:r w:rsidRPr="00F9129A">
        <w:rPr>
          <w:sz w:val="20"/>
          <w:szCs w:val="20"/>
        </w:rPr>
        <w:t xml:space="preserve"> SMD in change scores and FACT-B/G emotional well-being MD and SMD in change scores have been omitted due to the medium estimate being lower than the estimate for small effects, the same for the effect sizes estimations for the EORTC QLQ-C30 emotional functioning (Cocks, 2010). For the EORTC QLQ-C30 emotional functioning sub-scales, between 5 and 10 points </w:t>
      </w:r>
      <w:proofErr w:type="gramStart"/>
      <w:r w:rsidRPr="00F9129A">
        <w:rPr>
          <w:sz w:val="20"/>
          <w:szCs w:val="20"/>
        </w:rPr>
        <w:t>change</w:t>
      </w:r>
      <w:proofErr w:type="gramEnd"/>
      <w:r w:rsidRPr="00F9129A">
        <w:rPr>
          <w:sz w:val="20"/>
          <w:szCs w:val="20"/>
        </w:rPr>
        <w:t xml:space="preserve"> are considered as “significant changes” because as reported such changes are noticeable by patients and are regarded by them as “significant changes” (EORTC Quality of Life Group, 2002).</w:t>
      </w:r>
    </w:p>
    <w:p w14:paraId="10D5E78A" w14:textId="77777777" w:rsidR="00F9129A" w:rsidRPr="00F9129A" w:rsidRDefault="00F9129A" w:rsidP="00F9129A">
      <w:pPr>
        <w:rPr>
          <w:sz w:val="20"/>
          <w:szCs w:val="20"/>
        </w:rPr>
      </w:pPr>
      <w:r w:rsidRPr="00F9129A">
        <w:rPr>
          <w:sz w:val="20"/>
          <w:szCs w:val="20"/>
          <w:vertAlign w:val="superscript"/>
        </w:rPr>
        <w:t>1</w:t>
      </w:r>
      <w:r w:rsidRPr="00F9129A">
        <w:rPr>
          <w:sz w:val="20"/>
          <w:szCs w:val="20"/>
        </w:rPr>
        <w:t xml:space="preserve">Yost, 2005; </w:t>
      </w:r>
      <w:r w:rsidRPr="00F9129A">
        <w:rPr>
          <w:sz w:val="20"/>
          <w:szCs w:val="20"/>
          <w:vertAlign w:val="superscript"/>
        </w:rPr>
        <w:t>2</w:t>
      </w:r>
      <w:r w:rsidRPr="00F9129A">
        <w:rPr>
          <w:sz w:val="20"/>
          <w:szCs w:val="20"/>
        </w:rPr>
        <w:t xml:space="preserve">Cohen, 1988; </w:t>
      </w:r>
      <w:r w:rsidRPr="00F9129A">
        <w:rPr>
          <w:sz w:val="20"/>
          <w:szCs w:val="20"/>
          <w:vertAlign w:val="superscript"/>
        </w:rPr>
        <w:t>3</w:t>
      </w:r>
      <w:r w:rsidRPr="00F9129A">
        <w:rPr>
          <w:sz w:val="20"/>
          <w:szCs w:val="20"/>
        </w:rPr>
        <w:t xml:space="preserve">King, 2010; </w:t>
      </w:r>
      <w:r w:rsidRPr="00F9129A">
        <w:rPr>
          <w:sz w:val="20"/>
          <w:szCs w:val="20"/>
          <w:vertAlign w:val="superscript"/>
        </w:rPr>
        <w:t>4</w:t>
      </w:r>
      <w:r w:rsidRPr="00F9129A">
        <w:rPr>
          <w:sz w:val="20"/>
          <w:szCs w:val="20"/>
        </w:rPr>
        <w:t xml:space="preserve">King, 2010; </w:t>
      </w:r>
      <w:r w:rsidRPr="00F9129A">
        <w:rPr>
          <w:sz w:val="20"/>
          <w:szCs w:val="20"/>
          <w:vertAlign w:val="superscript"/>
        </w:rPr>
        <w:t>5</w:t>
      </w:r>
      <w:r w:rsidRPr="00F9129A">
        <w:rPr>
          <w:sz w:val="20"/>
          <w:szCs w:val="20"/>
        </w:rPr>
        <w:t xml:space="preserve">Cocks, 2011; </w:t>
      </w:r>
      <w:r w:rsidRPr="00F9129A">
        <w:rPr>
          <w:sz w:val="20"/>
          <w:szCs w:val="20"/>
          <w:vertAlign w:val="superscript"/>
        </w:rPr>
        <w:t>6</w:t>
      </w:r>
      <w:r w:rsidRPr="00F9129A">
        <w:rPr>
          <w:sz w:val="20"/>
          <w:szCs w:val="20"/>
        </w:rPr>
        <w:t xml:space="preserve">EORTC Quality of life group, 2002; </w:t>
      </w:r>
      <w:r w:rsidRPr="00F9129A">
        <w:rPr>
          <w:sz w:val="20"/>
          <w:szCs w:val="20"/>
          <w:vertAlign w:val="superscript"/>
        </w:rPr>
        <w:t>7</w:t>
      </w:r>
      <w:r w:rsidRPr="00F9129A">
        <w:rPr>
          <w:sz w:val="20"/>
          <w:szCs w:val="20"/>
        </w:rPr>
        <w:t xml:space="preserve">Ware, 2007; </w:t>
      </w:r>
      <w:r w:rsidRPr="00F9129A">
        <w:rPr>
          <w:sz w:val="20"/>
          <w:szCs w:val="20"/>
          <w:vertAlign w:val="superscript"/>
        </w:rPr>
        <w:t>8</w:t>
      </w:r>
      <w:r w:rsidRPr="00F9129A">
        <w:rPr>
          <w:sz w:val="20"/>
          <w:szCs w:val="20"/>
        </w:rPr>
        <w:t xml:space="preserve">Atkinson, 2017; </w:t>
      </w:r>
      <w:r w:rsidRPr="00F9129A">
        <w:rPr>
          <w:sz w:val="20"/>
          <w:szCs w:val="20"/>
          <w:vertAlign w:val="superscript"/>
        </w:rPr>
        <w:t>9</w:t>
      </w:r>
      <w:r w:rsidRPr="00F9129A">
        <w:rPr>
          <w:sz w:val="20"/>
          <w:szCs w:val="20"/>
        </w:rPr>
        <w:t>Badhiwala, 2018.</w:t>
      </w:r>
    </w:p>
    <w:p w14:paraId="15D8C900" w14:textId="38A3D433" w:rsidR="00F9129A" w:rsidRPr="00F9129A" w:rsidRDefault="00F9129A" w:rsidP="00F9129A">
      <w:pPr>
        <w:spacing w:after="80" w:line="240" w:lineRule="auto"/>
        <w:rPr>
          <w:sz w:val="20"/>
          <w:szCs w:val="20"/>
        </w:rPr>
      </w:pPr>
    </w:p>
    <w:p w14:paraId="1765FC84" w14:textId="77777777" w:rsidR="00276ADC" w:rsidRDefault="00276ADC">
      <w:pPr>
        <w:sectPr w:rsidR="00276ADC" w:rsidSect="00F9129A">
          <w:pgSz w:w="16838" w:h="11906" w:orient="landscape"/>
          <w:pgMar w:top="1440" w:right="1440" w:bottom="1440" w:left="1440" w:header="708" w:footer="708" w:gutter="0"/>
          <w:cols w:space="708"/>
          <w:docGrid w:linePitch="360"/>
        </w:sectPr>
      </w:pPr>
    </w:p>
    <w:p w14:paraId="3E951AC3" w14:textId="77777777" w:rsidR="00276ADC" w:rsidRPr="00A72864" w:rsidRDefault="00276ADC" w:rsidP="00276ADC">
      <w:pPr>
        <w:rPr>
          <w:b/>
          <w:bCs/>
          <w:sz w:val="22"/>
        </w:rPr>
      </w:pPr>
      <w:r w:rsidRPr="00A72864">
        <w:rPr>
          <w:b/>
          <w:bCs/>
          <w:sz w:val="22"/>
        </w:rPr>
        <w:lastRenderedPageBreak/>
        <w:t>References</w:t>
      </w:r>
    </w:p>
    <w:p w14:paraId="79307743" w14:textId="77777777" w:rsidR="00276ADC" w:rsidRPr="00A72864" w:rsidRDefault="00276ADC" w:rsidP="00276ADC">
      <w:pPr>
        <w:rPr>
          <w:sz w:val="22"/>
        </w:rPr>
      </w:pPr>
      <w:r w:rsidRPr="00A72864">
        <w:rPr>
          <w:sz w:val="22"/>
        </w:rPr>
        <w:t xml:space="preserve">Aaronson NK, </w:t>
      </w:r>
      <w:proofErr w:type="spellStart"/>
      <w:r w:rsidRPr="00A72864">
        <w:rPr>
          <w:sz w:val="22"/>
        </w:rPr>
        <w:t>Ahmedzai</w:t>
      </w:r>
      <w:proofErr w:type="spellEnd"/>
      <w:r w:rsidRPr="00A72864">
        <w:rPr>
          <w:sz w:val="22"/>
        </w:rPr>
        <w:t xml:space="preserve"> S, Bergman B, et al. The European Organization for Research and Treatment of Cancer QLQ-C30: a quality-of-life instrument for use in international clinical trials in oncology. J Natl Cancer Inst. 1993;85(5):365-76.</w:t>
      </w:r>
    </w:p>
    <w:p w14:paraId="535C5008" w14:textId="77777777" w:rsidR="00276ADC" w:rsidRPr="00A72864" w:rsidRDefault="00276ADC" w:rsidP="00276ADC">
      <w:pPr>
        <w:rPr>
          <w:sz w:val="22"/>
        </w:rPr>
      </w:pPr>
      <w:r w:rsidRPr="00A72864">
        <w:rPr>
          <w:sz w:val="22"/>
        </w:rPr>
        <w:t xml:space="preserve">Atkinson TM, Stover AM, </w:t>
      </w:r>
      <w:proofErr w:type="spellStart"/>
      <w:r w:rsidRPr="00A72864">
        <w:rPr>
          <w:sz w:val="22"/>
        </w:rPr>
        <w:t>Storfer</w:t>
      </w:r>
      <w:proofErr w:type="spellEnd"/>
      <w:r w:rsidRPr="00A72864">
        <w:rPr>
          <w:sz w:val="22"/>
        </w:rPr>
        <w:t xml:space="preserve"> DF, et al. Patient-Reported Physical Function Measures in Cancer Clinical Trials. </w:t>
      </w:r>
      <w:proofErr w:type="spellStart"/>
      <w:r w:rsidRPr="00A72864">
        <w:rPr>
          <w:sz w:val="22"/>
        </w:rPr>
        <w:t>Epidemiol</w:t>
      </w:r>
      <w:proofErr w:type="spellEnd"/>
      <w:r w:rsidRPr="00A72864">
        <w:rPr>
          <w:sz w:val="22"/>
        </w:rPr>
        <w:t xml:space="preserve"> Rev. 2017;39(1):59-70.</w:t>
      </w:r>
    </w:p>
    <w:p w14:paraId="17772524" w14:textId="77777777" w:rsidR="00276ADC" w:rsidRPr="00A72864" w:rsidRDefault="00276ADC" w:rsidP="00276ADC">
      <w:pPr>
        <w:rPr>
          <w:sz w:val="22"/>
        </w:rPr>
      </w:pPr>
      <w:proofErr w:type="spellStart"/>
      <w:r w:rsidRPr="00A72864">
        <w:rPr>
          <w:sz w:val="22"/>
        </w:rPr>
        <w:t>Badhiwala</w:t>
      </w:r>
      <w:proofErr w:type="spellEnd"/>
      <w:r w:rsidRPr="00A72864">
        <w:rPr>
          <w:sz w:val="22"/>
        </w:rPr>
        <w:t xml:space="preserve"> JH, </w:t>
      </w:r>
      <w:proofErr w:type="spellStart"/>
      <w:r w:rsidRPr="00A72864">
        <w:rPr>
          <w:sz w:val="22"/>
        </w:rPr>
        <w:t>Witiw</w:t>
      </w:r>
      <w:proofErr w:type="spellEnd"/>
      <w:r w:rsidRPr="00A72864">
        <w:rPr>
          <w:sz w:val="22"/>
        </w:rPr>
        <w:t xml:space="preserve"> CD, </w:t>
      </w:r>
      <w:proofErr w:type="spellStart"/>
      <w:r w:rsidRPr="00A72864">
        <w:rPr>
          <w:sz w:val="22"/>
        </w:rPr>
        <w:t>Nassiri</w:t>
      </w:r>
      <w:proofErr w:type="spellEnd"/>
      <w:r w:rsidRPr="00A72864">
        <w:rPr>
          <w:sz w:val="22"/>
        </w:rPr>
        <w:t xml:space="preserve"> F, et al. Minimum Clinically Important Difference in SF-36 </w:t>
      </w:r>
      <w:proofErr w:type="gramStart"/>
      <w:r w:rsidRPr="00A72864">
        <w:rPr>
          <w:sz w:val="22"/>
        </w:rPr>
        <w:t>Scores</w:t>
      </w:r>
      <w:proofErr w:type="gramEnd"/>
      <w:r w:rsidRPr="00A72864">
        <w:rPr>
          <w:sz w:val="22"/>
        </w:rPr>
        <w:t xml:space="preserve"> for Use in Degenerative Cervical Myelopathy. Spine. 2018;43(21</w:t>
      </w:r>
      <w:proofErr w:type="gramStart"/>
      <w:r w:rsidRPr="00A72864">
        <w:rPr>
          <w:sz w:val="22"/>
        </w:rPr>
        <w:t>):E</w:t>
      </w:r>
      <w:proofErr w:type="gramEnd"/>
      <w:r w:rsidRPr="00A72864">
        <w:rPr>
          <w:sz w:val="22"/>
        </w:rPr>
        <w:t>1260-E1266.</w:t>
      </w:r>
    </w:p>
    <w:p w14:paraId="50D88E93" w14:textId="77777777" w:rsidR="00276ADC" w:rsidRPr="00A72864" w:rsidRDefault="00276ADC" w:rsidP="00276ADC">
      <w:pPr>
        <w:rPr>
          <w:sz w:val="22"/>
        </w:rPr>
      </w:pPr>
      <w:r w:rsidRPr="00A72864">
        <w:rPr>
          <w:sz w:val="22"/>
        </w:rPr>
        <w:t xml:space="preserve">Brady MJ, </w:t>
      </w:r>
      <w:proofErr w:type="spellStart"/>
      <w:r w:rsidRPr="00A72864">
        <w:rPr>
          <w:sz w:val="22"/>
        </w:rPr>
        <w:t>Cella</w:t>
      </w:r>
      <w:proofErr w:type="spellEnd"/>
      <w:r w:rsidRPr="00A72864">
        <w:rPr>
          <w:sz w:val="22"/>
        </w:rPr>
        <w:t xml:space="preserve"> DF, Mo F, et al. Reliability and validity of the Functional Assessment of Cancer Therapy – Breast quality-of-life instrument. J Clin Oncol. 1997;15(3):974-986.</w:t>
      </w:r>
    </w:p>
    <w:p w14:paraId="1EE27598" w14:textId="77777777" w:rsidR="00276ADC" w:rsidRPr="00A72864" w:rsidRDefault="00276ADC" w:rsidP="00276ADC">
      <w:pPr>
        <w:rPr>
          <w:sz w:val="22"/>
        </w:rPr>
      </w:pPr>
      <w:proofErr w:type="spellStart"/>
      <w:r w:rsidRPr="00A72864">
        <w:rPr>
          <w:sz w:val="22"/>
        </w:rPr>
        <w:t>Cella</w:t>
      </w:r>
      <w:proofErr w:type="spellEnd"/>
      <w:r w:rsidRPr="00A72864">
        <w:rPr>
          <w:sz w:val="22"/>
        </w:rPr>
        <w:t xml:space="preserve"> DF, </w:t>
      </w:r>
      <w:proofErr w:type="spellStart"/>
      <w:r w:rsidRPr="00A72864">
        <w:rPr>
          <w:sz w:val="22"/>
        </w:rPr>
        <w:t>Tulsky</w:t>
      </w:r>
      <w:proofErr w:type="spellEnd"/>
      <w:r w:rsidRPr="00A72864">
        <w:rPr>
          <w:sz w:val="22"/>
        </w:rPr>
        <w:t xml:space="preserve"> DS, Gray G, et al. The Functional Assessment of Cancer Therapy (FACT) Scale: Development and validation of the general measure. J Clin Oncol. 1993;11(3):570-579.</w:t>
      </w:r>
    </w:p>
    <w:p w14:paraId="70C61A0A" w14:textId="77777777" w:rsidR="00276ADC" w:rsidRPr="00A72864" w:rsidRDefault="00276ADC" w:rsidP="00276ADC">
      <w:pPr>
        <w:rPr>
          <w:sz w:val="22"/>
        </w:rPr>
      </w:pPr>
      <w:r w:rsidRPr="00A72864">
        <w:rPr>
          <w:sz w:val="22"/>
        </w:rPr>
        <w:t xml:space="preserve">Cocks K, King MT, </w:t>
      </w:r>
      <w:proofErr w:type="spellStart"/>
      <w:r w:rsidRPr="00A72864">
        <w:rPr>
          <w:sz w:val="22"/>
        </w:rPr>
        <w:t>Velikova</w:t>
      </w:r>
      <w:proofErr w:type="spellEnd"/>
      <w:r w:rsidRPr="00A72864">
        <w:rPr>
          <w:sz w:val="22"/>
        </w:rPr>
        <w:t xml:space="preserve"> G, et al. Evidence-based guidelines for determination of sample size and interpretation of the European Organisation for the Research and Treatment of Cancer Quality of Life Questionnaire Core 30. J Clin Oncol. 2011;29(1):89-96.</w:t>
      </w:r>
    </w:p>
    <w:p w14:paraId="7AE1D8F5" w14:textId="77777777" w:rsidR="00276ADC" w:rsidRPr="00A72864" w:rsidRDefault="00276ADC" w:rsidP="00276ADC">
      <w:pPr>
        <w:rPr>
          <w:sz w:val="22"/>
        </w:rPr>
      </w:pPr>
      <w:r w:rsidRPr="00A72864">
        <w:rPr>
          <w:sz w:val="22"/>
        </w:rPr>
        <w:t>Cohen J. Statistical power analysis for the behavioural sciences. 2nd edition. Hillsdale, NJ: Lawrence Erlbaum Associates. 1988. pp. 1e567</w:t>
      </w:r>
    </w:p>
    <w:p w14:paraId="454D1B6D" w14:textId="77777777" w:rsidR="00276ADC" w:rsidRPr="00A72864" w:rsidRDefault="00276ADC" w:rsidP="00276ADC">
      <w:pPr>
        <w:rPr>
          <w:sz w:val="22"/>
        </w:rPr>
      </w:pPr>
      <w:r w:rsidRPr="00A72864">
        <w:rPr>
          <w:sz w:val="22"/>
        </w:rPr>
        <w:t>EORTC Quality of Life Group. Guidelines for assessing quality of life in EORTC clinical trials. Brussels: 2002. Available at https://www.eortc.org/app/uploads/sites/2/2018/02/clinical_trials__guidelines_qol.pdf. Accessed 29 August 2021.</w:t>
      </w:r>
    </w:p>
    <w:p w14:paraId="3A21F825" w14:textId="77777777" w:rsidR="00276ADC" w:rsidRPr="00A72864" w:rsidRDefault="00276ADC" w:rsidP="00276ADC">
      <w:pPr>
        <w:rPr>
          <w:sz w:val="22"/>
        </w:rPr>
      </w:pPr>
      <w:r w:rsidRPr="00A72864">
        <w:rPr>
          <w:sz w:val="22"/>
        </w:rPr>
        <w:t xml:space="preserve">Hays RD. Sherbourne CD. and Mazel RM. The RAND 36-Item Health Survey 1.0. Health Econ. 1993;2(3): 217-27.  </w:t>
      </w:r>
    </w:p>
    <w:p w14:paraId="44396B39" w14:textId="77777777" w:rsidR="00276ADC" w:rsidRPr="00A72864" w:rsidRDefault="00276ADC" w:rsidP="00276ADC">
      <w:pPr>
        <w:rPr>
          <w:sz w:val="22"/>
        </w:rPr>
      </w:pPr>
      <w:r w:rsidRPr="00A72864">
        <w:rPr>
          <w:sz w:val="22"/>
        </w:rPr>
        <w:t>Higgins JPT, Thomas J, Chandler J et al. (editors). Cochrane Handbook for Systematic Reviews of Interventions version 6.3 (updated February 2022). Cochrane, 2022. Available from www.training.cochrane.org/handbook. Accessed 29 August 2021.</w:t>
      </w:r>
    </w:p>
    <w:p w14:paraId="69D343FE" w14:textId="77777777" w:rsidR="00276ADC" w:rsidRPr="00A72864" w:rsidRDefault="00276ADC" w:rsidP="00276ADC">
      <w:pPr>
        <w:rPr>
          <w:sz w:val="22"/>
        </w:rPr>
      </w:pPr>
      <w:r w:rsidRPr="00A72864">
        <w:rPr>
          <w:sz w:val="22"/>
        </w:rPr>
        <w:t xml:space="preserve">King MT, </w:t>
      </w:r>
      <w:proofErr w:type="spellStart"/>
      <w:r w:rsidRPr="00A72864">
        <w:rPr>
          <w:sz w:val="22"/>
        </w:rPr>
        <w:t>Cella</w:t>
      </w:r>
      <w:proofErr w:type="spellEnd"/>
      <w:r w:rsidRPr="00A72864">
        <w:rPr>
          <w:sz w:val="22"/>
        </w:rPr>
        <w:t xml:space="preserve"> D, </w:t>
      </w:r>
      <w:proofErr w:type="spellStart"/>
      <w:r w:rsidRPr="00A72864">
        <w:rPr>
          <w:sz w:val="22"/>
        </w:rPr>
        <w:t>Osoba</w:t>
      </w:r>
      <w:proofErr w:type="spellEnd"/>
      <w:r w:rsidRPr="00A72864">
        <w:rPr>
          <w:sz w:val="22"/>
        </w:rPr>
        <w:t xml:space="preserve"> D et al. Meta-analysis provides evidence-based interpretation guidelines for the clinical significance of mean differences for the FACT-G, a cancer-specific quality of life questionnaire. Patient </w:t>
      </w:r>
      <w:proofErr w:type="spellStart"/>
      <w:r w:rsidRPr="00A72864">
        <w:rPr>
          <w:sz w:val="22"/>
        </w:rPr>
        <w:t>Relat</w:t>
      </w:r>
      <w:proofErr w:type="spellEnd"/>
      <w:r w:rsidRPr="00A72864">
        <w:rPr>
          <w:sz w:val="22"/>
        </w:rPr>
        <w:t xml:space="preserve"> Outcome </w:t>
      </w:r>
      <w:proofErr w:type="spellStart"/>
      <w:r w:rsidRPr="00A72864">
        <w:rPr>
          <w:sz w:val="22"/>
        </w:rPr>
        <w:t>Meas</w:t>
      </w:r>
      <w:proofErr w:type="spellEnd"/>
      <w:r w:rsidRPr="00A72864">
        <w:rPr>
          <w:sz w:val="22"/>
        </w:rPr>
        <w:t xml:space="preserve"> </w:t>
      </w:r>
      <w:proofErr w:type="gramStart"/>
      <w:r w:rsidRPr="00A72864">
        <w:rPr>
          <w:sz w:val="22"/>
        </w:rPr>
        <w:t>2010;1:119</w:t>
      </w:r>
      <w:proofErr w:type="gramEnd"/>
      <w:r w:rsidRPr="00A72864">
        <w:rPr>
          <w:sz w:val="22"/>
        </w:rPr>
        <w:t>-126</w:t>
      </w:r>
      <w:r w:rsidRPr="00A72864">
        <w:rPr>
          <w:sz w:val="22"/>
          <w:vertAlign w:val="superscript"/>
        </w:rPr>
        <w:t>3</w:t>
      </w:r>
      <w:r w:rsidRPr="00A72864">
        <w:rPr>
          <w:sz w:val="22"/>
        </w:rPr>
        <w:t>.</w:t>
      </w:r>
    </w:p>
    <w:p w14:paraId="68E462C1" w14:textId="77777777" w:rsidR="00276ADC" w:rsidRPr="00A72864" w:rsidRDefault="00276ADC" w:rsidP="00276ADC">
      <w:pPr>
        <w:rPr>
          <w:sz w:val="22"/>
        </w:rPr>
      </w:pPr>
      <w:r w:rsidRPr="00A72864">
        <w:rPr>
          <w:sz w:val="22"/>
        </w:rPr>
        <w:t xml:space="preserve">King MT, </w:t>
      </w:r>
      <w:proofErr w:type="spellStart"/>
      <w:r w:rsidRPr="00A72864">
        <w:rPr>
          <w:sz w:val="22"/>
        </w:rPr>
        <w:t>Stockler</w:t>
      </w:r>
      <w:proofErr w:type="spellEnd"/>
      <w:r w:rsidRPr="00A72864">
        <w:rPr>
          <w:sz w:val="22"/>
        </w:rPr>
        <w:t xml:space="preserve"> MR, </w:t>
      </w:r>
      <w:proofErr w:type="spellStart"/>
      <w:r w:rsidRPr="00A72864">
        <w:rPr>
          <w:sz w:val="22"/>
        </w:rPr>
        <w:t>Cella</w:t>
      </w:r>
      <w:proofErr w:type="spellEnd"/>
      <w:r w:rsidRPr="00A72864">
        <w:rPr>
          <w:sz w:val="22"/>
        </w:rPr>
        <w:t xml:space="preserve"> DF, et al. Meta-analysis provides evidence-based effect sizes for a cancer-specific quality-of-life questionnaire, the FACT-G. J Clin </w:t>
      </w:r>
      <w:proofErr w:type="spellStart"/>
      <w:r w:rsidRPr="00A72864">
        <w:rPr>
          <w:sz w:val="22"/>
        </w:rPr>
        <w:t>Epidemiol</w:t>
      </w:r>
      <w:proofErr w:type="spellEnd"/>
      <w:r w:rsidRPr="00A72864">
        <w:rPr>
          <w:sz w:val="22"/>
        </w:rPr>
        <w:t>. 2010;63(3):270-81</w:t>
      </w:r>
      <w:r w:rsidRPr="00A72864">
        <w:rPr>
          <w:sz w:val="22"/>
          <w:vertAlign w:val="superscript"/>
        </w:rPr>
        <w:t>4</w:t>
      </w:r>
      <w:r w:rsidRPr="00A72864">
        <w:rPr>
          <w:sz w:val="22"/>
        </w:rPr>
        <w:t>.</w:t>
      </w:r>
    </w:p>
    <w:p w14:paraId="1CAD6D24" w14:textId="77777777" w:rsidR="00276ADC" w:rsidRPr="00A72864" w:rsidRDefault="00276ADC" w:rsidP="00276ADC">
      <w:pPr>
        <w:rPr>
          <w:sz w:val="22"/>
        </w:rPr>
      </w:pPr>
      <w:r w:rsidRPr="00A72864">
        <w:rPr>
          <w:sz w:val="22"/>
        </w:rPr>
        <w:t xml:space="preserve">Sprangers MA, </w:t>
      </w:r>
      <w:proofErr w:type="spellStart"/>
      <w:r w:rsidRPr="00A72864">
        <w:rPr>
          <w:sz w:val="22"/>
        </w:rPr>
        <w:t>Groenvold</w:t>
      </w:r>
      <w:proofErr w:type="spellEnd"/>
      <w:r w:rsidRPr="00A72864">
        <w:rPr>
          <w:sz w:val="22"/>
        </w:rPr>
        <w:t xml:space="preserve"> M, </w:t>
      </w:r>
      <w:proofErr w:type="spellStart"/>
      <w:r w:rsidRPr="00A72864">
        <w:rPr>
          <w:sz w:val="22"/>
        </w:rPr>
        <w:t>Arraras</w:t>
      </w:r>
      <w:proofErr w:type="spellEnd"/>
      <w:r w:rsidRPr="00A72864">
        <w:rPr>
          <w:sz w:val="22"/>
        </w:rPr>
        <w:t xml:space="preserve"> </w:t>
      </w:r>
      <w:proofErr w:type="spellStart"/>
      <w:r w:rsidRPr="00A72864">
        <w:rPr>
          <w:sz w:val="22"/>
        </w:rPr>
        <w:t>Jl</w:t>
      </w:r>
      <w:proofErr w:type="spellEnd"/>
      <w:r w:rsidRPr="00A72864">
        <w:rPr>
          <w:sz w:val="22"/>
        </w:rPr>
        <w:t>, et al. The European Organization for Research and Treatment of Cancer breast cancer-specific quality-of-life questionnaire module: first results from a three-country field study. J Clin Oncol. 1996;14(10):2756-68</w:t>
      </w:r>
    </w:p>
    <w:p w14:paraId="4440CE8D" w14:textId="77777777" w:rsidR="00276ADC" w:rsidRPr="00A72864" w:rsidRDefault="00276ADC" w:rsidP="00276ADC">
      <w:pPr>
        <w:rPr>
          <w:sz w:val="22"/>
        </w:rPr>
      </w:pPr>
      <w:r w:rsidRPr="00A72864">
        <w:rPr>
          <w:sz w:val="22"/>
        </w:rPr>
        <w:t>Ware JE Jr and Sherbourne CD. The MOS 36-item short-form health survey (SF-36): I. Conceptual framework and item selection. Med Care. 1992;30(6):473-83.</w:t>
      </w:r>
    </w:p>
    <w:p w14:paraId="0540D436" w14:textId="77777777" w:rsidR="00276ADC" w:rsidRPr="00A72864" w:rsidRDefault="00276ADC" w:rsidP="00276ADC">
      <w:pPr>
        <w:rPr>
          <w:sz w:val="22"/>
        </w:rPr>
      </w:pPr>
      <w:r w:rsidRPr="00A72864">
        <w:rPr>
          <w:sz w:val="22"/>
        </w:rPr>
        <w:t>Ware JE Jr, Kosinski M, Keller SD. A 12-Item Short-Form Health Survey: construction of scales and preliminary tests of reliability and validity. Med Care. 1996;34(3):220-33.</w:t>
      </w:r>
    </w:p>
    <w:p w14:paraId="2319DF0E" w14:textId="77777777" w:rsidR="00276ADC" w:rsidRPr="00A72864" w:rsidRDefault="00276ADC" w:rsidP="00276ADC">
      <w:pPr>
        <w:rPr>
          <w:sz w:val="22"/>
        </w:rPr>
      </w:pPr>
      <w:r w:rsidRPr="00A72864">
        <w:rPr>
          <w:sz w:val="22"/>
        </w:rPr>
        <w:lastRenderedPageBreak/>
        <w:t xml:space="preserve">Ware J, Kosinski M, </w:t>
      </w:r>
      <w:proofErr w:type="spellStart"/>
      <w:r w:rsidRPr="00A72864">
        <w:rPr>
          <w:sz w:val="22"/>
        </w:rPr>
        <w:t>Bjomer</w:t>
      </w:r>
      <w:proofErr w:type="spellEnd"/>
      <w:r w:rsidRPr="00A72864">
        <w:rPr>
          <w:sz w:val="22"/>
        </w:rPr>
        <w:t xml:space="preserve"> B, Turner-Bowker DM, </w:t>
      </w:r>
      <w:proofErr w:type="spellStart"/>
      <w:r w:rsidRPr="00A72864">
        <w:rPr>
          <w:sz w:val="22"/>
        </w:rPr>
        <w:t>Gandek</w:t>
      </w:r>
      <w:proofErr w:type="spellEnd"/>
      <w:r w:rsidRPr="00A72864">
        <w:rPr>
          <w:sz w:val="22"/>
        </w:rPr>
        <w:t xml:space="preserve"> MS, </w:t>
      </w:r>
      <w:proofErr w:type="spellStart"/>
      <w:r w:rsidRPr="00A72864">
        <w:rPr>
          <w:sz w:val="22"/>
        </w:rPr>
        <w:t>Maurish</w:t>
      </w:r>
      <w:proofErr w:type="spellEnd"/>
      <w:r w:rsidRPr="00A72864">
        <w:rPr>
          <w:sz w:val="22"/>
        </w:rPr>
        <w:t xml:space="preserve"> ME. User's guide for the SF-36v2 Health Survey. </w:t>
      </w:r>
      <w:proofErr w:type="spellStart"/>
      <w:r w:rsidRPr="00A72864">
        <w:rPr>
          <w:sz w:val="22"/>
        </w:rPr>
        <w:t>Qualty</w:t>
      </w:r>
      <w:proofErr w:type="spellEnd"/>
      <w:r w:rsidRPr="00A72864">
        <w:rPr>
          <w:sz w:val="22"/>
        </w:rPr>
        <w:t xml:space="preserve"> Metric Incorporated, 2007.</w:t>
      </w:r>
    </w:p>
    <w:p w14:paraId="328EE1D8" w14:textId="77777777" w:rsidR="00276ADC" w:rsidRPr="00A72864" w:rsidRDefault="00276ADC" w:rsidP="00276ADC">
      <w:pPr>
        <w:rPr>
          <w:sz w:val="22"/>
        </w:rPr>
      </w:pPr>
      <w:r w:rsidRPr="00A72864">
        <w:rPr>
          <w:sz w:val="22"/>
        </w:rPr>
        <w:t xml:space="preserve">Yellen SB, </w:t>
      </w:r>
      <w:proofErr w:type="spellStart"/>
      <w:r w:rsidRPr="00A72864">
        <w:rPr>
          <w:sz w:val="22"/>
        </w:rPr>
        <w:t>Cella</w:t>
      </w:r>
      <w:proofErr w:type="spellEnd"/>
      <w:r w:rsidRPr="00A72864">
        <w:rPr>
          <w:sz w:val="22"/>
        </w:rPr>
        <w:t xml:space="preserve"> DF, Webster K, et al. Measuring fatigue and other </w:t>
      </w:r>
      <w:proofErr w:type="spellStart"/>
      <w:r w:rsidRPr="00A72864">
        <w:rPr>
          <w:sz w:val="22"/>
        </w:rPr>
        <w:t>anemia</w:t>
      </w:r>
      <w:proofErr w:type="spellEnd"/>
      <w:r w:rsidRPr="00A72864">
        <w:rPr>
          <w:sz w:val="22"/>
        </w:rPr>
        <w:t>-related symptoms with the Functional Assessment of Cancer Therapy (FACT) measurement system. J Pain Symptom Manage 1997;13(2):63-74.</w:t>
      </w:r>
    </w:p>
    <w:p w14:paraId="2E7AF96E" w14:textId="77777777" w:rsidR="00276ADC" w:rsidRPr="00A72864" w:rsidRDefault="00276ADC" w:rsidP="00276ADC">
      <w:pPr>
        <w:rPr>
          <w:sz w:val="22"/>
        </w:rPr>
      </w:pPr>
      <w:r w:rsidRPr="00A72864">
        <w:rPr>
          <w:sz w:val="22"/>
        </w:rPr>
        <w:t>Yost KJ and Eton DT. Combining distribution- and anchor-based approaches to determine minimally important differences: the FACIT experience. Eval Health Prof. 2005;28(2):172-91.</w:t>
      </w:r>
    </w:p>
    <w:p w14:paraId="762B1C9C" w14:textId="775F2045" w:rsidR="00E74473" w:rsidRDefault="00DC6670"/>
    <w:sectPr w:rsidR="00E74473" w:rsidSect="00276A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2B9CD" w14:textId="77777777" w:rsidR="00841A35" w:rsidRDefault="00841A35" w:rsidP="00841A35">
      <w:pPr>
        <w:spacing w:after="0" w:line="240" w:lineRule="auto"/>
      </w:pPr>
      <w:r>
        <w:separator/>
      </w:r>
    </w:p>
  </w:endnote>
  <w:endnote w:type="continuationSeparator" w:id="0">
    <w:p w14:paraId="1F4E3D41" w14:textId="77777777" w:rsidR="00841A35" w:rsidRDefault="00841A35" w:rsidP="00841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219172"/>
      <w:docPartObj>
        <w:docPartGallery w:val="Page Numbers (Bottom of Page)"/>
        <w:docPartUnique/>
      </w:docPartObj>
    </w:sdtPr>
    <w:sdtEndPr>
      <w:rPr>
        <w:noProof/>
      </w:rPr>
    </w:sdtEndPr>
    <w:sdtContent>
      <w:p w14:paraId="01A80F2C" w14:textId="5D63BC65" w:rsidR="00841A35" w:rsidRDefault="00841A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863F36" w14:textId="77777777" w:rsidR="00841A35" w:rsidRDefault="00841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B8393" w14:textId="77777777" w:rsidR="00841A35" w:rsidRDefault="00841A35" w:rsidP="00841A35">
      <w:pPr>
        <w:spacing w:after="0" w:line="240" w:lineRule="auto"/>
      </w:pPr>
      <w:r>
        <w:separator/>
      </w:r>
    </w:p>
  </w:footnote>
  <w:footnote w:type="continuationSeparator" w:id="0">
    <w:p w14:paraId="41F55104" w14:textId="77777777" w:rsidR="00841A35" w:rsidRDefault="00841A35" w:rsidP="00841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6F1390"/>
    <w:multiLevelType w:val="hybridMultilevel"/>
    <w:tmpl w:val="9EFA48EE"/>
    <w:lvl w:ilvl="0" w:tplc="EBDE2DA6">
      <w:start w:val="10"/>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29A"/>
    <w:rsid w:val="0015179E"/>
    <w:rsid w:val="00165CBD"/>
    <w:rsid w:val="001669C5"/>
    <w:rsid w:val="00240646"/>
    <w:rsid w:val="00276ADC"/>
    <w:rsid w:val="003533FE"/>
    <w:rsid w:val="00370E6F"/>
    <w:rsid w:val="004607DD"/>
    <w:rsid w:val="00561A3C"/>
    <w:rsid w:val="006421E2"/>
    <w:rsid w:val="00726F06"/>
    <w:rsid w:val="007917EC"/>
    <w:rsid w:val="00820FA6"/>
    <w:rsid w:val="00841A35"/>
    <w:rsid w:val="00920502"/>
    <w:rsid w:val="00A72864"/>
    <w:rsid w:val="00AC71D3"/>
    <w:rsid w:val="00AE23CA"/>
    <w:rsid w:val="00C147FB"/>
    <w:rsid w:val="00DC6670"/>
    <w:rsid w:val="00F9129A"/>
    <w:rsid w:val="00FE2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3340"/>
  <w15:chartTrackingRefBased/>
  <w15:docId w15:val="{2D949492-7712-4922-89C9-FE9EE3DC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29A"/>
    <w:pPr>
      <w:spacing w:after="120" w:line="276" w:lineRule="auto"/>
    </w:pPr>
    <w:rPr>
      <w:sz w:val="24"/>
    </w:rPr>
  </w:style>
  <w:style w:type="paragraph" w:styleId="Heading1">
    <w:name w:val="heading 1"/>
    <w:basedOn w:val="Normal"/>
    <w:next w:val="Normal"/>
    <w:link w:val="Heading1Char"/>
    <w:uiPriority w:val="9"/>
    <w:qFormat/>
    <w:rsid w:val="00F9129A"/>
    <w:pPr>
      <w:keepNext/>
      <w:keepLines/>
      <w:outlineLvl w:val="0"/>
    </w:pPr>
    <w:rPr>
      <w:rFonts w:ascii="Calibri" w:eastAsiaTheme="majorEastAsia" w:hAnsi="Calibr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29A"/>
    <w:rPr>
      <w:rFonts w:ascii="Calibri" w:eastAsiaTheme="majorEastAsia" w:hAnsi="Calibri" w:cstheme="majorBidi"/>
      <w:b/>
      <w:bCs/>
      <w:sz w:val="28"/>
      <w:szCs w:val="28"/>
    </w:rPr>
  </w:style>
  <w:style w:type="paragraph" w:styleId="ListParagraph">
    <w:name w:val="List Paragraph"/>
    <w:basedOn w:val="Normal"/>
    <w:uiPriority w:val="34"/>
    <w:qFormat/>
    <w:rsid w:val="00F9129A"/>
    <w:pPr>
      <w:ind w:left="720"/>
      <w:contextualSpacing/>
    </w:pPr>
  </w:style>
  <w:style w:type="paragraph" w:styleId="Caption">
    <w:name w:val="caption"/>
    <w:basedOn w:val="Normal"/>
    <w:next w:val="Normal"/>
    <w:uiPriority w:val="35"/>
    <w:unhideWhenUsed/>
    <w:qFormat/>
    <w:rsid w:val="00F9129A"/>
    <w:pPr>
      <w:spacing w:line="240" w:lineRule="auto"/>
    </w:pPr>
    <w:rPr>
      <w:bCs/>
      <w:szCs w:val="18"/>
    </w:rPr>
  </w:style>
  <w:style w:type="table" w:styleId="TableGrid">
    <w:name w:val="Table Grid"/>
    <w:basedOn w:val="TableNormal"/>
    <w:uiPriority w:val="39"/>
    <w:rsid w:val="00F91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129A"/>
    <w:rPr>
      <w:sz w:val="16"/>
      <w:szCs w:val="16"/>
    </w:rPr>
  </w:style>
  <w:style w:type="paragraph" w:styleId="CommentText">
    <w:name w:val="annotation text"/>
    <w:basedOn w:val="Normal"/>
    <w:link w:val="CommentTextChar"/>
    <w:uiPriority w:val="99"/>
    <w:unhideWhenUsed/>
    <w:rsid w:val="00F9129A"/>
    <w:pPr>
      <w:spacing w:line="240" w:lineRule="auto"/>
    </w:pPr>
    <w:rPr>
      <w:sz w:val="20"/>
      <w:szCs w:val="20"/>
    </w:rPr>
  </w:style>
  <w:style w:type="character" w:customStyle="1" w:styleId="CommentTextChar">
    <w:name w:val="Comment Text Char"/>
    <w:basedOn w:val="DefaultParagraphFont"/>
    <w:link w:val="CommentText"/>
    <w:uiPriority w:val="99"/>
    <w:rsid w:val="00F9129A"/>
    <w:rPr>
      <w:sz w:val="20"/>
      <w:szCs w:val="20"/>
    </w:rPr>
  </w:style>
  <w:style w:type="paragraph" w:styleId="Header">
    <w:name w:val="header"/>
    <w:basedOn w:val="Normal"/>
    <w:link w:val="HeaderChar"/>
    <w:uiPriority w:val="99"/>
    <w:unhideWhenUsed/>
    <w:rsid w:val="00841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A35"/>
    <w:rPr>
      <w:sz w:val="24"/>
    </w:rPr>
  </w:style>
  <w:style w:type="paragraph" w:styleId="Footer">
    <w:name w:val="footer"/>
    <w:basedOn w:val="Normal"/>
    <w:link w:val="FooterChar"/>
    <w:uiPriority w:val="99"/>
    <w:unhideWhenUsed/>
    <w:rsid w:val="00841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A3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C9182-04F0-4C39-8768-67DDED0FC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7829</Words>
  <Characters>44629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Doris S M</dc:creator>
  <cp:keywords/>
  <dc:description/>
  <cp:lastModifiedBy>Chan, Doris S M</cp:lastModifiedBy>
  <cp:revision>16</cp:revision>
  <dcterms:created xsi:type="dcterms:W3CDTF">2022-06-29T10:47:00Z</dcterms:created>
  <dcterms:modified xsi:type="dcterms:W3CDTF">2022-06-29T13:03:00Z</dcterms:modified>
</cp:coreProperties>
</file>