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5B" w:rsidRPr="00C31886" w:rsidRDefault="00A64D5B" w:rsidP="00A64D5B">
      <w:pPr>
        <w:pStyle w:val="Heading1"/>
      </w:pPr>
      <w:r>
        <w:t>CI9.S.2.1 Optimising systems and networks: urban energy systems</w:t>
      </w:r>
    </w:p>
    <w:tbl>
      <w:tblPr>
        <w:tblW w:w="5000" w:type="pct"/>
        <w:tblLook w:val="00A0" w:firstRow="1" w:lastRow="0" w:firstColumn="1" w:lastColumn="0" w:noHBand="0" w:noVBand="0"/>
      </w:tblPr>
      <w:tblGrid>
        <w:gridCol w:w="2272"/>
        <w:gridCol w:w="6970"/>
      </w:tblGrid>
      <w:tr w:rsidR="00A64D5B" w:rsidRPr="00C31886" w:rsidTr="00965398">
        <w:tc>
          <w:tcPr>
            <w:tcW w:w="1229" w:type="pct"/>
            <w:tcBorders>
              <w:top w:val="single" w:sz="48" w:space="0" w:color="27849A"/>
              <w:bottom w:val="single" w:sz="12" w:space="0" w:color="27849A"/>
            </w:tcBorders>
          </w:tcPr>
          <w:p w:rsidR="00A64D5B" w:rsidRPr="00C31886" w:rsidRDefault="00A64D5B" w:rsidP="00965398">
            <w:pPr>
              <w:pStyle w:val="BodyText1"/>
              <w:spacing w:line="276" w:lineRule="auto"/>
              <w:rPr>
                <w:rFonts w:cs="Arial"/>
                <w:b/>
              </w:rPr>
            </w:pPr>
            <w:r w:rsidRPr="00C31886">
              <w:rPr>
                <w:rFonts w:cs="Arial"/>
                <w:b/>
              </w:rPr>
              <w:t>Course leader:</w:t>
            </w:r>
          </w:p>
        </w:tc>
        <w:tc>
          <w:tcPr>
            <w:tcW w:w="3771" w:type="pct"/>
            <w:tcBorders>
              <w:top w:val="single" w:sz="48" w:space="0" w:color="27849A"/>
              <w:bottom w:val="single" w:sz="12" w:space="0" w:color="27849A"/>
            </w:tcBorders>
          </w:tcPr>
          <w:p w:rsidR="00A64D5B" w:rsidRPr="00C31886" w:rsidRDefault="001D6034" w:rsidP="00965398">
            <w:pPr>
              <w:pStyle w:val="BodyText1"/>
              <w:spacing w:line="276" w:lineRule="auto"/>
              <w:rPr>
                <w:rFonts w:cs="Arial"/>
              </w:rPr>
            </w:pPr>
            <w:r>
              <w:rPr>
                <w:rFonts w:cs="Arial"/>
                <w:noProof/>
                <w:lang w:eastAsia="en-GB"/>
              </w:rPr>
              <w:drawing>
                <wp:anchor distT="0" distB="0" distL="114300" distR="114300" simplePos="0" relativeHeight="251659264" behindDoc="0" locked="0" layoutInCell="1" allowOverlap="1" wp14:anchorId="100DD6DE" wp14:editId="7DF8AA35">
                  <wp:simplePos x="0" y="0"/>
                  <wp:positionH relativeFrom="column">
                    <wp:posOffset>3291840</wp:posOffset>
                  </wp:positionH>
                  <wp:positionV relativeFrom="paragraph">
                    <wp:posOffset>-62230</wp:posOffset>
                  </wp:positionV>
                  <wp:extent cx="1803400" cy="1389380"/>
                  <wp:effectExtent l="171450" t="171450" r="387350" b="3632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803400" cy="1389380"/>
                          </a:xfrm>
                          <a:prstGeom prst="rect">
                            <a:avLst/>
                          </a:prstGeom>
                          <a:ln>
                            <a:noFill/>
                          </a:ln>
                          <a:effectLst>
                            <a:outerShdw blurRad="292100" dist="139700" dir="2700000" algn="tl" rotWithShape="0">
                              <a:srgbClr val="333333">
                                <a:alpha val="65000"/>
                              </a:srgbClr>
                            </a:outerShdw>
                          </a:effectLst>
                        </pic:spPr>
                      </pic:pic>
                    </a:graphicData>
                  </a:graphic>
                </wp:anchor>
              </w:drawing>
            </w:r>
            <w:r w:rsidR="00A64D5B">
              <w:rPr>
                <w:rFonts w:cs="Arial"/>
              </w:rPr>
              <w:t>Professor Nilay Shah</w:t>
            </w:r>
          </w:p>
        </w:tc>
      </w:tr>
      <w:tr w:rsidR="00A64D5B" w:rsidRPr="00C31886" w:rsidTr="00965398">
        <w:tc>
          <w:tcPr>
            <w:tcW w:w="1229"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b/>
              </w:rPr>
            </w:pPr>
            <w:r w:rsidRPr="00C31886">
              <w:rPr>
                <w:rFonts w:cs="Arial"/>
                <w:b/>
              </w:rPr>
              <w:t>Other contributors:</w:t>
            </w:r>
          </w:p>
        </w:tc>
        <w:tc>
          <w:tcPr>
            <w:tcW w:w="3771"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rPr>
            </w:pPr>
            <w:r>
              <w:rPr>
                <w:rFonts w:cs="Arial"/>
              </w:rPr>
              <w:t xml:space="preserve">Dr James </w:t>
            </w:r>
            <w:proofErr w:type="spellStart"/>
            <w:r>
              <w:rPr>
                <w:rFonts w:cs="Arial"/>
              </w:rPr>
              <w:t>Keirstead</w:t>
            </w:r>
            <w:proofErr w:type="spellEnd"/>
          </w:p>
        </w:tc>
      </w:tr>
      <w:tr w:rsidR="00A64D5B" w:rsidRPr="00C31886" w:rsidTr="00965398">
        <w:tc>
          <w:tcPr>
            <w:tcW w:w="1229"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rPr>
            </w:pPr>
            <w:r w:rsidRPr="00C31886">
              <w:rPr>
                <w:rFonts w:cs="Arial"/>
              </w:rPr>
              <w:t>Term:</w:t>
            </w:r>
          </w:p>
        </w:tc>
        <w:tc>
          <w:tcPr>
            <w:tcW w:w="3771"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rPr>
            </w:pPr>
            <w:r>
              <w:rPr>
                <w:rFonts w:cs="Arial"/>
              </w:rPr>
              <w:t xml:space="preserve">Summer </w:t>
            </w:r>
          </w:p>
        </w:tc>
      </w:tr>
      <w:tr w:rsidR="00A64D5B" w:rsidRPr="00C31886" w:rsidTr="00965398">
        <w:tc>
          <w:tcPr>
            <w:tcW w:w="1229"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rPr>
            </w:pPr>
            <w:r w:rsidRPr="00C31886">
              <w:rPr>
                <w:rFonts w:cs="Arial"/>
              </w:rPr>
              <w:t>Contact hours:</w:t>
            </w:r>
          </w:p>
        </w:tc>
        <w:tc>
          <w:tcPr>
            <w:tcW w:w="3771" w:type="pct"/>
            <w:tcBorders>
              <w:top w:val="single" w:sz="12" w:space="0" w:color="27849A"/>
              <w:bottom w:val="single" w:sz="12" w:space="0" w:color="27849A"/>
            </w:tcBorders>
          </w:tcPr>
          <w:p w:rsidR="00A64D5B" w:rsidRPr="00C31886" w:rsidRDefault="00A64D5B" w:rsidP="00965398">
            <w:pPr>
              <w:pStyle w:val="BodyText1"/>
              <w:spacing w:line="276" w:lineRule="auto"/>
              <w:rPr>
                <w:rFonts w:cs="Arial"/>
              </w:rPr>
            </w:pPr>
            <w:r>
              <w:rPr>
                <w:rFonts w:cs="Arial"/>
              </w:rPr>
              <w:t>25</w:t>
            </w:r>
          </w:p>
        </w:tc>
      </w:tr>
    </w:tbl>
    <w:p w:rsidR="00A64D5B" w:rsidRPr="00C31886" w:rsidRDefault="00A64D5B" w:rsidP="00A64D5B">
      <w:pPr>
        <w:spacing w:after="0"/>
        <w:ind w:left="591" w:hanging="576"/>
        <w:jc w:val="both"/>
        <w:rPr>
          <w:rFonts w:ascii="Arial" w:hAnsi="Arial" w:cs="Arial"/>
          <w:b/>
          <w:sz w:val="20"/>
          <w:szCs w:val="20"/>
        </w:rPr>
      </w:pPr>
    </w:p>
    <w:p w:rsidR="00A64D5B" w:rsidRDefault="00A64D5B" w:rsidP="00A64D5B">
      <w:pPr>
        <w:pStyle w:val="Heading2"/>
      </w:pPr>
      <w:r>
        <w:t>1.0</w:t>
      </w:r>
      <w:r>
        <w:tab/>
      </w:r>
      <w:r w:rsidRPr="00C31886">
        <w:t xml:space="preserve">Aims </w:t>
      </w:r>
    </w:p>
    <w:p w:rsidR="00A64D5B" w:rsidRPr="00C31886" w:rsidRDefault="00A64D5B" w:rsidP="00A64D5B">
      <w:pPr>
        <w:spacing w:after="0"/>
        <w:ind w:left="585"/>
        <w:jc w:val="both"/>
        <w:rPr>
          <w:rFonts w:ascii="Arial" w:hAnsi="Arial" w:cs="Arial"/>
          <w:b/>
          <w:sz w:val="20"/>
          <w:szCs w:val="20"/>
        </w:rPr>
      </w:pPr>
    </w:p>
    <w:p w:rsidR="00A64D5B" w:rsidRPr="00C31886" w:rsidRDefault="001D6034" w:rsidP="00A64D5B">
      <w:pPr>
        <w:spacing w:after="0"/>
        <w:jc w:val="both"/>
        <w:rPr>
          <w:rFonts w:ascii="Arial" w:hAnsi="Arial" w:cs="Arial"/>
          <w:color w:val="000000"/>
          <w:sz w:val="20"/>
          <w:szCs w:val="20"/>
        </w:rPr>
      </w:pPr>
      <w:r>
        <w:rPr>
          <w:rFonts w:ascii="Arial" w:hAnsi="Arial" w:cs="Arial"/>
          <w:color w:val="000000"/>
          <w:sz w:val="20"/>
          <w:szCs w:val="20"/>
        </w:rPr>
        <w:t>This module aims t</w:t>
      </w:r>
      <w:r w:rsidR="00A64D5B">
        <w:rPr>
          <w:rFonts w:ascii="Arial" w:hAnsi="Arial" w:cs="Arial"/>
          <w:color w:val="000000"/>
          <w:sz w:val="20"/>
          <w:szCs w:val="20"/>
        </w:rPr>
        <w:t xml:space="preserve">o build on earlier understanding of systems </w:t>
      </w:r>
      <w:r>
        <w:rPr>
          <w:rFonts w:ascii="Arial" w:hAnsi="Arial" w:cs="Arial"/>
          <w:color w:val="000000"/>
          <w:sz w:val="20"/>
          <w:szCs w:val="20"/>
        </w:rPr>
        <w:t xml:space="preserve">to provide the student with an overview of </w:t>
      </w:r>
      <w:r w:rsidR="00A64D5B">
        <w:rPr>
          <w:rFonts w:ascii="Arial" w:hAnsi="Arial" w:cs="Arial"/>
          <w:color w:val="000000"/>
          <w:sz w:val="20"/>
          <w:szCs w:val="20"/>
        </w:rPr>
        <w:t>system optimisation techniques. The module introduces the large system optimisation techniques used in process engineering design and the use of computer optimisation packages. The module then focuses on the issues raised in applying systems optimisation to large spatially distributed systems such as CHP and urban energy systems more generally</w:t>
      </w:r>
    </w:p>
    <w:p w:rsidR="00A64D5B" w:rsidRPr="00C31886" w:rsidRDefault="00A64D5B" w:rsidP="00A64D5B">
      <w:pPr>
        <w:pStyle w:val="itemise"/>
        <w:spacing w:line="276" w:lineRule="auto"/>
        <w:ind w:left="0" w:firstLine="0"/>
        <w:rPr>
          <w:rFonts w:cs="Arial"/>
        </w:rPr>
      </w:pPr>
    </w:p>
    <w:p w:rsidR="00C95BB4" w:rsidRPr="00C31886" w:rsidRDefault="00C95BB4" w:rsidP="00C95BB4">
      <w:pPr>
        <w:pStyle w:val="Heading2"/>
      </w:pPr>
      <w:r>
        <w:t>2</w:t>
      </w:r>
      <w:r>
        <w:t>.0</w:t>
      </w:r>
      <w:r>
        <w:tab/>
      </w:r>
      <w:r w:rsidRPr="00C31886">
        <w:t>Syllabus</w:t>
      </w:r>
    </w:p>
    <w:p w:rsidR="00C95BB4" w:rsidRPr="00C31886" w:rsidRDefault="00C95BB4" w:rsidP="00C95BB4">
      <w:pPr>
        <w:pStyle w:val="BodyText1"/>
        <w:spacing w:line="276" w:lineRule="auto"/>
        <w:ind w:left="567" w:hanging="567"/>
        <w:rPr>
          <w:rFonts w:cs="Arial"/>
        </w:rPr>
      </w:pPr>
    </w:p>
    <w:p w:rsidR="00C95BB4" w:rsidRDefault="00C95BB4" w:rsidP="00C95BB4">
      <w:pPr>
        <w:numPr>
          <w:ilvl w:val="0"/>
          <w:numId w:val="2"/>
        </w:numPr>
        <w:spacing w:after="0"/>
        <w:jc w:val="both"/>
        <w:rPr>
          <w:rFonts w:ascii="Arial" w:hAnsi="Arial" w:cs="Arial"/>
          <w:sz w:val="20"/>
          <w:szCs w:val="20"/>
        </w:rPr>
      </w:pPr>
      <w:r>
        <w:rPr>
          <w:rFonts w:ascii="Arial" w:hAnsi="Arial" w:cs="Arial"/>
          <w:sz w:val="20"/>
          <w:szCs w:val="20"/>
        </w:rPr>
        <w:t>Urban scale energy systems and their optimisation</w:t>
      </w:r>
    </w:p>
    <w:p w:rsidR="00C95BB4" w:rsidRDefault="00C95BB4" w:rsidP="00C95BB4">
      <w:pPr>
        <w:numPr>
          <w:ilvl w:val="0"/>
          <w:numId w:val="2"/>
        </w:numPr>
        <w:spacing w:after="0"/>
        <w:jc w:val="both"/>
        <w:rPr>
          <w:rFonts w:ascii="Arial" w:hAnsi="Arial" w:cs="Arial"/>
          <w:sz w:val="20"/>
          <w:szCs w:val="20"/>
        </w:rPr>
      </w:pPr>
      <w:r>
        <w:rPr>
          <w:rFonts w:ascii="Arial" w:hAnsi="Arial" w:cs="Arial"/>
          <w:sz w:val="20"/>
          <w:szCs w:val="20"/>
        </w:rPr>
        <w:t>The GAMS optimisation technology</w:t>
      </w:r>
    </w:p>
    <w:p w:rsidR="00C95BB4" w:rsidRDefault="00C95BB4" w:rsidP="00C95BB4">
      <w:pPr>
        <w:numPr>
          <w:ilvl w:val="0"/>
          <w:numId w:val="2"/>
        </w:numPr>
        <w:spacing w:after="0"/>
        <w:jc w:val="both"/>
        <w:rPr>
          <w:rFonts w:ascii="Arial" w:hAnsi="Arial" w:cs="Arial"/>
          <w:sz w:val="20"/>
          <w:szCs w:val="20"/>
        </w:rPr>
      </w:pPr>
      <w:r>
        <w:rPr>
          <w:rFonts w:ascii="Arial" w:hAnsi="Arial" w:cs="Arial"/>
          <w:sz w:val="20"/>
          <w:szCs w:val="20"/>
        </w:rPr>
        <w:t>Application to scheduling control of M&amp;E systems</w:t>
      </w:r>
    </w:p>
    <w:p w:rsidR="00C95BB4" w:rsidRDefault="00C95BB4" w:rsidP="00C95BB4">
      <w:pPr>
        <w:numPr>
          <w:ilvl w:val="0"/>
          <w:numId w:val="2"/>
        </w:numPr>
        <w:spacing w:after="0"/>
        <w:jc w:val="both"/>
        <w:rPr>
          <w:rFonts w:ascii="Arial" w:hAnsi="Arial" w:cs="Arial"/>
          <w:sz w:val="20"/>
          <w:szCs w:val="20"/>
        </w:rPr>
      </w:pPr>
      <w:r>
        <w:rPr>
          <w:rFonts w:ascii="Arial" w:hAnsi="Arial" w:cs="Arial"/>
          <w:sz w:val="20"/>
          <w:szCs w:val="20"/>
        </w:rPr>
        <w:t>Interpreting optimisation outputs in real world engineering contexts</w:t>
      </w:r>
    </w:p>
    <w:p w:rsidR="00A64D5B" w:rsidRPr="00C31886" w:rsidRDefault="00A64D5B" w:rsidP="00A64D5B">
      <w:pPr>
        <w:pStyle w:val="Heading2"/>
      </w:pPr>
      <w:r>
        <w:t>2.0</w:t>
      </w:r>
      <w:r>
        <w:tab/>
      </w:r>
      <w:r w:rsidRPr="00C31886">
        <w:t>Intended learning outcomes</w:t>
      </w:r>
    </w:p>
    <w:p w:rsidR="00A64D5B" w:rsidRPr="00C31886" w:rsidRDefault="00A64D5B" w:rsidP="00A64D5B">
      <w:pPr>
        <w:pStyle w:val="BodyText1"/>
        <w:spacing w:line="276" w:lineRule="auto"/>
        <w:ind w:left="567" w:hanging="567"/>
        <w:rPr>
          <w:rFonts w:cs="Arial"/>
        </w:rPr>
      </w:pPr>
    </w:p>
    <w:p w:rsidR="00A64D5B" w:rsidRPr="00C31886" w:rsidRDefault="001D6034" w:rsidP="00A64D5B">
      <w:pPr>
        <w:numPr>
          <w:ilvl w:val="0"/>
          <w:numId w:val="2"/>
        </w:numPr>
        <w:spacing w:after="0"/>
        <w:jc w:val="both"/>
        <w:rPr>
          <w:rFonts w:ascii="Arial" w:hAnsi="Arial" w:cs="Arial"/>
          <w:sz w:val="20"/>
          <w:szCs w:val="20"/>
        </w:rPr>
      </w:pPr>
      <w:r>
        <w:rPr>
          <w:rFonts w:ascii="Arial" w:hAnsi="Arial" w:cs="Arial"/>
          <w:sz w:val="20"/>
          <w:szCs w:val="20"/>
        </w:rPr>
        <w:t>A grasp of t</w:t>
      </w:r>
      <w:r w:rsidR="00A64D5B">
        <w:rPr>
          <w:rFonts w:ascii="Arial" w:hAnsi="Arial" w:cs="Arial"/>
          <w:sz w:val="20"/>
          <w:szCs w:val="20"/>
        </w:rPr>
        <w:t>he idea of optimisation applied to M&amp;E systems</w:t>
      </w:r>
    </w:p>
    <w:p w:rsidR="00A64D5B" w:rsidRPr="00C31886" w:rsidRDefault="00A64D5B" w:rsidP="00A64D5B">
      <w:pPr>
        <w:numPr>
          <w:ilvl w:val="0"/>
          <w:numId w:val="2"/>
        </w:numPr>
        <w:spacing w:after="0"/>
        <w:jc w:val="both"/>
        <w:rPr>
          <w:rFonts w:ascii="Arial" w:hAnsi="Arial" w:cs="Arial"/>
          <w:sz w:val="20"/>
          <w:szCs w:val="20"/>
        </w:rPr>
      </w:pPr>
      <w:r>
        <w:rPr>
          <w:rFonts w:ascii="Arial" w:hAnsi="Arial" w:cs="Arial"/>
          <w:sz w:val="20"/>
          <w:szCs w:val="20"/>
        </w:rPr>
        <w:t xml:space="preserve">Familiarity with modern process engineering computer optimisation techniques </w:t>
      </w:r>
    </w:p>
    <w:p w:rsidR="00A64D5B" w:rsidRDefault="001D6034" w:rsidP="00A64D5B">
      <w:pPr>
        <w:numPr>
          <w:ilvl w:val="0"/>
          <w:numId w:val="2"/>
        </w:numPr>
        <w:spacing w:after="0"/>
        <w:jc w:val="both"/>
        <w:rPr>
          <w:rFonts w:ascii="Arial" w:hAnsi="Arial" w:cs="Arial"/>
          <w:sz w:val="20"/>
          <w:szCs w:val="20"/>
        </w:rPr>
      </w:pPr>
      <w:r>
        <w:rPr>
          <w:rFonts w:ascii="Arial" w:hAnsi="Arial" w:cs="Arial"/>
          <w:sz w:val="20"/>
          <w:szCs w:val="20"/>
        </w:rPr>
        <w:t>A knowledge of c</w:t>
      </w:r>
      <w:r w:rsidR="00A64D5B">
        <w:rPr>
          <w:rFonts w:ascii="Arial" w:hAnsi="Arial" w:cs="Arial"/>
          <w:sz w:val="20"/>
          <w:szCs w:val="20"/>
        </w:rPr>
        <w:t>oncepts in urban scale energy systems and their optimisation</w:t>
      </w:r>
    </w:p>
    <w:p w:rsidR="00A64D5B" w:rsidRPr="00C31886" w:rsidRDefault="00A64D5B" w:rsidP="00A64D5B">
      <w:pPr>
        <w:spacing w:after="0"/>
        <w:ind w:left="720"/>
        <w:jc w:val="both"/>
        <w:rPr>
          <w:rFonts w:ascii="Arial" w:hAnsi="Arial" w:cs="Arial"/>
          <w:sz w:val="20"/>
          <w:szCs w:val="20"/>
        </w:rPr>
      </w:pPr>
    </w:p>
    <w:p w:rsidR="00A64D5B" w:rsidRDefault="00A64D5B" w:rsidP="00A64D5B">
      <w:pPr>
        <w:spacing w:after="0"/>
        <w:jc w:val="both"/>
        <w:rPr>
          <w:rFonts w:ascii="Arial" w:hAnsi="Arial" w:cs="Arial"/>
          <w:sz w:val="20"/>
          <w:szCs w:val="20"/>
        </w:rPr>
      </w:pPr>
    </w:p>
    <w:p w:rsidR="00C95BB4" w:rsidRDefault="00A64D5B" w:rsidP="00A64D5B">
      <w:pPr>
        <w:pStyle w:val="Heading2"/>
      </w:pPr>
      <w:r>
        <w:t>4.0</w:t>
      </w:r>
      <w:r>
        <w:tab/>
      </w:r>
      <w:r w:rsidR="00C95BB4">
        <w:t>Assessment</w:t>
      </w:r>
    </w:p>
    <w:p w:rsidR="00C95BB4" w:rsidRDefault="00C95BB4" w:rsidP="00C95BB4">
      <w:pPr>
        <w:pStyle w:val="BodyText1"/>
      </w:pPr>
    </w:p>
    <w:p w:rsidR="00C95BB4" w:rsidRDefault="00C95BB4" w:rsidP="00C95BB4">
      <w:pPr>
        <w:pStyle w:val="BodyText1"/>
        <w:numPr>
          <w:ilvl w:val="0"/>
          <w:numId w:val="3"/>
        </w:numPr>
      </w:pPr>
      <w:r w:rsidRPr="00055AB8">
        <w:rPr>
          <w:rFonts w:cs="Arial"/>
        </w:rPr>
        <w:t>Assessment of this module is in the form of progress tests usually given as in class group work</w:t>
      </w:r>
      <w:r>
        <w:rPr>
          <w:rFonts w:cs="Arial"/>
        </w:rPr>
        <w:t>.</w:t>
      </w:r>
    </w:p>
    <w:p w:rsidR="00C95BB4" w:rsidRDefault="00C95BB4" w:rsidP="00C95BB4">
      <w:pPr>
        <w:pStyle w:val="BodyText1"/>
      </w:pPr>
    </w:p>
    <w:p w:rsidR="00C95BB4" w:rsidRPr="000A279F" w:rsidRDefault="00C95BB4" w:rsidP="00C95BB4">
      <w:pPr>
        <w:pStyle w:val="Heading2"/>
      </w:pPr>
      <w:r>
        <w:t>5.0</w:t>
      </w:r>
      <w:r>
        <w:tab/>
      </w:r>
      <w:r w:rsidRPr="000A279F">
        <w:t>Recommended textbooks</w:t>
      </w:r>
    </w:p>
    <w:p w:rsidR="00C95BB4" w:rsidRPr="003B544A" w:rsidRDefault="00C95BB4" w:rsidP="00C95BB4">
      <w:pPr>
        <w:pStyle w:val="BodyText1"/>
        <w:tabs>
          <w:tab w:val="num" w:pos="0"/>
        </w:tabs>
        <w:spacing w:line="276" w:lineRule="auto"/>
        <w:rPr>
          <w:rFonts w:asciiTheme="minorHAnsi" w:hAnsiTheme="minorHAnsi" w:cstheme="minorHAnsi"/>
        </w:rPr>
      </w:pPr>
      <w:r w:rsidRPr="003B544A">
        <w:rPr>
          <w:rFonts w:asciiTheme="minorHAnsi" w:hAnsiTheme="minorHAnsi" w:cstheme="minorHAnsi"/>
        </w:rPr>
        <w:t xml:space="preserve">Category as defined by Central Library: </w:t>
      </w:r>
    </w:p>
    <w:p w:rsidR="00C95BB4" w:rsidRPr="003B544A" w:rsidRDefault="00C95BB4" w:rsidP="00C95BB4">
      <w:pPr>
        <w:pStyle w:val="BodyText1"/>
        <w:tabs>
          <w:tab w:val="num" w:pos="0"/>
        </w:tabs>
        <w:spacing w:line="276" w:lineRule="auto"/>
        <w:rPr>
          <w:rFonts w:asciiTheme="minorHAnsi" w:hAnsiTheme="minorHAnsi" w:cstheme="minorHAnsi"/>
        </w:rPr>
      </w:pPr>
      <w:r w:rsidRPr="003B544A">
        <w:rPr>
          <w:rFonts w:asciiTheme="minorHAnsi" w:hAnsiTheme="minorHAnsi" w:cstheme="minorHAnsi"/>
        </w:rPr>
        <w:t>C = Core, S = Supplementary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326"/>
      </w:tblGrid>
      <w:tr w:rsidR="00C95BB4" w:rsidRPr="003B544A" w:rsidTr="00534041">
        <w:tc>
          <w:tcPr>
            <w:tcW w:w="808" w:type="dxa"/>
          </w:tcPr>
          <w:p w:rsidR="00C95BB4" w:rsidRPr="003B544A" w:rsidRDefault="00C95BB4" w:rsidP="00534041">
            <w:pPr>
              <w:pStyle w:val="BodyText1"/>
              <w:tabs>
                <w:tab w:val="num" w:pos="0"/>
              </w:tabs>
              <w:spacing w:line="276" w:lineRule="auto"/>
              <w:rPr>
                <w:rFonts w:asciiTheme="minorHAnsi" w:hAnsiTheme="minorHAnsi" w:cstheme="minorHAnsi"/>
              </w:rPr>
            </w:pPr>
            <w:r>
              <w:rPr>
                <w:rFonts w:asciiTheme="minorHAnsi" w:hAnsiTheme="minorHAnsi" w:cstheme="minorHAnsi"/>
              </w:rPr>
              <w:t>C</w:t>
            </w:r>
          </w:p>
        </w:tc>
        <w:tc>
          <w:tcPr>
            <w:tcW w:w="8326" w:type="dxa"/>
          </w:tcPr>
          <w:p w:rsidR="00C95BB4" w:rsidRDefault="00C95BB4" w:rsidP="00C95BB4">
            <w:pPr>
              <w:pStyle w:val="BodyText1"/>
              <w:rPr>
                <w:rFonts w:cs="Arial"/>
                <w:u w:color="0000FF"/>
              </w:rPr>
            </w:pPr>
            <w:proofErr w:type="spellStart"/>
            <w:r w:rsidRPr="00262DDC">
              <w:rPr>
                <w:rFonts w:cs="Arial"/>
                <w:u w:color="0000FF"/>
              </w:rPr>
              <w:t>Keirstead</w:t>
            </w:r>
            <w:proofErr w:type="spellEnd"/>
            <w:r w:rsidRPr="00262DDC">
              <w:rPr>
                <w:rFonts w:cs="Arial"/>
                <w:u w:color="0000FF"/>
              </w:rPr>
              <w:t xml:space="preserve">, J. and Shah, N. (2013) </w:t>
            </w:r>
            <w:r w:rsidRPr="00262DDC">
              <w:rPr>
                <w:rFonts w:cs="Arial"/>
                <w:i/>
                <w:u w:color="0000FF"/>
              </w:rPr>
              <w:t>Urban Energy Systems – An Integrated Approach</w:t>
            </w:r>
            <w:r w:rsidRPr="00262DDC">
              <w:rPr>
                <w:rFonts w:cs="Arial"/>
                <w:u w:color="0000FF"/>
              </w:rPr>
              <w:t xml:space="preserve">, </w:t>
            </w:r>
            <w:r>
              <w:rPr>
                <w:rFonts w:cs="Arial"/>
                <w:u w:color="0000FF"/>
              </w:rPr>
              <w:t xml:space="preserve">London, </w:t>
            </w:r>
            <w:r w:rsidRPr="00262DDC">
              <w:rPr>
                <w:rFonts w:cs="Arial"/>
                <w:u w:color="0000FF"/>
              </w:rPr>
              <w:t>Routledge</w:t>
            </w:r>
            <w:r>
              <w:rPr>
                <w:rFonts w:cs="Arial"/>
                <w:u w:color="0000FF"/>
              </w:rPr>
              <w:t xml:space="preserve"> – Chapter 1</w:t>
            </w:r>
          </w:p>
          <w:p w:rsidR="00C95BB4" w:rsidRPr="007E45DD" w:rsidRDefault="00C95BB4" w:rsidP="00534041">
            <w:pPr>
              <w:rPr>
                <w:rFonts w:ascii="Arial" w:hAnsi="Arial" w:cs="Arial"/>
                <w:color w:val="222222"/>
                <w:sz w:val="20"/>
                <w:szCs w:val="20"/>
              </w:rPr>
            </w:pPr>
          </w:p>
        </w:tc>
      </w:tr>
      <w:tr w:rsidR="00C95BB4" w:rsidRPr="003B544A" w:rsidTr="00534041">
        <w:tc>
          <w:tcPr>
            <w:tcW w:w="808" w:type="dxa"/>
          </w:tcPr>
          <w:p w:rsidR="00C95BB4" w:rsidRDefault="00C95BB4" w:rsidP="00534041">
            <w:pPr>
              <w:pStyle w:val="BodyText1"/>
              <w:tabs>
                <w:tab w:val="num" w:pos="0"/>
              </w:tabs>
              <w:spacing w:line="276" w:lineRule="auto"/>
              <w:rPr>
                <w:rFonts w:asciiTheme="minorHAnsi" w:hAnsiTheme="minorHAnsi" w:cstheme="minorHAnsi"/>
              </w:rPr>
            </w:pPr>
            <w:r>
              <w:rPr>
                <w:rFonts w:asciiTheme="minorHAnsi" w:hAnsiTheme="minorHAnsi" w:cstheme="minorHAnsi"/>
              </w:rPr>
              <w:t>S</w:t>
            </w:r>
          </w:p>
        </w:tc>
        <w:tc>
          <w:tcPr>
            <w:tcW w:w="8326" w:type="dxa"/>
          </w:tcPr>
          <w:p w:rsidR="00C95BB4" w:rsidRPr="00262DDC" w:rsidRDefault="00C95BB4" w:rsidP="00C95BB4">
            <w:pPr>
              <w:pStyle w:val="BodyText1"/>
            </w:pPr>
            <w:r>
              <w:rPr>
                <w:rFonts w:cs="Arial"/>
                <w:u w:color="0000FF"/>
              </w:rPr>
              <w:t xml:space="preserve">Williams, </w:t>
            </w:r>
            <w:r w:rsidRPr="00262DDC">
              <w:rPr>
                <w:rFonts w:cs="Arial"/>
                <w:u w:color="0000FF"/>
              </w:rPr>
              <w:t xml:space="preserve">H.P. (1999) </w:t>
            </w:r>
            <w:r w:rsidRPr="00262DDC">
              <w:rPr>
                <w:rFonts w:cs="Arial"/>
                <w:i/>
                <w:u w:color="0000FF"/>
              </w:rPr>
              <w:t>Model Building in Mathematical Programming</w:t>
            </w:r>
            <w:r>
              <w:rPr>
                <w:rFonts w:cs="Arial"/>
                <w:u w:color="0000FF"/>
              </w:rPr>
              <w:t xml:space="preserve">, </w:t>
            </w:r>
            <w:r w:rsidRPr="00262DDC">
              <w:rPr>
                <w:rFonts w:cs="Arial"/>
                <w:u w:color="0000FF"/>
              </w:rPr>
              <w:t>4</w:t>
            </w:r>
            <w:r w:rsidRPr="00262DDC">
              <w:rPr>
                <w:rFonts w:cs="Arial"/>
                <w:u w:color="0000FF"/>
                <w:vertAlign w:val="superscript"/>
              </w:rPr>
              <w:t>th</w:t>
            </w:r>
            <w:r w:rsidRPr="00262DDC">
              <w:rPr>
                <w:rFonts w:cs="Arial"/>
                <w:u w:color="0000FF"/>
              </w:rPr>
              <w:t xml:space="preserve"> ed. John Wiley &amp; Sons Ltd., Chichester, England.</w:t>
            </w:r>
            <w:r>
              <w:rPr>
                <w:rFonts w:cs="Arial"/>
                <w:u w:color="0000FF"/>
              </w:rPr>
              <w:t xml:space="preserve"> – Chapter 1</w:t>
            </w:r>
          </w:p>
          <w:p w:rsidR="00C95BB4" w:rsidRPr="00262DDC" w:rsidRDefault="00C95BB4" w:rsidP="00C95BB4">
            <w:pPr>
              <w:pStyle w:val="BodyText1"/>
              <w:rPr>
                <w:rFonts w:cs="Arial"/>
                <w:u w:color="0000FF"/>
              </w:rPr>
            </w:pPr>
          </w:p>
        </w:tc>
      </w:tr>
    </w:tbl>
    <w:p w:rsidR="00C95BB4" w:rsidRPr="00C95BB4" w:rsidRDefault="00C95BB4" w:rsidP="00C95BB4">
      <w:pPr>
        <w:pStyle w:val="BodyText1"/>
      </w:pPr>
    </w:p>
    <w:p w:rsidR="00A64D5B" w:rsidRDefault="00A64D5B" w:rsidP="00A64D5B">
      <w:pPr>
        <w:pStyle w:val="BodyText1"/>
        <w:rPr>
          <w:rFonts w:cs="Arial"/>
          <w:u w:color="0000FF"/>
        </w:rPr>
      </w:pPr>
    </w:p>
    <w:p w:rsidR="00420E5C" w:rsidRPr="00A64D5B" w:rsidRDefault="00420E5C" w:rsidP="00A64D5B">
      <w:pPr>
        <w:suppressAutoHyphens w:val="0"/>
        <w:spacing w:after="0" w:line="240" w:lineRule="auto"/>
        <w:rPr>
          <w:rFonts w:ascii="Arial" w:hAnsi="Arial"/>
          <w:b/>
          <w:sz w:val="28"/>
          <w:szCs w:val="20"/>
        </w:rPr>
      </w:pPr>
      <w:bookmarkStart w:id="0" w:name="_GoBack"/>
      <w:bookmarkEnd w:id="0"/>
    </w:p>
    <w:sectPr w:rsidR="00420E5C" w:rsidRPr="00A64D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1A" w:rsidRDefault="006F631A" w:rsidP="00ED777D">
      <w:pPr>
        <w:spacing w:after="0" w:line="240" w:lineRule="auto"/>
      </w:pPr>
      <w:r>
        <w:separator/>
      </w:r>
    </w:p>
  </w:endnote>
  <w:endnote w:type="continuationSeparator" w:id="0">
    <w:p w:rsidR="006F631A" w:rsidRDefault="006F631A" w:rsidP="00ED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BC" w:rsidRPr="00D42F81" w:rsidRDefault="001130BC" w:rsidP="001130BC">
    <w:pPr>
      <w:pStyle w:val="Footer"/>
      <w:shd w:val="clear" w:color="auto" w:fill="548DD4"/>
      <w:tabs>
        <w:tab w:val="clear" w:pos="4513"/>
        <w:tab w:val="clear" w:pos="9026"/>
        <w:tab w:val="left" w:pos="2670"/>
      </w:tabs>
      <w:rPr>
        <w:color w:val="FFFFFF"/>
      </w:rPr>
    </w:pPr>
    <w:r w:rsidRPr="00E93615">
      <w:rPr>
        <w:color w:val="FFFFFF"/>
      </w:rPr>
      <w:t xml:space="preserve">Revised: </w:t>
    </w:r>
    <w:r w:rsidR="00C95BB4">
      <w:rPr>
        <w:color w:val="FFFFFF"/>
      </w:rPr>
      <w:t>30/09/14</w:t>
    </w:r>
    <w:r>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1A" w:rsidRDefault="006F631A" w:rsidP="00ED777D">
      <w:pPr>
        <w:spacing w:after="0" w:line="240" w:lineRule="auto"/>
      </w:pPr>
      <w:r>
        <w:separator/>
      </w:r>
    </w:p>
  </w:footnote>
  <w:footnote w:type="continuationSeparator" w:id="0">
    <w:p w:rsidR="006F631A" w:rsidRDefault="006F631A" w:rsidP="00ED7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BC" w:rsidRDefault="001130BC" w:rsidP="001130BC">
    <w:r>
      <w:rPr>
        <w:noProof/>
        <w:lang w:eastAsia="en-GB"/>
      </w:rPr>
      <w:drawing>
        <wp:inline distT="0" distB="0" distL="0" distR="0" wp14:anchorId="420A2EAA" wp14:editId="1BACF9DD">
          <wp:extent cx="1600200" cy="419100"/>
          <wp:effectExtent l="19050" t="0" r="0" b="0"/>
          <wp:docPr id="1" name="Picture 1" descr="logo_imperial_college_lo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mperial_college_london.png"/>
                  <pic:cNvPicPr>
                    <a:picLocks noChangeAspect="1" noChangeArrowheads="1"/>
                  </pic:cNvPicPr>
                </pic:nvPicPr>
                <pic:blipFill>
                  <a:blip r:embed="rId1"/>
                  <a:srcRect/>
                  <a:stretch>
                    <a:fillRect/>
                  </a:stretch>
                </pic:blipFill>
                <pic:spPr bwMode="auto">
                  <a:xfrm>
                    <a:off x="0" y="0"/>
                    <a:ext cx="1600200" cy="419100"/>
                  </a:xfrm>
                  <a:prstGeom prst="rect">
                    <a:avLst/>
                  </a:prstGeom>
                  <a:noFill/>
                  <a:ln w="9525">
                    <a:noFill/>
                    <a:miter lim="800000"/>
                    <a:headEnd/>
                    <a:tailEnd/>
                  </a:ln>
                </pic:spPr>
              </pic:pic>
            </a:graphicData>
          </a:graphic>
        </wp:inline>
      </w:drawing>
    </w:r>
  </w:p>
  <w:p w:rsidR="001130BC" w:rsidRPr="00BA5754" w:rsidRDefault="001130BC" w:rsidP="001130BC">
    <w:pPr>
      <w:shd w:val="clear" w:color="auto" w:fill="17365D"/>
      <w:spacing w:after="0" w:line="240" w:lineRule="auto"/>
      <w:rPr>
        <w:color w:val="FFFFFF"/>
        <w:sz w:val="32"/>
      </w:rPr>
    </w:pPr>
    <w:r w:rsidRPr="00BA5754">
      <w:rPr>
        <w:color w:val="FFFFFF"/>
        <w:sz w:val="32"/>
      </w:rPr>
      <w:t xml:space="preserve">Department of </w:t>
    </w:r>
    <w:r>
      <w:rPr>
        <w:color w:val="FFFFFF"/>
        <w:sz w:val="32"/>
      </w:rPr>
      <w:t>Civil and Environmental Engineering</w:t>
    </w:r>
  </w:p>
  <w:p w:rsidR="001130BC" w:rsidRDefault="001130BC" w:rsidP="001130BC">
    <w:pPr>
      <w:shd w:val="clear" w:color="auto" w:fill="17365D"/>
      <w:spacing w:after="0" w:line="240" w:lineRule="auto"/>
      <w:rPr>
        <w:color w:val="FFFFFF"/>
        <w:sz w:val="32"/>
      </w:rPr>
    </w:pPr>
    <w:r>
      <w:rPr>
        <w:color w:val="FFFFFF"/>
        <w:sz w:val="32"/>
      </w:rPr>
      <w:t>Module descriptor 2014-15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45516DA2"/>
    <w:multiLevelType w:val="hybridMultilevel"/>
    <w:tmpl w:val="717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5B"/>
    <w:rsid w:val="001130BC"/>
    <w:rsid w:val="001D6034"/>
    <w:rsid w:val="00420E5C"/>
    <w:rsid w:val="006F631A"/>
    <w:rsid w:val="00A64D5B"/>
    <w:rsid w:val="00C95BB4"/>
    <w:rsid w:val="00E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D5B"/>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A64D5B"/>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qFormat/>
    <w:rsid w:val="00A64D5B"/>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qFormat/>
    <w:rsid w:val="00A64D5B"/>
    <w:pPr>
      <w:numPr>
        <w:ilvl w:val="2"/>
      </w:numPr>
      <w:outlineLvl w:val="2"/>
    </w:pPr>
    <w:rPr>
      <w:sz w:val="20"/>
    </w:rPr>
  </w:style>
  <w:style w:type="paragraph" w:styleId="Heading4">
    <w:name w:val="heading 4"/>
    <w:basedOn w:val="Normal"/>
    <w:next w:val="Normal"/>
    <w:link w:val="Heading4Char"/>
    <w:qFormat/>
    <w:rsid w:val="00A64D5B"/>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D5B"/>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A64D5B"/>
    <w:rPr>
      <w:rFonts w:ascii="Arial" w:eastAsia="Times New Roman" w:hAnsi="Arial" w:cs="Calibri"/>
      <w:b/>
      <w:sz w:val="24"/>
      <w:szCs w:val="20"/>
      <w:lang w:eastAsia="ar-SA"/>
    </w:rPr>
  </w:style>
  <w:style w:type="character" w:customStyle="1" w:styleId="Heading3Char">
    <w:name w:val="Heading 3 Char"/>
    <w:basedOn w:val="DefaultParagraphFont"/>
    <w:link w:val="Heading3"/>
    <w:rsid w:val="00A64D5B"/>
    <w:rPr>
      <w:rFonts w:ascii="Arial" w:eastAsia="Times New Roman" w:hAnsi="Arial" w:cs="Calibri"/>
      <w:b/>
      <w:sz w:val="20"/>
      <w:szCs w:val="20"/>
      <w:lang w:eastAsia="ar-SA"/>
    </w:rPr>
  </w:style>
  <w:style w:type="character" w:customStyle="1" w:styleId="Heading4Char">
    <w:name w:val="Heading 4 Char"/>
    <w:basedOn w:val="DefaultParagraphFont"/>
    <w:link w:val="Heading4"/>
    <w:rsid w:val="00A64D5B"/>
    <w:rPr>
      <w:rFonts w:ascii="Cambria" w:eastAsia="Times New Roman" w:hAnsi="Cambria" w:cs="Calibri"/>
      <w:b/>
      <w:bCs/>
      <w:i/>
      <w:iCs/>
      <w:color w:val="4F81BD"/>
      <w:lang w:eastAsia="ar-SA"/>
    </w:rPr>
  </w:style>
  <w:style w:type="paragraph" w:customStyle="1" w:styleId="BodyText1">
    <w:name w:val="Body Text1"/>
    <w:basedOn w:val="Normal"/>
    <w:rsid w:val="00A64D5B"/>
    <w:pPr>
      <w:spacing w:after="0" w:line="240" w:lineRule="auto"/>
      <w:jc w:val="both"/>
    </w:pPr>
    <w:rPr>
      <w:rFonts w:ascii="Arial" w:hAnsi="Arial"/>
      <w:sz w:val="20"/>
      <w:szCs w:val="20"/>
    </w:rPr>
  </w:style>
  <w:style w:type="paragraph" w:customStyle="1" w:styleId="itemise">
    <w:name w:val="itemise"/>
    <w:basedOn w:val="Normal"/>
    <w:rsid w:val="00A64D5B"/>
    <w:pPr>
      <w:spacing w:after="0" w:line="240" w:lineRule="auto"/>
      <w:ind w:left="567" w:hanging="567"/>
      <w:jc w:val="both"/>
    </w:pPr>
    <w:rPr>
      <w:rFonts w:ascii="Arial" w:hAnsi="Arial"/>
      <w:sz w:val="20"/>
      <w:szCs w:val="20"/>
    </w:rPr>
  </w:style>
  <w:style w:type="paragraph" w:styleId="Header">
    <w:name w:val="header"/>
    <w:basedOn w:val="Normal"/>
    <w:link w:val="HeaderChar"/>
    <w:uiPriority w:val="99"/>
    <w:unhideWhenUsed/>
    <w:rsid w:val="00ED7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7D"/>
    <w:rPr>
      <w:rFonts w:ascii="Calibri" w:eastAsia="Times New Roman" w:hAnsi="Calibri" w:cs="Calibri"/>
      <w:lang w:eastAsia="ar-SA"/>
    </w:rPr>
  </w:style>
  <w:style w:type="paragraph" w:styleId="Footer">
    <w:name w:val="footer"/>
    <w:basedOn w:val="Normal"/>
    <w:link w:val="FooterChar"/>
    <w:uiPriority w:val="99"/>
    <w:unhideWhenUsed/>
    <w:rsid w:val="00ED7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7D"/>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ED7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7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D5B"/>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A64D5B"/>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qFormat/>
    <w:rsid w:val="00A64D5B"/>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qFormat/>
    <w:rsid w:val="00A64D5B"/>
    <w:pPr>
      <w:numPr>
        <w:ilvl w:val="2"/>
      </w:numPr>
      <w:outlineLvl w:val="2"/>
    </w:pPr>
    <w:rPr>
      <w:sz w:val="20"/>
    </w:rPr>
  </w:style>
  <w:style w:type="paragraph" w:styleId="Heading4">
    <w:name w:val="heading 4"/>
    <w:basedOn w:val="Normal"/>
    <w:next w:val="Normal"/>
    <w:link w:val="Heading4Char"/>
    <w:qFormat/>
    <w:rsid w:val="00A64D5B"/>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D5B"/>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A64D5B"/>
    <w:rPr>
      <w:rFonts w:ascii="Arial" w:eastAsia="Times New Roman" w:hAnsi="Arial" w:cs="Calibri"/>
      <w:b/>
      <w:sz w:val="24"/>
      <w:szCs w:val="20"/>
      <w:lang w:eastAsia="ar-SA"/>
    </w:rPr>
  </w:style>
  <w:style w:type="character" w:customStyle="1" w:styleId="Heading3Char">
    <w:name w:val="Heading 3 Char"/>
    <w:basedOn w:val="DefaultParagraphFont"/>
    <w:link w:val="Heading3"/>
    <w:rsid w:val="00A64D5B"/>
    <w:rPr>
      <w:rFonts w:ascii="Arial" w:eastAsia="Times New Roman" w:hAnsi="Arial" w:cs="Calibri"/>
      <w:b/>
      <w:sz w:val="20"/>
      <w:szCs w:val="20"/>
      <w:lang w:eastAsia="ar-SA"/>
    </w:rPr>
  </w:style>
  <w:style w:type="character" w:customStyle="1" w:styleId="Heading4Char">
    <w:name w:val="Heading 4 Char"/>
    <w:basedOn w:val="DefaultParagraphFont"/>
    <w:link w:val="Heading4"/>
    <w:rsid w:val="00A64D5B"/>
    <w:rPr>
      <w:rFonts w:ascii="Cambria" w:eastAsia="Times New Roman" w:hAnsi="Cambria" w:cs="Calibri"/>
      <w:b/>
      <w:bCs/>
      <w:i/>
      <w:iCs/>
      <w:color w:val="4F81BD"/>
      <w:lang w:eastAsia="ar-SA"/>
    </w:rPr>
  </w:style>
  <w:style w:type="paragraph" w:customStyle="1" w:styleId="BodyText1">
    <w:name w:val="Body Text1"/>
    <w:basedOn w:val="Normal"/>
    <w:rsid w:val="00A64D5B"/>
    <w:pPr>
      <w:spacing w:after="0" w:line="240" w:lineRule="auto"/>
      <w:jc w:val="both"/>
    </w:pPr>
    <w:rPr>
      <w:rFonts w:ascii="Arial" w:hAnsi="Arial"/>
      <w:sz w:val="20"/>
      <w:szCs w:val="20"/>
    </w:rPr>
  </w:style>
  <w:style w:type="paragraph" w:customStyle="1" w:styleId="itemise">
    <w:name w:val="itemise"/>
    <w:basedOn w:val="Normal"/>
    <w:rsid w:val="00A64D5B"/>
    <w:pPr>
      <w:spacing w:after="0" w:line="240" w:lineRule="auto"/>
      <w:ind w:left="567" w:hanging="567"/>
      <w:jc w:val="both"/>
    </w:pPr>
    <w:rPr>
      <w:rFonts w:ascii="Arial" w:hAnsi="Arial"/>
      <w:sz w:val="20"/>
      <w:szCs w:val="20"/>
    </w:rPr>
  </w:style>
  <w:style w:type="paragraph" w:styleId="Header">
    <w:name w:val="header"/>
    <w:basedOn w:val="Normal"/>
    <w:link w:val="HeaderChar"/>
    <w:uiPriority w:val="99"/>
    <w:unhideWhenUsed/>
    <w:rsid w:val="00ED7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7D"/>
    <w:rPr>
      <w:rFonts w:ascii="Calibri" w:eastAsia="Times New Roman" w:hAnsi="Calibri" w:cs="Calibri"/>
      <w:lang w:eastAsia="ar-SA"/>
    </w:rPr>
  </w:style>
  <w:style w:type="paragraph" w:styleId="Footer">
    <w:name w:val="footer"/>
    <w:basedOn w:val="Normal"/>
    <w:link w:val="FooterChar"/>
    <w:uiPriority w:val="99"/>
    <w:unhideWhenUsed/>
    <w:rsid w:val="00ED7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7D"/>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ED7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7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1F31F67A89248A320D3F27B8099D6" ma:contentTypeVersion="0" ma:contentTypeDescription="Create a new document." ma:contentTypeScope="" ma:versionID="95eb2e144520320873f5a76d2fe9eb3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11913-3F1A-4DF5-9092-29AE3BCA559C}">
  <ds:schemaRefs>
    <ds:schemaRef ds:uri="http://schemas.microsoft.com/sharepoint/v3/contenttype/forms"/>
  </ds:schemaRefs>
</ds:datastoreItem>
</file>

<file path=customXml/itemProps2.xml><?xml version="1.0" encoding="utf-8"?>
<ds:datastoreItem xmlns:ds="http://schemas.openxmlformats.org/officeDocument/2006/customXml" ds:itemID="{E5329899-7865-4301-8D12-B280C887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E5BBF4-562F-4DFF-B6EF-4F484700F5A1}">
  <ds:schemaRef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Alexandra J</dc:creator>
  <cp:lastModifiedBy>Williams, Alexandra J</cp:lastModifiedBy>
  <cp:revision>2</cp:revision>
  <dcterms:created xsi:type="dcterms:W3CDTF">2014-09-30T06:21:00Z</dcterms:created>
  <dcterms:modified xsi:type="dcterms:W3CDTF">2014-09-30T06:21:00Z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0x010100EF41F31F67A89248A320D3F27B8099D6</vt:lpwstr>
  </property>
</Properties>
</file>