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1CFA13E5" w:rsidR="00505646" w:rsidRPr="00C86D70" w:rsidRDefault="00C86D70" w:rsidP="00C86D70">
      <w:pPr>
        <w:pStyle w:val="Heading1"/>
        <w:spacing w:line="276" w:lineRule="auto"/>
        <w:rPr>
          <w:rFonts w:ascii="Arial" w:hAnsi="Arial" w:cs="Arial"/>
          <w:sz w:val="28"/>
          <w:szCs w:val="28"/>
        </w:rPr>
      </w:pPr>
      <w:r w:rsidRPr="00C86D70">
        <w:rPr>
          <w:rFonts w:ascii="Arial" w:hAnsi="Arial" w:cs="Arial"/>
          <w:b/>
          <w:sz w:val="28"/>
          <w:szCs w:val="28"/>
        </w:rPr>
        <w:t>S</w:t>
      </w:r>
      <w:r w:rsidR="00437CA9" w:rsidRPr="00C86D70">
        <w:rPr>
          <w:rFonts w:ascii="Arial" w:hAnsi="Arial" w:cs="Arial"/>
          <w:b/>
          <w:sz w:val="28"/>
          <w:szCs w:val="28"/>
        </w:rPr>
        <w:t xml:space="preserve">tandard </w:t>
      </w:r>
      <w:r w:rsidR="00C72BBA" w:rsidRPr="00C86D70">
        <w:rPr>
          <w:rFonts w:ascii="Arial" w:hAnsi="Arial" w:cs="Arial"/>
          <w:b/>
          <w:sz w:val="28"/>
          <w:szCs w:val="28"/>
        </w:rPr>
        <w:t>O</w:t>
      </w:r>
      <w:r w:rsidR="00437CA9" w:rsidRPr="00C86D70">
        <w:rPr>
          <w:rFonts w:ascii="Arial" w:hAnsi="Arial" w:cs="Arial"/>
          <w:b/>
          <w:sz w:val="28"/>
          <w:szCs w:val="28"/>
        </w:rPr>
        <w:t xml:space="preserve">perating </w:t>
      </w:r>
      <w:r w:rsidR="00C72BBA" w:rsidRPr="00C86D70">
        <w:rPr>
          <w:rFonts w:ascii="Arial" w:hAnsi="Arial" w:cs="Arial"/>
          <w:b/>
          <w:sz w:val="28"/>
          <w:szCs w:val="28"/>
        </w:rPr>
        <w:t>P</w:t>
      </w:r>
      <w:r w:rsidR="00437CA9" w:rsidRPr="00C86D70">
        <w:rPr>
          <w:rFonts w:ascii="Arial" w:hAnsi="Arial" w:cs="Arial"/>
          <w:b/>
          <w:sz w:val="28"/>
          <w:szCs w:val="28"/>
        </w:rPr>
        <w:t>rocedure (SOP)</w:t>
      </w:r>
      <w:r w:rsidR="00C72BBA" w:rsidRPr="00C86D70">
        <w:rPr>
          <w:rFonts w:ascii="Arial" w:hAnsi="Arial" w:cs="Arial"/>
          <w:b/>
          <w:sz w:val="28"/>
          <w:szCs w:val="28"/>
        </w:rPr>
        <w:t xml:space="preserve"> Title</w:t>
      </w:r>
      <w:r w:rsidR="00437CA9" w:rsidRPr="00C86D70">
        <w:rPr>
          <w:rFonts w:ascii="Arial" w:hAnsi="Arial" w:cs="Arial"/>
          <w:b/>
          <w:sz w:val="28"/>
          <w:szCs w:val="28"/>
        </w:rPr>
        <w:t>:</w:t>
      </w:r>
      <w:r w:rsidR="00694217" w:rsidRPr="00C86D70">
        <w:rPr>
          <w:rFonts w:ascii="Arial" w:hAnsi="Arial" w:cs="Arial"/>
          <w:b/>
          <w:sz w:val="28"/>
          <w:szCs w:val="28"/>
        </w:rPr>
        <w:t xml:space="preserve"> </w:t>
      </w:r>
      <w:r w:rsidR="00DF030B" w:rsidRPr="00C86D70">
        <w:rPr>
          <w:rFonts w:ascii="Arial" w:hAnsi="Arial" w:cs="Arial"/>
          <w:b/>
          <w:sz w:val="28"/>
          <w:szCs w:val="28"/>
        </w:rPr>
        <w:t>Use</w:t>
      </w:r>
      <w:r w:rsidR="00E83370" w:rsidRPr="00C86D70">
        <w:rPr>
          <w:rFonts w:ascii="Arial" w:hAnsi="Arial" w:cs="Arial"/>
          <w:b/>
          <w:sz w:val="28"/>
          <w:szCs w:val="28"/>
        </w:rPr>
        <w:t xml:space="preserve"> </w:t>
      </w:r>
      <w:r w:rsidR="00695F8E" w:rsidRPr="00C86D70">
        <w:rPr>
          <w:rFonts w:ascii="Arial" w:hAnsi="Arial" w:cs="Arial"/>
          <w:b/>
          <w:sz w:val="28"/>
          <w:szCs w:val="28"/>
        </w:rPr>
        <w:t>of Schlenk Line (Vacuum/Gas manifold)</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7E648C" w:rsidRPr="00D84CBB" w14:paraId="396700C8" w14:textId="77777777" w:rsidTr="001D22B7">
        <w:tc>
          <w:tcPr>
            <w:tcW w:w="642" w:type="pct"/>
            <w:shd w:val="clear" w:color="auto" w:fill="1F3864" w:themeFill="accent5" w:themeFillShade="80"/>
          </w:tcPr>
          <w:p w14:paraId="32F88003" w14:textId="77777777" w:rsidR="007E648C" w:rsidRPr="00D84CBB" w:rsidRDefault="007E648C"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0253C032" w14:textId="77777777" w:rsidR="007E648C" w:rsidRPr="00D84CBB" w:rsidRDefault="007E648C"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6200EE1E" w14:textId="77777777" w:rsidR="007E648C" w:rsidRPr="00D84CBB" w:rsidRDefault="007E648C" w:rsidP="001D22B7">
            <w:pPr>
              <w:spacing w:line="276" w:lineRule="auto"/>
              <w:rPr>
                <w:rFonts w:ascii="Arial" w:hAnsi="Arial" w:cs="Arial"/>
              </w:rPr>
            </w:pPr>
            <w:r w:rsidRPr="00D84CBB">
              <w:rPr>
                <w:rFonts w:ascii="Arial" w:hAnsi="Arial" w:cs="Arial"/>
              </w:rPr>
              <w:t xml:space="preserve">Location of work: </w:t>
            </w:r>
          </w:p>
        </w:tc>
        <w:tc>
          <w:tcPr>
            <w:tcW w:w="1503" w:type="pct"/>
          </w:tcPr>
          <w:p w14:paraId="58BBD854" w14:textId="77777777" w:rsidR="007E648C" w:rsidRPr="00D84CBB" w:rsidRDefault="007E648C" w:rsidP="001D22B7">
            <w:pPr>
              <w:spacing w:line="276" w:lineRule="auto"/>
              <w:rPr>
                <w:rFonts w:ascii="Arial" w:hAnsi="Arial" w:cs="Arial"/>
              </w:rPr>
            </w:pPr>
            <w:r>
              <w:rPr>
                <w:rFonts w:ascii="Arial" w:hAnsi="Arial" w:cs="Arial"/>
              </w:rPr>
              <w:t>MSRH 502</w:t>
            </w:r>
          </w:p>
        </w:tc>
      </w:tr>
      <w:tr w:rsidR="007E648C" w:rsidRPr="00D84CBB" w14:paraId="54E5FF7A" w14:textId="77777777" w:rsidTr="001D22B7">
        <w:tc>
          <w:tcPr>
            <w:tcW w:w="1320" w:type="pct"/>
            <w:gridSpan w:val="3"/>
            <w:shd w:val="clear" w:color="auto" w:fill="1F3864" w:themeFill="accent5" w:themeFillShade="80"/>
          </w:tcPr>
          <w:p w14:paraId="3F95D292" w14:textId="77777777" w:rsidR="007E648C" w:rsidRPr="00D84CBB" w:rsidRDefault="007E648C"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71BC03AD" w14:textId="77777777" w:rsidR="007E648C" w:rsidRPr="00D84CBB" w:rsidRDefault="007E648C" w:rsidP="001D22B7">
            <w:pPr>
              <w:spacing w:line="276" w:lineRule="auto"/>
              <w:rPr>
                <w:rFonts w:ascii="Arial" w:hAnsi="Arial" w:cs="Arial"/>
              </w:rPr>
            </w:pPr>
            <w:r>
              <w:rPr>
                <w:rFonts w:ascii="Arial" w:hAnsi="Arial" w:cs="Arial"/>
              </w:rPr>
              <w:t>Prof Alan Spivey</w:t>
            </w:r>
          </w:p>
        </w:tc>
      </w:tr>
      <w:tr w:rsidR="007E648C" w:rsidRPr="00D84CBB" w14:paraId="3C00FE7C" w14:textId="77777777" w:rsidTr="001D22B7">
        <w:tc>
          <w:tcPr>
            <w:tcW w:w="1045" w:type="pct"/>
            <w:gridSpan w:val="2"/>
            <w:shd w:val="clear" w:color="auto" w:fill="1F3864" w:themeFill="accent5" w:themeFillShade="80"/>
          </w:tcPr>
          <w:p w14:paraId="1686E070" w14:textId="77777777" w:rsidR="007E648C" w:rsidRPr="00D84CBB" w:rsidRDefault="007E648C"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4F5CD87E" w14:textId="4CED7921" w:rsidR="007E648C" w:rsidRPr="00D84CBB" w:rsidRDefault="00A33FD4"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37EA2F44" w14:textId="77777777" w:rsidR="007E648C" w:rsidRPr="00D84CBB" w:rsidRDefault="007E648C" w:rsidP="001D22B7">
            <w:pPr>
              <w:spacing w:line="276" w:lineRule="auto"/>
              <w:rPr>
                <w:rFonts w:ascii="Arial" w:hAnsi="Arial" w:cs="Arial"/>
              </w:rPr>
            </w:pPr>
            <w:r w:rsidRPr="00D84CBB">
              <w:rPr>
                <w:rFonts w:ascii="Arial" w:hAnsi="Arial" w:cs="Arial"/>
              </w:rPr>
              <w:t>Date for review:</w:t>
            </w:r>
          </w:p>
        </w:tc>
        <w:tc>
          <w:tcPr>
            <w:tcW w:w="1503" w:type="pct"/>
          </w:tcPr>
          <w:p w14:paraId="2E242736" w14:textId="4AF200FE" w:rsidR="007E648C" w:rsidRPr="00D84CBB" w:rsidRDefault="00A33FD4" w:rsidP="001D22B7">
            <w:pPr>
              <w:spacing w:line="276" w:lineRule="auto"/>
              <w:rPr>
                <w:rFonts w:ascii="Arial" w:hAnsi="Arial" w:cs="Arial"/>
              </w:rPr>
            </w:pPr>
            <w:r>
              <w:rPr>
                <w:rFonts w:ascii="Arial" w:hAnsi="Arial" w:cs="Arial"/>
              </w:rPr>
              <w:t>13/09/2022</w:t>
            </w:r>
            <w:bookmarkStart w:id="0" w:name="_GoBack"/>
            <w:bookmarkEnd w:id="0"/>
          </w:p>
        </w:tc>
      </w:tr>
    </w:tbl>
    <w:p w14:paraId="7A35C1F9" w14:textId="5003F664" w:rsidR="00CB5AE0" w:rsidRPr="00C86D70" w:rsidRDefault="00CB5AE0" w:rsidP="00C86D70">
      <w:pPr>
        <w:pStyle w:val="Heading2"/>
        <w:spacing w:before="120" w:line="276" w:lineRule="auto"/>
        <w:jc w:val="both"/>
        <w:rPr>
          <w:rFonts w:ascii="Arial" w:hAnsi="Arial" w:cs="Arial"/>
          <w:b/>
          <w:color w:val="1F3864" w:themeColor="accent5" w:themeShade="80"/>
        </w:rPr>
      </w:pPr>
      <w:r w:rsidRPr="00C86D70">
        <w:rPr>
          <w:rFonts w:ascii="Arial" w:hAnsi="Arial" w:cs="Arial"/>
          <w:b/>
          <w:color w:val="1F3864" w:themeColor="accent5" w:themeShade="80"/>
        </w:rPr>
        <w:t xml:space="preserve">Justifying the </w:t>
      </w:r>
      <w:r w:rsidR="007C48D0" w:rsidRPr="00C86D70">
        <w:rPr>
          <w:rFonts w:ascii="Arial" w:hAnsi="Arial" w:cs="Arial"/>
          <w:b/>
          <w:color w:val="1F3864" w:themeColor="accent5" w:themeShade="80"/>
        </w:rPr>
        <w:t>hazards</w:t>
      </w:r>
      <w:r w:rsidR="00437CA9" w:rsidRPr="00C86D70">
        <w:rPr>
          <w:rFonts w:ascii="Arial" w:hAnsi="Arial" w:cs="Arial"/>
          <w:b/>
          <w:color w:val="1F3864" w:themeColor="accent5" w:themeShade="80"/>
        </w:rPr>
        <w:t>:</w:t>
      </w:r>
    </w:p>
    <w:p w14:paraId="420E4A64" w14:textId="60E3D937" w:rsidR="00695F8E" w:rsidRPr="00C86D70" w:rsidRDefault="00695F8E" w:rsidP="00C86D70">
      <w:pPr>
        <w:spacing w:line="276" w:lineRule="auto"/>
        <w:jc w:val="both"/>
        <w:rPr>
          <w:rFonts w:ascii="Arial" w:hAnsi="Arial" w:cs="Arial"/>
        </w:rPr>
      </w:pPr>
      <w:r w:rsidRPr="00C86D70">
        <w:rPr>
          <w:rFonts w:ascii="Arial" w:hAnsi="Arial" w:cs="Arial"/>
        </w:rPr>
        <w:t xml:space="preserve">The Schlenk Line is used for </w:t>
      </w:r>
      <w:r w:rsidR="00C86D70">
        <w:rPr>
          <w:rFonts w:ascii="Arial" w:hAnsi="Arial" w:cs="Arial"/>
        </w:rPr>
        <w:t xml:space="preserve">the </w:t>
      </w:r>
      <w:r w:rsidRPr="00C86D70">
        <w:rPr>
          <w:rFonts w:ascii="Arial" w:hAnsi="Arial" w:cs="Arial"/>
        </w:rPr>
        <w:t>handling of air or water sensitive chemicals. It consists of a gas manifold (for delivering either argon or nitrogen) from a gas cylinder or house supply, and a vacuum manifold connected to the pump.</w:t>
      </w:r>
    </w:p>
    <w:tbl>
      <w:tblPr>
        <w:tblStyle w:val="TableGrid"/>
        <w:tblW w:w="5000" w:type="pct"/>
        <w:tblLook w:val="04A0" w:firstRow="1" w:lastRow="0" w:firstColumn="1" w:lastColumn="0" w:noHBand="0" w:noVBand="1"/>
      </w:tblPr>
      <w:tblGrid>
        <w:gridCol w:w="3192"/>
        <w:gridCol w:w="609"/>
        <w:gridCol w:w="5176"/>
        <w:gridCol w:w="759"/>
      </w:tblGrid>
      <w:tr w:rsidR="00D32431" w:rsidRPr="00C86D70" w14:paraId="20B57572" w14:textId="77777777" w:rsidTr="00F61596">
        <w:trPr>
          <w:trHeight w:val="303"/>
        </w:trPr>
        <w:tc>
          <w:tcPr>
            <w:tcW w:w="5000" w:type="pct"/>
            <w:gridSpan w:val="4"/>
            <w:shd w:val="clear" w:color="auto" w:fill="1F3864" w:themeFill="accent5" w:themeFillShade="80"/>
          </w:tcPr>
          <w:p w14:paraId="1527535B" w14:textId="4E4C21D8" w:rsidR="00D32431" w:rsidRPr="00C86D70" w:rsidRDefault="007C48D0" w:rsidP="00C86D70">
            <w:pPr>
              <w:spacing w:line="276" w:lineRule="auto"/>
              <w:rPr>
                <w:rFonts w:ascii="Arial" w:hAnsi="Arial" w:cs="Arial"/>
              </w:rPr>
            </w:pPr>
            <w:r w:rsidRPr="00C86D70">
              <w:rPr>
                <w:rFonts w:ascii="Arial" w:hAnsi="Arial" w:cs="Arial"/>
              </w:rPr>
              <w:t>Identify h</w:t>
            </w:r>
            <w:r w:rsidR="00D32431" w:rsidRPr="00C86D70">
              <w:rPr>
                <w:rFonts w:ascii="Arial" w:hAnsi="Arial" w:cs="Arial"/>
              </w:rPr>
              <w:t xml:space="preserve">azards with specific risk assessments and </w:t>
            </w:r>
            <w:r w:rsidR="00754F39" w:rsidRPr="00C86D70">
              <w:rPr>
                <w:rFonts w:ascii="Arial" w:hAnsi="Arial" w:cs="Arial"/>
              </w:rPr>
              <w:t xml:space="preserve">a College </w:t>
            </w:r>
            <w:r w:rsidR="00D32431" w:rsidRPr="00C86D70">
              <w:rPr>
                <w:rFonts w:ascii="Arial" w:hAnsi="Arial" w:cs="Arial"/>
              </w:rPr>
              <w:t>or a department</w:t>
            </w:r>
            <w:r w:rsidR="00754F39" w:rsidRPr="00C86D70">
              <w:rPr>
                <w:rFonts w:ascii="Arial" w:hAnsi="Arial" w:cs="Arial"/>
              </w:rPr>
              <w:t>al</w:t>
            </w:r>
            <w:r w:rsidR="00D32431" w:rsidRPr="00C86D70">
              <w:rPr>
                <w:rFonts w:ascii="Arial" w:hAnsi="Arial" w:cs="Arial"/>
              </w:rPr>
              <w:t xml:space="preserve"> approval process </w:t>
            </w:r>
          </w:p>
        </w:tc>
      </w:tr>
      <w:tr w:rsidR="00D32431" w:rsidRPr="00C86D70" w14:paraId="6CD1F8D4" w14:textId="77777777" w:rsidTr="00F61596">
        <w:trPr>
          <w:trHeight w:val="303"/>
        </w:trPr>
        <w:tc>
          <w:tcPr>
            <w:tcW w:w="1639" w:type="pct"/>
            <w:shd w:val="clear" w:color="auto" w:fill="auto"/>
          </w:tcPr>
          <w:p w14:paraId="6C675068" w14:textId="6955E245" w:rsidR="00D32431" w:rsidRPr="00C86D70" w:rsidRDefault="00A33FD4" w:rsidP="00C86D70">
            <w:pPr>
              <w:spacing w:line="276" w:lineRule="auto"/>
              <w:rPr>
                <w:rFonts w:ascii="Arial" w:hAnsi="Arial" w:cs="Arial"/>
              </w:rPr>
            </w:pPr>
            <w:hyperlink r:id="rId9" w:history="1">
              <w:r w:rsidR="00437CA9" w:rsidRPr="00C86D70">
                <w:rPr>
                  <w:rStyle w:val="Hyperlink"/>
                  <w:rFonts w:ascii="Arial" w:hAnsi="Arial" w:cs="Arial"/>
                </w:rPr>
                <w:t>Ionising radiation sources</w:t>
              </w:r>
            </w:hyperlink>
          </w:p>
        </w:tc>
        <w:tc>
          <w:tcPr>
            <w:tcW w:w="313" w:type="pct"/>
          </w:tcPr>
          <w:p w14:paraId="5284963F" w14:textId="77777777" w:rsidR="00D32431" w:rsidRPr="00C86D70" w:rsidRDefault="00A33FD4" w:rsidP="00C86D70">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C86D70">
                  <w:rPr>
                    <w:rFonts w:ascii="Segoe UI Symbol" w:eastAsia="MS Gothic" w:hAnsi="Segoe UI Symbol" w:cs="Segoe UI Symbol"/>
                  </w:rPr>
                  <w:t>☐</w:t>
                </w:r>
              </w:sdtContent>
            </w:sdt>
          </w:p>
        </w:tc>
        <w:tc>
          <w:tcPr>
            <w:tcW w:w="2658" w:type="pct"/>
            <w:shd w:val="clear" w:color="auto" w:fill="auto"/>
          </w:tcPr>
          <w:p w14:paraId="4384E174" w14:textId="4A581A3E" w:rsidR="00D32431" w:rsidRPr="00C86D70" w:rsidRDefault="00A33FD4" w:rsidP="00C86D70">
            <w:pPr>
              <w:spacing w:line="276" w:lineRule="auto"/>
              <w:rPr>
                <w:rFonts w:ascii="Arial" w:hAnsi="Arial" w:cs="Arial"/>
              </w:rPr>
            </w:pPr>
            <w:hyperlink r:id="rId10" w:history="1">
              <w:r w:rsidR="00437CA9" w:rsidRPr="00C86D70">
                <w:rPr>
                  <w:rStyle w:val="Hyperlink"/>
                  <w:rFonts w:ascii="Arial" w:hAnsi="Arial" w:cs="Arial"/>
                </w:rPr>
                <w:t>Biological sources</w:t>
              </w:r>
            </w:hyperlink>
            <w:r w:rsidR="00437CA9" w:rsidRPr="00C86D70">
              <w:rPr>
                <w:rFonts w:ascii="Arial" w:hAnsi="Arial" w:cs="Arial"/>
              </w:rPr>
              <w:t xml:space="preserve"> (microorganisms, human/animal tissues, plants)</w:t>
            </w:r>
          </w:p>
        </w:tc>
        <w:tc>
          <w:tcPr>
            <w:tcW w:w="390" w:type="pct"/>
          </w:tcPr>
          <w:p w14:paraId="5BC9EE90" w14:textId="77777777" w:rsidR="00D32431" w:rsidRPr="00C86D70" w:rsidRDefault="00A33FD4" w:rsidP="00C86D70">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C86D70">
                  <w:rPr>
                    <w:rFonts w:ascii="Segoe UI Symbol" w:eastAsia="MS Gothic" w:hAnsi="Segoe UI Symbol" w:cs="Segoe UI Symbol"/>
                  </w:rPr>
                  <w:t>☐</w:t>
                </w:r>
              </w:sdtContent>
            </w:sdt>
          </w:p>
        </w:tc>
      </w:tr>
      <w:tr w:rsidR="00D32431" w:rsidRPr="00C86D70" w14:paraId="4D9393B1" w14:textId="77777777" w:rsidTr="00F61596">
        <w:trPr>
          <w:trHeight w:val="303"/>
        </w:trPr>
        <w:tc>
          <w:tcPr>
            <w:tcW w:w="1639" w:type="pct"/>
            <w:shd w:val="clear" w:color="auto" w:fill="auto"/>
          </w:tcPr>
          <w:p w14:paraId="4E43DA25" w14:textId="2A3C70F8" w:rsidR="00D32431" w:rsidRPr="00C86D70" w:rsidRDefault="00A33FD4" w:rsidP="00C86D70">
            <w:pPr>
              <w:spacing w:line="276" w:lineRule="auto"/>
              <w:rPr>
                <w:rFonts w:ascii="Arial" w:hAnsi="Arial" w:cs="Arial"/>
              </w:rPr>
            </w:pPr>
            <w:hyperlink r:id="rId11" w:history="1">
              <w:r w:rsidR="001D765B">
                <w:rPr>
                  <w:rFonts w:ascii="Arial" w:hAnsi="Arial" w:cs="Arial"/>
                  <w:color w:val="0000FF"/>
                  <w:u w:val="single"/>
                </w:rPr>
                <w:t>Class 3R, 3B or 4 Lasers</w:t>
              </w:r>
            </w:hyperlink>
            <w:r w:rsidR="00D32431" w:rsidRPr="00C86D70">
              <w:rPr>
                <w:rFonts w:ascii="Arial" w:hAnsi="Arial" w:cs="Arial"/>
              </w:rPr>
              <w:t xml:space="preserve"> </w:t>
            </w:r>
          </w:p>
        </w:tc>
        <w:tc>
          <w:tcPr>
            <w:tcW w:w="313" w:type="pct"/>
          </w:tcPr>
          <w:p w14:paraId="1C14A478" w14:textId="68746565" w:rsidR="00D32431" w:rsidRPr="00C86D70" w:rsidRDefault="00A33FD4" w:rsidP="00C86D70">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C86D70">
                  <w:rPr>
                    <w:rFonts w:ascii="Segoe UI Symbol" w:eastAsia="MS Gothic" w:hAnsi="Segoe UI Symbol" w:cs="Segoe UI Symbol"/>
                  </w:rPr>
                  <w:t>☐</w:t>
                </w:r>
              </w:sdtContent>
            </w:sdt>
          </w:p>
        </w:tc>
        <w:tc>
          <w:tcPr>
            <w:tcW w:w="2658" w:type="pct"/>
            <w:shd w:val="clear" w:color="auto" w:fill="auto"/>
          </w:tcPr>
          <w:p w14:paraId="5EF66011" w14:textId="4840FCE9" w:rsidR="00D32431" w:rsidRPr="00C86D70" w:rsidRDefault="00A33FD4" w:rsidP="00C86D70">
            <w:pPr>
              <w:spacing w:line="276" w:lineRule="auto"/>
              <w:rPr>
                <w:rFonts w:ascii="Arial" w:hAnsi="Arial" w:cs="Arial"/>
              </w:rPr>
            </w:pPr>
            <w:hyperlink r:id="rId12" w:history="1">
              <w:r w:rsidR="00437CA9" w:rsidRPr="00C86D70">
                <w:rPr>
                  <w:rStyle w:val="Hyperlink"/>
                  <w:rFonts w:ascii="Arial" w:hAnsi="Arial" w:cs="Arial"/>
                </w:rPr>
                <w:t>Offsite work</w:t>
              </w:r>
            </w:hyperlink>
          </w:p>
        </w:tc>
        <w:tc>
          <w:tcPr>
            <w:tcW w:w="390" w:type="pct"/>
          </w:tcPr>
          <w:p w14:paraId="2CD0492A" w14:textId="77777777" w:rsidR="00D32431" w:rsidRPr="00C86D70" w:rsidRDefault="00A33FD4" w:rsidP="00C86D70">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C86D70">
                  <w:rPr>
                    <w:rFonts w:ascii="Segoe UI Symbol" w:eastAsia="MS Gothic" w:hAnsi="Segoe UI Symbol" w:cs="Segoe UI Symbol"/>
                  </w:rPr>
                  <w:t>☐</w:t>
                </w:r>
              </w:sdtContent>
            </w:sdt>
          </w:p>
        </w:tc>
      </w:tr>
      <w:tr w:rsidR="00E64B5F" w:rsidRPr="00C86D70" w14:paraId="0688A521" w14:textId="77777777" w:rsidTr="00E64B5F">
        <w:trPr>
          <w:trHeight w:val="303"/>
        </w:trPr>
        <w:tc>
          <w:tcPr>
            <w:tcW w:w="5000" w:type="pct"/>
            <w:gridSpan w:val="4"/>
            <w:shd w:val="clear" w:color="auto" w:fill="auto"/>
          </w:tcPr>
          <w:p w14:paraId="4916B0C7" w14:textId="5C9DB9A3" w:rsidR="009B0259" w:rsidRPr="00C86D70" w:rsidRDefault="00E64B5F" w:rsidP="00C86D70">
            <w:pPr>
              <w:spacing w:line="276" w:lineRule="auto"/>
              <w:rPr>
                <w:rFonts w:ascii="Arial" w:hAnsi="Arial" w:cs="Arial"/>
              </w:rPr>
            </w:pPr>
            <w:r w:rsidRPr="00C86D70">
              <w:rPr>
                <w:rFonts w:ascii="Arial" w:hAnsi="Arial" w:cs="Arial"/>
              </w:rPr>
              <w:t xml:space="preserve">Confirm if </w:t>
            </w:r>
            <w:hyperlink r:id="rId13" w:history="1">
              <w:r w:rsidRPr="00C86D70">
                <w:rPr>
                  <w:rStyle w:val="Hyperlink"/>
                  <w:rFonts w:ascii="Arial" w:hAnsi="Arial" w:cs="Arial"/>
                </w:rPr>
                <w:t>Lone working</w:t>
              </w:r>
            </w:hyperlink>
            <w:r w:rsidRPr="00C86D70">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C86D70">
                  <w:rPr>
                    <w:rFonts w:ascii="Segoe UI Symbol" w:eastAsia="MS Gothic" w:hAnsi="Segoe UI Symbol" w:cs="Segoe UI Symbol"/>
                  </w:rPr>
                  <w:t>☐</w:t>
                </w:r>
              </w:sdtContent>
            </w:sdt>
            <w:r w:rsidRPr="00C86D70">
              <w:rPr>
                <w:rFonts w:ascii="Arial" w:hAnsi="Arial" w:cs="Arial"/>
              </w:rPr>
              <w:t xml:space="preserve"> If it is permitted, describe the control measures for lone workers:     </w:t>
            </w:r>
          </w:p>
        </w:tc>
      </w:tr>
    </w:tbl>
    <w:p w14:paraId="29EE2A6C" w14:textId="77777777" w:rsidR="00C86D70" w:rsidRDefault="00C86D70" w:rsidP="00C86D70">
      <w:pPr>
        <w:pStyle w:val="Heading2"/>
        <w:spacing w:before="0" w:line="276" w:lineRule="auto"/>
        <w:jc w:val="both"/>
        <w:rPr>
          <w:rFonts w:ascii="Arial" w:hAnsi="Arial" w:cs="Arial"/>
          <w:b/>
          <w:color w:val="1F3864" w:themeColor="accent5" w:themeShade="80"/>
        </w:rPr>
      </w:pPr>
    </w:p>
    <w:p w14:paraId="3569FA1A" w14:textId="7E73576F" w:rsidR="00D10075" w:rsidRPr="00C86D70" w:rsidRDefault="00437CA9" w:rsidP="00C86D70">
      <w:pPr>
        <w:pStyle w:val="Heading2"/>
        <w:spacing w:before="0" w:line="276" w:lineRule="auto"/>
        <w:jc w:val="both"/>
        <w:rPr>
          <w:rFonts w:ascii="Arial" w:hAnsi="Arial" w:cs="Arial"/>
          <w:b/>
          <w:color w:val="1F3864" w:themeColor="accent5" w:themeShade="80"/>
        </w:rPr>
      </w:pPr>
      <w:r w:rsidRPr="00C86D70">
        <w:rPr>
          <w:rFonts w:ascii="Arial" w:hAnsi="Arial" w:cs="Arial"/>
          <w:b/>
          <w:color w:val="1F3864" w:themeColor="accent5" w:themeShade="80"/>
        </w:rPr>
        <w:t>Preparing for the SOP</w:t>
      </w:r>
      <w:r w:rsidR="00D10075" w:rsidRPr="00C86D70">
        <w:rPr>
          <w:rFonts w:ascii="Arial" w:hAnsi="Arial" w:cs="Arial"/>
          <w:b/>
          <w:color w:val="1F3864" w:themeColor="accent5" w:themeShade="80"/>
        </w:rPr>
        <w:t>:</w:t>
      </w:r>
    </w:p>
    <w:p w14:paraId="3B2760A6" w14:textId="0113523F" w:rsidR="00E83370" w:rsidRPr="00C86D70" w:rsidRDefault="00D44857" w:rsidP="00C86D70">
      <w:pPr>
        <w:pStyle w:val="ListParagraph"/>
        <w:numPr>
          <w:ilvl w:val="0"/>
          <w:numId w:val="20"/>
        </w:numPr>
        <w:spacing w:after="0" w:line="276" w:lineRule="auto"/>
        <w:jc w:val="both"/>
        <w:rPr>
          <w:rFonts w:ascii="Arial" w:eastAsiaTheme="majorEastAsia" w:hAnsi="Arial" w:cs="Arial"/>
        </w:rPr>
      </w:pPr>
      <w:r w:rsidRPr="00C86D70">
        <w:rPr>
          <w:rFonts w:ascii="Arial" w:eastAsiaTheme="majorEastAsia" w:hAnsi="Arial" w:cs="Arial"/>
          <w:b/>
        </w:rPr>
        <w:t>DON’T</w:t>
      </w:r>
      <w:r w:rsidRPr="00C86D70">
        <w:rPr>
          <w:rFonts w:ascii="Arial" w:eastAsiaTheme="majorEastAsia" w:hAnsi="Arial" w:cs="Arial"/>
        </w:rPr>
        <w:t xml:space="preserve"> use </w:t>
      </w:r>
      <w:r w:rsidR="00E83370" w:rsidRPr="00C86D70">
        <w:rPr>
          <w:rFonts w:ascii="Arial" w:eastAsiaTheme="majorEastAsia" w:hAnsi="Arial" w:cs="Arial"/>
        </w:rPr>
        <w:t xml:space="preserve">cracked and </w:t>
      </w:r>
      <w:r w:rsidR="00695F8E" w:rsidRPr="00C86D70">
        <w:rPr>
          <w:rFonts w:ascii="Arial" w:eastAsiaTheme="majorEastAsia" w:hAnsi="Arial" w:cs="Arial"/>
        </w:rPr>
        <w:t xml:space="preserve">damaged </w:t>
      </w:r>
      <w:r w:rsidR="00C86D70">
        <w:rPr>
          <w:rFonts w:ascii="Arial" w:eastAsiaTheme="majorEastAsia" w:hAnsi="Arial" w:cs="Arial"/>
        </w:rPr>
        <w:t>S</w:t>
      </w:r>
      <w:r w:rsidR="00695F8E" w:rsidRPr="00C86D70">
        <w:rPr>
          <w:rFonts w:ascii="Arial" w:eastAsiaTheme="majorEastAsia" w:hAnsi="Arial" w:cs="Arial"/>
        </w:rPr>
        <w:t>chlenk line</w:t>
      </w:r>
      <w:r w:rsidRPr="00C86D70">
        <w:rPr>
          <w:rFonts w:ascii="Arial" w:eastAsiaTheme="majorEastAsia" w:hAnsi="Arial" w:cs="Arial"/>
        </w:rPr>
        <w:t>.</w:t>
      </w:r>
      <w:r w:rsidR="00E83370" w:rsidRPr="00C86D70">
        <w:rPr>
          <w:rFonts w:ascii="Arial" w:hAnsi="Arial" w:cs="Arial"/>
          <w:shd w:val="clear" w:color="auto" w:fill="FFFFFF"/>
        </w:rPr>
        <w:t xml:space="preserve"> </w:t>
      </w:r>
    </w:p>
    <w:p w14:paraId="2D657A73" w14:textId="16AC9439" w:rsidR="00695F8E" w:rsidRPr="00C86D70" w:rsidRDefault="00C86D70" w:rsidP="00C86D70">
      <w:pPr>
        <w:pStyle w:val="ListParagraph"/>
        <w:numPr>
          <w:ilvl w:val="0"/>
          <w:numId w:val="20"/>
        </w:numPr>
        <w:spacing w:after="0" w:line="276" w:lineRule="auto"/>
        <w:jc w:val="both"/>
        <w:rPr>
          <w:rFonts w:ascii="Arial" w:eastAsiaTheme="majorEastAsia" w:hAnsi="Arial" w:cs="Arial"/>
        </w:rPr>
      </w:pPr>
      <w:r w:rsidRPr="00C86D70">
        <w:rPr>
          <w:rFonts w:ascii="Arial" w:eastAsiaTheme="majorEastAsia" w:hAnsi="Arial" w:cs="Arial"/>
          <w:b/>
        </w:rPr>
        <w:t>Do</w:t>
      </w:r>
      <w:r>
        <w:rPr>
          <w:rFonts w:ascii="Arial" w:eastAsiaTheme="majorEastAsia" w:hAnsi="Arial" w:cs="Arial"/>
        </w:rPr>
        <w:t xml:space="preserve"> i</w:t>
      </w:r>
      <w:r w:rsidR="00695F8E" w:rsidRPr="00C86D70">
        <w:rPr>
          <w:rFonts w:ascii="Arial" w:eastAsiaTheme="majorEastAsia" w:hAnsi="Arial" w:cs="Arial"/>
        </w:rPr>
        <w:t xml:space="preserve">nspect the connection to the pump. Refer to the </w:t>
      </w:r>
      <w:r w:rsidR="00695F8E" w:rsidRPr="00C86D70">
        <w:rPr>
          <w:rFonts w:ascii="Arial" w:eastAsiaTheme="majorEastAsia" w:hAnsi="Arial" w:cs="Arial"/>
          <w:highlight w:val="yellow"/>
        </w:rPr>
        <w:t>Use of Vacuum Pump SOP</w:t>
      </w:r>
      <w:r w:rsidR="00695F8E" w:rsidRPr="00C86D70">
        <w:rPr>
          <w:rFonts w:ascii="Arial" w:eastAsiaTheme="majorEastAsia" w:hAnsi="Arial" w:cs="Arial"/>
        </w:rPr>
        <w:t>.</w:t>
      </w:r>
    </w:p>
    <w:p w14:paraId="0911913F" w14:textId="77777777" w:rsidR="00C86D70" w:rsidRDefault="00C86D70" w:rsidP="00C86D70">
      <w:pPr>
        <w:pStyle w:val="Heading2"/>
        <w:spacing w:before="0" w:line="276" w:lineRule="auto"/>
        <w:jc w:val="both"/>
        <w:rPr>
          <w:rFonts w:ascii="Arial" w:hAnsi="Arial" w:cs="Arial"/>
          <w:b/>
          <w:color w:val="1F3864" w:themeColor="accent5" w:themeShade="80"/>
        </w:rPr>
      </w:pPr>
    </w:p>
    <w:p w14:paraId="1F123D6B" w14:textId="518F7F40" w:rsidR="00262953" w:rsidRPr="00C86D70" w:rsidRDefault="00505646" w:rsidP="00C86D70">
      <w:pPr>
        <w:pStyle w:val="Heading2"/>
        <w:spacing w:before="0" w:line="276" w:lineRule="auto"/>
        <w:jc w:val="both"/>
        <w:rPr>
          <w:rFonts w:ascii="Arial" w:hAnsi="Arial" w:cs="Arial"/>
          <w:b/>
          <w:color w:val="1F3864" w:themeColor="accent5" w:themeShade="80"/>
        </w:rPr>
      </w:pPr>
      <w:r w:rsidRPr="00C86D70">
        <w:rPr>
          <w:rFonts w:ascii="Arial" w:hAnsi="Arial" w:cs="Arial"/>
          <w:b/>
          <w:color w:val="1F3864" w:themeColor="accent5" w:themeShade="80"/>
        </w:rPr>
        <w:t>Procedure</w:t>
      </w:r>
      <w:r w:rsidR="00D32431" w:rsidRPr="00C86D70">
        <w:rPr>
          <w:rFonts w:ascii="Arial" w:hAnsi="Arial" w:cs="Arial"/>
          <w:b/>
          <w:color w:val="1F3864" w:themeColor="accent5" w:themeShade="80"/>
        </w:rPr>
        <w:t>:</w:t>
      </w:r>
    </w:p>
    <w:p w14:paraId="1BBBA1CA" w14:textId="77777777" w:rsidR="00695F8E" w:rsidRPr="00C86D70" w:rsidRDefault="00695F8E" w:rsidP="00C86D70">
      <w:pPr>
        <w:pStyle w:val="Heading2"/>
        <w:spacing w:before="0" w:line="276" w:lineRule="auto"/>
        <w:jc w:val="both"/>
        <w:rPr>
          <w:rFonts w:ascii="Arial" w:hAnsi="Arial" w:cs="Arial"/>
          <w:b/>
          <w:color w:val="auto"/>
          <w:sz w:val="22"/>
          <w:szCs w:val="22"/>
        </w:rPr>
      </w:pPr>
      <w:r w:rsidRPr="00C86D70">
        <w:rPr>
          <w:rFonts w:ascii="Arial" w:hAnsi="Arial" w:cs="Arial"/>
          <w:b/>
          <w:color w:val="auto"/>
          <w:sz w:val="22"/>
          <w:szCs w:val="22"/>
        </w:rPr>
        <w:t>When using the inert gas (N</w:t>
      </w:r>
      <w:r w:rsidRPr="00C86D70">
        <w:rPr>
          <w:rFonts w:ascii="Arial" w:hAnsi="Arial" w:cs="Arial"/>
          <w:b/>
          <w:color w:val="auto"/>
          <w:sz w:val="22"/>
          <w:szCs w:val="22"/>
          <w:vertAlign w:val="subscript"/>
        </w:rPr>
        <w:t>2</w:t>
      </w:r>
      <w:r w:rsidRPr="00C86D70">
        <w:rPr>
          <w:rFonts w:ascii="Arial" w:hAnsi="Arial" w:cs="Arial"/>
          <w:b/>
          <w:color w:val="auto"/>
          <w:sz w:val="22"/>
          <w:szCs w:val="22"/>
        </w:rPr>
        <w:t>/Ar) line:</w:t>
      </w:r>
    </w:p>
    <w:p w14:paraId="083A8D3D" w14:textId="77777777" w:rsidR="00695F8E" w:rsidRPr="00C86D70" w:rsidRDefault="00695F8E" w:rsidP="00C86D70">
      <w:pPr>
        <w:pStyle w:val="Heading2"/>
        <w:spacing w:before="0" w:line="276" w:lineRule="auto"/>
        <w:jc w:val="both"/>
        <w:rPr>
          <w:rFonts w:ascii="Arial" w:hAnsi="Arial" w:cs="Arial"/>
          <w:color w:val="auto"/>
          <w:sz w:val="22"/>
          <w:szCs w:val="22"/>
        </w:rPr>
      </w:pPr>
      <w:r w:rsidRPr="00C86D70">
        <w:rPr>
          <w:rFonts w:ascii="Arial" w:hAnsi="Arial" w:cs="Arial"/>
          <w:color w:val="auto"/>
          <w:sz w:val="22"/>
          <w:szCs w:val="22"/>
        </w:rPr>
        <w:t>1. Ensure all taps on the line are closed.</w:t>
      </w:r>
    </w:p>
    <w:p w14:paraId="4949223E" w14:textId="1C5BF3F6" w:rsidR="00695F8E" w:rsidRPr="00C86D70" w:rsidRDefault="00695F8E" w:rsidP="00C86D70">
      <w:pPr>
        <w:pStyle w:val="Heading2"/>
        <w:spacing w:before="0" w:line="276" w:lineRule="auto"/>
        <w:jc w:val="both"/>
        <w:rPr>
          <w:rFonts w:ascii="Arial" w:hAnsi="Arial" w:cs="Arial"/>
          <w:color w:val="auto"/>
          <w:sz w:val="22"/>
          <w:szCs w:val="22"/>
        </w:rPr>
      </w:pPr>
      <w:r w:rsidRPr="00C86D70">
        <w:rPr>
          <w:rFonts w:ascii="Arial" w:hAnsi="Arial" w:cs="Arial"/>
          <w:color w:val="auto"/>
          <w:sz w:val="22"/>
          <w:szCs w:val="22"/>
        </w:rPr>
        <w:t xml:space="preserve">2. Turn on the inert gas tap slowly, taking careful note of the bubbler’s flow rate. Turn </w:t>
      </w:r>
      <w:r w:rsidR="00C86D70">
        <w:rPr>
          <w:rFonts w:ascii="Arial" w:hAnsi="Arial" w:cs="Arial"/>
          <w:color w:val="auto"/>
          <w:sz w:val="22"/>
          <w:szCs w:val="22"/>
        </w:rPr>
        <w:t xml:space="preserve">on </w:t>
      </w:r>
      <w:r w:rsidRPr="00C86D70">
        <w:rPr>
          <w:rFonts w:ascii="Arial" w:hAnsi="Arial" w:cs="Arial"/>
          <w:color w:val="auto"/>
          <w:sz w:val="22"/>
          <w:szCs w:val="22"/>
        </w:rPr>
        <w:t>N</w:t>
      </w:r>
      <w:r w:rsidRPr="00C86D70">
        <w:rPr>
          <w:rFonts w:ascii="Arial" w:hAnsi="Arial" w:cs="Arial"/>
          <w:color w:val="auto"/>
          <w:sz w:val="22"/>
          <w:szCs w:val="22"/>
          <w:vertAlign w:val="subscript"/>
        </w:rPr>
        <w:t>2</w:t>
      </w:r>
      <w:r w:rsidRPr="00C86D70">
        <w:rPr>
          <w:rFonts w:ascii="Arial" w:hAnsi="Arial" w:cs="Arial"/>
          <w:color w:val="auto"/>
          <w:sz w:val="22"/>
          <w:szCs w:val="22"/>
        </w:rPr>
        <w:t>/Ar</w:t>
      </w:r>
      <w:r w:rsidR="00C86D70">
        <w:rPr>
          <w:rFonts w:ascii="Arial" w:hAnsi="Arial" w:cs="Arial"/>
          <w:color w:val="auto"/>
          <w:sz w:val="22"/>
          <w:szCs w:val="22"/>
        </w:rPr>
        <w:t xml:space="preserve"> gas</w:t>
      </w:r>
      <w:r w:rsidRPr="00C86D70">
        <w:rPr>
          <w:rFonts w:ascii="Arial" w:hAnsi="Arial" w:cs="Arial"/>
          <w:color w:val="auto"/>
          <w:sz w:val="22"/>
          <w:szCs w:val="22"/>
        </w:rPr>
        <w:t xml:space="preserve"> until there is a constant stream from the bubbler.</w:t>
      </w:r>
    </w:p>
    <w:p w14:paraId="15B3907F" w14:textId="2030F176" w:rsidR="00695F8E" w:rsidRPr="00C86D70" w:rsidRDefault="00695F8E" w:rsidP="00C86D70">
      <w:pPr>
        <w:pStyle w:val="Heading2"/>
        <w:spacing w:before="0" w:line="276" w:lineRule="auto"/>
        <w:jc w:val="both"/>
        <w:rPr>
          <w:rFonts w:ascii="Arial" w:hAnsi="Arial" w:cs="Arial"/>
          <w:color w:val="auto"/>
          <w:sz w:val="22"/>
          <w:szCs w:val="22"/>
        </w:rPr>
      </w:pPr>
      <w:r w:rsidRPr="00C86D70">
        <w:rPr>
          <w:rFonts w:ascii="Arial" w:hAnsi="Arial" w:cs="Arial"/>
          <w:color w:val="auto"/>
          <w:sz w:val="22"/>
          <w:szCs w:val="22"/>
        </w:rPr>
        <w:t xml:space="preserve">3. </w:t>
      </w:r>
      <w:r w:rsidR="00C86D70">
        <w:rPr>
          <w:rFonts w:ascii="Arial" w:hAnsi="Arial" w:cs="Arial"/>
          <w:color w:val="auto"/>
          <w:sz w:val="22"/>
          <w:szCs w:val="22"/>
        </w:rPr>
        <w:t>Open</w:t>
      </w:r>
      <w:r w:rsidRPr="00C86D70">
        <w:rPr>
          <w:rFonts w:ascii="Arial" w:hAnsi="Arial" w:cs="Arial"/>
          <w:color w:val="auto"/>
          <w:sz w:val="22"/>
          <w:szCs w:val="22"/>
        </w:rPr>
        <w:t xml:space="preserve"> the appropriate tap connected to the experiment flask requiring inert atmosphere.</w:t>
      </w:r>
    </w:p>
    <w:p w14:paraId="24BB282A" w14:textId="1A14D23D" w:rsidR="00695F8E" w:rsidRPr="00C86D70" w:rsidRDefault="00695F8E" w:rsidP="00C86D70">
      <w:pPr>
        <w:pStyle w:val="Heading2"/>
        <w:spacing w:before="0" w:line="276" w:lineRule="auto"/>
        <w:jc w:val="both"/>
        <w:rPr>
          <w:rFonts w:ascii="Arial" w:hAnsi="Arial" w:cs="Arial"/>
          <w:color w:val="auto"/>
          <w:sz w:val="22"/>
          <w:szCs w:val="22"/>
        </w:rPr>
      </w:pPr>
      <w:r w:rsidRPr="00C86D70">
        <w:rPr>
          <w:rFonts w:ascii="Arial" w:hAnsi="Arial" w:cs="Arial"/>
          <w:color w:val="auto"/>
          <w:sz w:val="22"/>
          <w:szCs w:val="22"/>
        </w:rPr>
        <w:t xml:space="preserve">4. To turn off </w:t>
      </w:r>
      <w:r w:rsidR="00C86D70">
        <w:rPr>
          <w:rFonts w:ascii="Arial" w:hAnsi="Arial" w:cs="Arial"/>
          <w:color w:val="auto"/>
          <w:sz w:val="22"/>
          <w:szCs w:val="22"/>
        </w:rPr>
        <w:t xml:space="preserve">the </w:t>
      </w:r>
      <w:r w:rsidRPr="00C86D70">
        <w:rPr>
          <w:rFonts w:ascii="Arial" w:hAnsi="Arial" w:cs="Arial"/>
          <w:color w:val="auto"/>
          <w:sz w:val="22"/>
          <w:szCs w:val="22"/>
        </w:rPr>
        <w:t xml:space="preserve">gas flow, close the tap connected to the experiment first, and then the </w:t>
      </w:r>
      <w:r w:rsidR="00C86D70">
        <w:rPr>
          <w:rFonts w:ascii="Arial" w:hAnsi="Arial" w:cs="Arial"/>
          <w:color w:val="auto"/>
          <w:sz w:val="22"/>
          <w:szCs w:val="22"/>
        </w:rPr>
        <w:t xml:space="preserve">tap to the </w:t>
      </w:r>
      <w:r w:rsidRPr="00C86D70">
        <w:rPr>
          <w:rFonts w:ascii="Arial" w:hAnsi="Arial" w:cs="Arial"/>
          <w:color w:val="auto"/>
          <w:sz w:val="22"/>
          <w:szCs w:val="22"/>
        </w:rPr>
        <w:t>gas source.</w:t>
      </w:r>
    </w:p>
    <w:p w14:paraId="3B00866F" w14:textId="77777777" w:rsidR="00695F8E" w:rsidRPr="00C86D70" w:rsidRDefault="00695F8E" w:rsidP="00C86D70">
      <w:pPr>
        <w:spacing w:after="0" w:line="276" w:lineRule="auto"/>
        <w:jc w:val="both"/>
        <w:rPr>
          <w:rFonts w:ascii="Arial" w:eastAsiaTheme="majorEastAsia" w:hAnsi="Arial" w:cs="Arial"/>
        </w:rPr>
      </w:pPr>
      <w:r w:rsidRPr="00C86D70">
        <w:rPr>
          <w:rFonts w:ascii="Arial" w:eastAsiaTheme="majorEastAsia" w:hAnsi="Arial" w:cs="Arial"/>
        </w:rPr>
        <w:t>5. If two bubblers of different sizes are introduced to the system, switch to the smaller bubbler if a constant positive pressure to a closed system is required, and to the bigger one for flushing system with the inert gas.</w:t>
      </w:r>
    </w:p>
    <w:p w14:paraId="1E322C7D" w14:textId="77777777" w:rsidR="00695F8E" w:rsidRPr="00C86D70" w:rsidRDefault="00695F8E" w:rsidP="00C86D70">
      <w:pPr>
        <w:spacing w:before="120" w:after="0" w:line="276" w:lineRule="auto"/>
        <w:rPr>
          <w:rFonts w:ascii="Arial" w:hAnsi="Arial" w:cs="Arial"/>
          <w:b/>
        </w:rPr>
      </w:pPr>
      <w:r w:rsidRPr="00C86D70">
        <w:rPr>
          <w:rFonts w:ascii="Arial" w:hAnsi="Arial" w:cs="Arial"/>
          <w:b/>
        </w:rPr>
        <w:t>When using the Vacuum line:</w:t>
      </w:r>
    </w:p>
    <w:p w14:paraId="05E17AED" w14:textId="77777777" w:rsidR="00695F8E" w:rsidRPr="00C86D70" w:rsidRDefault="00695F8E" w:rsidP="00C86D70">
      <w:pPr>
        <w:spacing w:after="0" w:line="276" w:lineRule="auto"/>
        <w:rPr>
          <w:rFonts w:ascii="Arial" w:hAnsi="Arial" w:cs="Arial"/>
        </w:rPr>
      </w:pPr>
      <w:r w:rsidRPr="00C86D70">
        <w:rPr>
          <w:rFonts w:ascii="Arial" w:hAnsi="Arial" w:cs="Arial"/>
        </w:rPr>
        <w:t xml:space="preserve">Use dry ice or liquid nitrogen for vacuum trap cooling. Refer to the </w:t>
      </w:r>
      <w:r w:rsidRPr="00C86D70">
        <w:rPr>
          <w:rFonts w:ascii="Arial" w:hAnsi="Arial" w:cs="Arial"/>
          <w:highlight w:val="yellow"/>
        </w:rPr>
        <w:t>Dry Ice/Liquid N</w:t>
      </w:r>
      <w:r w:rsidRPr="00C86D70">
        <w:rPr>
          <w:rFonts w:ascii="Arial" w:hAnsi="Arial" w:cs="Arial"/>
          <w:highlight w:val="yellow"/>
          <w:vertAlign w:val="subscript"/>
        </w:rPr>
        <w:t>2</w:t>
      </w:r>
      <w:r w:rsidRPr="00C86D70">
        <w:rPr>
          <w:rFonts w:ascii="Arial" w:hAnsi="Arial" w:cs="Arial"/>
          <w:highlight w:val="yellow"/>
        </w:rPr>
        <w:t xml:space="preserve"> SOPs</w:t>
      </w:r>
      <w:r w:rsidRPr="00C86D70">
        <w:rPr>
          <w:rFonts w:ascii="Arial" w:hAnsi="Arial" w:cs="Arial"/>
        </w:rPr>
        <w:t>.</w:t>
      </w:r>
    </w:p>
    <w:p w14:paraId="36357C76" w14:textId="77777777" w:rsidR="00695F8E" w:rsidRPr="00C86D70" w:rsidRDefault="00695F8E" w:rsidP="00C86D70">
      <w:pPr>
        <w:spacing w:after="0" w:line="276" w:lineRule="auto"/>
        <w:jc w:val="both"/>
        <w:rPr>
          <w:rFonts w:ascii="Arial" w:hAnsi="Arial" w:cs="Arial"/>
        </w:rPr>
      </w:pPr>
      <w:r w:rsidRPr="00C86D70">
        <w:rPr>
          <w:rFonts w:ascii="Arial" w:hAnsi="Arial" w:cs="Arial"/>
        </w:rPr>
        <w:t>1. Ensure all taps on the line are closed.</w:t>
      </w:r>
    </w:p>
    <w:p w14:paraId="3CF494B5" w14:textId="07A4A5EE" w:rsidR="00695F8E" w:rsidRPr="00C86D70" w:rsidRDefault="00695F8E" w:rsidP="00C86D70">
      <w:pPr>
        <w:spacing w:after="0" w:line="276" w:lineRule="auto"/>
        <w:jc w:val="both"/>
        <w:rPr>
          <w:rFonts w:ascii="Arial" w:hAnsi="Arial" w:cs="Arial"/>
        </w:rPr>
      </w:pPr>
      <w:r w:rsidRPr="00C86D70">
        <w:rPr>
          <w:rFonts w:ascii="Arial" w:hAnsi="Arial" w:cs="Arial"/>
        </w:rPr>
        <w:t>2. Open the trap tap slowly to introduce the vacuum to the line. Only poor liquid N</w:t>
      </w:r>
      <w:r w:rsidRPr="00C86D70">
        <w:rPr>
          <w:rFonts w:ascii="Arial" w:hAnsi="Arial" w:cs="Arial"/>
          <w:vertAlign w:val="subscript"/>
        </w:rPr>
        <w:t>2</w:t>
      </w:r>
      <w:r w:rsidRPr="00C86D70">
        <w:rPr>
          <w:rFonts w:ascii="Arial" w:hAnsi="Arial" w:cs="Arial"/>
        </w:rPr>
        <w:t xml:space="preserve"> to the trap dewar after vacuuming the air from the </w:t>
      </w:r>
      <w:r w:rsidR="00C86D70">
        <w:rPr>
          <w:rFonts w:ascii="Arial" w:hAnsi="Arial" w:cs="Arial"/>
        </w:rPr>
        <w:t>S</w:t>
      </w:r>
      <w:r w:rsidRPr="00C86D70">
        <w:rPr>
          <w:rFonts w:ascii="Arial" w:hAnsi="Arial" w:cs="Arial"/>
        </w:rPr>
        <w:t>chlenk line.</w:t>
      </w:r>
    </w:p>
    <w:p w14:paraId="0DF9B56E" w14:textId="77B7E8FA" w:rsidR="00695F8E" w:rsidRPr="00C86D70" w:rsidRDefault="00695F8E" w:rsidP="00C86D70">
      <w:pPr>
        <w:spacing w:after="0" w:line="276" w:lineRule="auto"/>
        <w:jc w:val="both"/>
        <w:rPr>
          <w:rFonts w:ascii="Arial" w:hAnsi="Arial" w:cs="Arial"/>
        </w:rPr>
      </w:pPr>
      <w:r w:rsidRPr="00C86D70">
        <w:rPr>
          <w:rFonts w:ascii="Arial" w:hAnsi="Arial" w:cs="Arial"/>
        </w:rPr>
        <w:t>3. Slowly open the tap connected to the experiment</w:t>
      </w:r>
      <w:r w:rsidR="00C86D70">
        <w:rPr>
          <w:rFonts w:ascii="Arial" w:hAnsi="Arial" w:cs="Arial"/>
        </w:rPr>
        <w:t>, whilst</w:t>
      </w:r>
      <w:r w:rsidRPr="00C86D70">
        <w:rPr>
          <w:rFonts w:ascii="Arial" w:hAnsi="Arial" w:cs="Arial"/>
        </w:rPr>
        <w:t xml:space="preserve"> monitoring the behaviour of the content attached to the line. Close the tap if necessary to prevent contaminants </w:t>
      </w:r>
      <w:r w:rsidR="00C86D70">
        <w:rPr>
          <w:rFonts w:ascii="Arial" w:hAnsi="Arial" w:cs="Arial"/>
        </w:rPr>
        <w:t xml:space="preserve">from </w:t>
      </w:r>
      <w:r w:rsidRPr="00C86D70">
        <w:rPr>
          <w:rFonts w:ascii="Arial" w:hAnsi="Arial" w:cs="Arial"/>
        </w:rPr>
        <w:t xml:space="preserve">entering the line. </w:t>
      </w:r>
    </w:p>
    <w:p w14:paraId="3FB1EFFD" w14:textId="369BF277" w:rsidR="00695F8E" w:rsidRPr="00C86D70" w:rsidRDefault="00695F8E" w:rsidP="00C86D70">
      <w:pPr>
        <w:spacing w:after="0" w:line="276" w:lineRule="auto"/>
        <w:jc w:val="both"/>
        <w:rPr>
          <w:rFonts w:ascii="Arial" w:hAnsi="Arial" w:cs="Arial"/>
        </w:rPr>
      </w:pPr>
      <w:r w:rsidRPr="00C86D70">
        <w:rPr>
          <w:rFonts w:ascii="Arial" w:hAnsi="Arial" w:cs="Arial"/>
        </w:rPr>
        <w:t xml:space="preserve">4. To turn </w:t>
      </w:r>
      <w:r w:rsidR="00C86D70">
        <w:rPr>
          <w:rFonts w:ascii="Arial" w:hAnsi="Arial" w:cs="Arial"/>
        </w:rPr>
        <w:t xml:space="preserve">the </w:t>
      </w:r>
      <w:r w:rsidRPr="00C86D70">
        <w:rPr>
          <w:rFonts w:ascii="Arial" w:hAnsi="Arial" w:cs="Arial"/>
        </w:rPr>
        <w:t>vacuum off, first turn the tap connected to the experiment then the tap connected to the trap. Once both are closed</w:t>
      </w:r>
      <w:r w:rsidR="00C86D70">
        <w:rPr>
          <w:rFonts w:ascii="Arial" w:hAnsi="Arial" w:cs="Arial"/>
        </w:rPr>
        <w:t>,</w:t>
      </w:r>
      <w:r w:rsidRPr="00C86D70">
        <w:rPr>
          <w:rFonts w:ascii="Arial" w:hAnsi="Arial" w:cs="Arial"/>
        </w:rPr>
        <w:t xml:space="preserve"> turn </w:t>
      </w:r>
      <w:r w:rsidR="00C86D70">
        <w:rPr>
          <w:rFonts w:ascii="Arial" w:hAnsi="Arial" w:cs="Arial"/>
        </w:rPr>
        <w:t xml:space="preserve">off </w:t>
      </w:r>
      <w:r w:rsidRPr="00C86D70">
        <w:rPr>
          <w:rFonts w:ascii="Arial" w:hAnsi="Arial" w:cs="Arial"/>
        </w:rPr>
        <w:t xml:space="preserve">the pump and </w:t>
      </w:r>
      <w:r w:rsidR="00C86D70">
        <w:rPr>
          <w:rFonts w:ascii="Arial" w:hAnsi="Arial" w:cs="Arial"/>
        </w:rPr>
        <w:t xml:space="preserve">then </w:t>
      </w:r>
      <w:r w:rsidRPr="00C86D70">
        <w:rPr>
          <w:rFonts w:ascii="Arial" w:hAnsi="Arial" w:cs="Arial"/>
        </w:rPr>
        <w:t>release the vacuum from the line by slowly opening the trap tap. Leave one vacuum tap open while not in use.</w:t>
      </w:r>
    </w:p>
    <w:p w14:paraId="28508B23" w14:textId="77777777" w:rsidR="00695F8E" w:rsidRPr="00C86D70" w:rsidRDefault="00695F8E" w:rsidP="00C86D70">
      <w:pPr>
        <w:spacing w:before="120" w:after="0" w:line="276" w:lineRule="auto"/>
        <w:jc w:val="both"/>
        <w:rPr>
          <w:rFonts w:ascii="Arial" w:hAnsi="Arial" w:cs="Arial"/>
          <w:b/>
        </w:rPr>
      </w:pPr>
      <w:r w:rsidRPr="00C86D70">
        <w:rPr>
          <w:rFonts w:ascii="Arial" w:hAnsi="Arial" w:cs="Arial"/>
          <w:b/>
        </w:rPr>
        <w:t>When switching between Gas and Vacuum lines:</w:t>
      </w:r>
    </w:p>
    <w:p w14:paraId="34F68978" w14:textId="3ED58B1C" w:rsidR="00695F8E" w:rsidRPr="00C86D70" w:rsidRDefault="00695F8E" w:rsidP="00C86D70">
      <w:pPr>
        <w:spacing w:after="0" w:line="276" w:lineRule="auto"/>
        <w:jc w:val="both"/>
        <w:rPr>
          <w:rFonts w:ascii="Arial" w:hAnsi="Arial" w:cs="Arial"/>
        </w:rPr>
      </w:pPr>
      <w:r w:rsidRPr="00C86D70">
        <w:rPr>
          <w:rFonts w:ascii="Arial" w:hAnsi="Arial" w:cs="Arial"/>
        </w:rPr>
        <w:t>1. Following the procedures above</w:t>
      </w:r>
      <w:r w:rsidR="00C86D70">
        <w:rPr>
          <w:rFonts w:ascii="Arial" w:hAnsi="Arial" w:cs="Arial"/>
        </w:rPr>
        <w:t>,</w:t>
      </w:r>
      <w:r w:rsidRPr="00C86D70">
        <w:rPr>
          <w:rFonts w:ascii="Arial" w:hAnsi="Arial" w:cs="Arial"/>
        </w:rPr>
        <w:t xml:space="preserve"> introduce inert gas to the experiment flask.</w:t>
      </w:r>
    </w:p>
    <w:p w14:paraId="71048C92" w14:textId="170C19D2" w:rsidR="00695F8E" w:rsidRPr="00C86D70" w:rsidRDefault="00695F8E" w:rsidP="00C86D70">
      <w:pPr>
        <w:spacing w:after="0" w:line="276" w:lineRule="auto"/>
        <w:jc w:val="both"/>
        <w:rPr>
          <w:rFonts w:ascii="Arial" w:hAnsi="Arial" w:cs="Arial"/>
        </w:rPr>
      </w:pPr>
      <w:r w:rsidRPr="00C86D70">
        <w:rPr>
          <w:rFonts w:ascii="Arial" w:hAnsi="Arial" w:cs="Arial"/>
        </w:rPr>
        <w:lastRenderedPageBreak/>
        <w:t>2. Following the procedures above</w:t>
      </w:r>
      <w:r w:rsidR="00C86D70">
        <w:rPr>
          <w:rFonts w:ascii="Arial" w:hAnsi="Arial" w:cs="Arial"/>
        </w:rPr>
        <w:t>,</w:t>
      </w:r>
      <w:r w:rsidRPr="00C86D70">
        <w:rPr>
          <w:rFonts w:ascii="Arial" w:hAnsi="Arial" w:cs="Arial"/>
        </w:rPr>
        <w:t xml:space="preserve"> introduce the vacuum to the line.</w:t>
      </w:r>
    </w:p>
    <w:p w14:paraId="56919DEC" w14:textId="2FB15CB7" w:rsidR="00695F8E" w:rsidRPr="00C86D70" w:rsidRDefault="00695F8E" w:rsidP="00C86D70">
      <w:pPr>
        <w:spacing w:after="0" w:line="276" w:lineRule="auto"/>
        <w:jc w:val="both"/>
        <w:rPr>
          <w:rFonts w:ascii="Arial" w:hAnsi="Arial" w:cs="Arial"/>
        </w:rPr>
      </w:pPr>
      <w:r w:rsidRPr="00C86D70">
        <w:rPr>
          <w:rFonts w:ascii="Arial" w:hAnsi="Arial" w:cs="Arial"/>
        </w:rPr>
        <w:t xml:space="preserve">3. </w:t>
      </w:r>
      <w:r w:rsidR="00C86D70">
        <w:rPr>
          <w:rFonts w:ascii="Arial" w:hAnsi="Arial" w:cs="Arial"/>
        </w:rPr>
        <w:t>Tu</w:t>
      </w:r>
      <w:r w:rsidRPr="00C86D70">
        <w:rPr>
          <w:rFonts w:ascii="Arial" w:hAnsi="Arial" w:cs="Arial"/>
        </w:rPr>
        <w:t>rn the tap to the vacuum side monitoring bubbler and the experiment content</w:t>
      </w:r>
      <w:r w:rsidR="00C86D70">
        <w:rPr>
          <w:rFonts w:ascii="Arial" w:hAnsi="Arial" w:cs="Arial"/>
        </w:rPr>
        <w:t xml:space="preserve"> very slowly,</w:t>
      </w:r>
      <w:r w:rsidRPr="00C86D70">
        <w:rPr>
          <w:rFonts w:ascii="Arial" w:hAnsi="Arial" w:cs="Arial"/>
        </w:rPr>
        <w:t xml:space="preserve"> ensuring t</w:t>
      </w:r>
      <w:r w:rsidR="00C86D70">
        <w:rPr>
          <w:rFonts w:ascii="Arial" w:hAnsi="Arial" w:cs="Arial"/>
        </w:rPr>
        <w:t>hat the experiment content is not</w:t>
      </w:r>
      <w:r w:rsidRPr="00C86D70">
        <w:rPr>
          <w:rFonts w:ascii="Arial" w:hAnsi="Arial" w:cs="Arial"/>
        </w:rPr>
        <w:t xml:space="preserve"> introduced into the line.</w:t>
      </w:r>
    </w:p>
    <w:p w14:paraId="2B643B54" w14:textId="038BA186" w:rsidR="00695F8E" w:rsidRPr="00C86D70" w:rsidRDefault="00695F8E" w:rsidP="00C86D70">
      <w:pPr>
        <w:spacing w:after="0" w:line="276" w:lineRule="auto"/>
        <w:jc w:val="both"/>
        <w:rPr>
          <w:rFonts w:ascii="Arial" w:hAnsi="Arial" w:cs="Arial"/>
        </w:rPr>
      </w:pPr>
      <w:r w:rsidRPr="00C86D70">
        <w:rPr>
          <w:rFonts w:ascii="Arial" w:hAnsi="Arial" w:cs="Arial"/>
        </w:rPr>
        <w:t>4. When switching from vacuum to nitrogen</w:t>
      </w:r>
      <w:r w:rsidR="00C86D70">
        <w:rPr>
          <w:rFonts w:ascii="Arial" w:hAnsi="Arial" w:cs="Arial"/>
        </w:rPr>
        <w:t>,</w:t>
      </w:r>
      <w:r w:rsidRPr="00C86D70">
        <w:rPr>
          <w:rFonts w:ascii="Arial" w:hAnsi="Arial" w:cs="Arial"/>
        </w:rPr>
        <w:t xml:space="preserve"> ensure that the bubbler does not get sucked up into the line. Close the tap and wait until the oil level in the bubbler is back to its original level before continuing switching.</w:t>
      </w:r>
    </w:p>
    <w:p w14:paraId="3F44E221" w14:textId="7277D85A" w:rsidR="00695F8E" w:rsidRPr="00C86D70" w:rsidRDefault="00C86D70" w:rsidP="00C86D70">
      <w:pPr>
        <w:spacing w:after="0" w:line="276" w:lineRule="auto"/>
        <w:jc w:val="both"/>
        <w:rPr>
          <w:rFonts w:ascii="Arial" w:hAnsi="Arial" w:cs="Arial"/>
        </w:rPr>
      </w:pPr>
      <w:r>
        <w:rPr>
          <w:rFonts w:ascii="Arial" w:hAnsi="Arial" w:cs="Arial"/>
        </w:rPr>
        <w:t>5. To turn off,</w:t>
      </w:r>
      <w:r w:rsidR="00695F8E" w:rsidRPr="00C86D70">
        <w:rPr>
          <w:rFonts w:ascii="Arial" w:hAnsi="Arial" w:cs="Arial"/>
        </w:rPr>
        <w:t xml:space="preserve"> follow the shutdown procedures outlined above. </w:t>
      </w:r>
    </w:p>
    <w:p w14:paraId="0B181027" w14:textId="77777777" w:rsidR="00C86D70" w:rsidRDefault="00C86D70" w:rsidP="00C86D70">
      <w:pPr>
        <w:pStyle w:val="Heading2"/>
        <w:spacing w:before="0" w:line="276" w:lineRule="auto"/>
        <w:jc w:val="both"/>
        <w:rPr>
          <w:rFonts w:ascii="Arial" w:hAnsi="Arial" w:cs="Arial"/>
          <w:b/>
          <w:color w:val="1F3864" w:themeColor="accent5" w:themeShade="80"/>
        </w:rPr>
      </w:pPr>
    </w:p>
    <w:p w14:paraId="1C6DA3B9" w14:textId="32C3581D" w:rsidR="00CB5AE0" w:rsidRPr="00C86D70" w:rsidRDefault="00CB5AE0" w:rsidP="00C86D70">
      <w:pPr>
        <w:pStyle w:val="Heading2"/>
        <w:spacing w:before="0" w:line="276" w:lineRule="auto"/>
        <w:jc w:val="both"/>
        <w:rPr>
          <w:rFonts w:ascii="Arial" w:hAnsi="Arial" w:cs="Arial"/>
          <w:b/>
          <w:color w:val="1F3864" w:themeColor="accent5" w:themeShade="80"/>
        </w:rPr>
      </w:pPr>
      <w:r w:rsidRPr="00C86D70">
        <w:rPr>
          <w:rFonts w:ascii="Arial" w:hAnsi="Arial" w:cs="Arial"/>
          <w:b/>
          <w:color w:val="1F3864" w:themeColor="accent5" w:themeShade="80"/>
        </w:rPr>
        <w:t>Disposal:</w:t>
      </w:r>
    </w:p>
    <w:p w14:paraId="370D47E1" w14:textId="5FFF93A8" w:rsidR="00695F8E" w:rsidRPr="00C86D70" w:rsidRDefault="00695F8E" w:rsidP="00C86D70">
      <w:pPr>
        <w:spacing w:after="0" w:line="276" w:lineRule="auto"/>
        <w:jc w:val="both"/>
        <w:rPr>
          <w:rFonts w:ascii="Arial" w:hAnsi="Arial" w:cs="Arial"/>
        </w:rPr>
      </w:pPr>
      <w:r w:rsidRPr="00C86D70">
        <w:rPr>
          <w:rFonts w:ascii="Arial" w:hAnsi="Arial" w:cs="Arial"/>
        </w:rPr>
        <w:t xml:space="preserve">Any waste from the vacuum trap should be emptied </w:t>
      </w:r>
      <w:r w:rsidR="00C86D70" w:rsidRPr="00C86D70">
        <w:rPr>
          <w:rFonts w:ascii="Arial" w:hAnsi="Arial" w:cs="Arial"/>
        </w:rPr>
        <w:t xml:space="preserve">after the experiment is completed </w:t>
      </w:r>
      <w:r w:rsidRPr="00C86D70">
        <w:rPr>
          <w:rFonts w:ascii="Arial" w:hAnsi="Arial" w:cs="Arial"/>
        </w:rPr>
        <w:t>and disposed</w:t>
      </w:r>
      <w:r w:rsidR="00C86D70">
        <w:rPr>
          <w:rFonts w:ascii="Arial" w:hAnsi="Arial" w:cs="Arial"/>
        </w:rPr>
        <w:t xml:space="preserve"> of</w:t>
      </w:r>
      <w:r w:rsidRPr="00C86D70">
        <w:rPr>
          <w:rFonts w:ascii="Arial" w:hAnsi="Arial" w:cs="Arial"/>
        </w:rPr>
        <w:t xml:space="preserve"> according to the appropriate College Waste route. </w:t>
      </w:r>
    </w:p>
    <w:p w14:paraId="46EBC9A4" w14:textId="056A4703" w:rsidR="00E804D4" w:rsidRPr="00C86D70" w:rsidRDefault="00695F8E" w:rsidP="00C86D70">
      <w:pPr>
        <w:spacing w:after="0" w:line="276" w:lineRule="auto"/>
        <w:jc w:val="both"/>
        <w:rPr>
          <w:rFonts w:ascii="Arial" w:eastAsiaTheme="majorEastAsia" w:hAnsi="Arial" w:cs="Arial"/>
        </w:rPr>
      </w:pPr>
      <w:r w:rsidRPr="00C86D70">
        <w:rPr>
          <w:rFonts w:ascii="Arial" w:eastAsiaTheme="majorEastAsia" w:hAnsi="Arial" w:cs="Arial"/>
        </w:rPr>
        <w:t xml:space="preserve">Dispose </w:t>
      </w:r>
      <w:r w:rsidR="00C86D70">
        <w:rPr>
          <w:rFonts w:ascii="Arial" w:eastAsiaTheme="majorEastAsia" w:hAnsi="Arial" w:cs="Arial"/>
        </w:rPr>
        <w:t>of S</w:t>
      </w:r>
      <w:r w:rsidRPr="00C86D70">
        <w:rPr>
          <w:rFonts w:ascii="Arial" w:eastAsiaTheme="majorEastAsia" w:hAnsi="Arial" w:cs="Arial"/>
        </w:rPr>
        <w:t>chlenk line</w:t>
      </w:r>
      <w:r w:rsidR="00C86D70">
        <w:rPr>
          <w:rFonts w:ascii="Arial" w:eastAsiaTheme="majorEastAsia" w:hAnsi="Arial" w:cs="Arial"/>
        </w:rPr>
        <w:t>s</w:t>
      </w:r>
      <w:r w:rsidRPr="00C86D70">
        <w:rPr>
          <w:rFonts w:ascii="Arial" w:eastAsiaTheme="majorEastAsia" w:hAnsi="Arial" w:cs="Arial"/>
        </w:rPr>
        <w:t xml:space="preserve"> as a glassware</w:t>
      </w:r>
      <w:r w:rsidR="00C86D70">
        <w:rPr>
          <w:rFonts w:ascii="Arial" w:eastAsiaTheme="majorEastAsia" w:hAnsi="Arial" w:cs="Arial"/>
        </w:rPr>
        <w:t xml:space="preserve"> waste if necessary</w:t>
      </w:r>
      <w:r w:rsidRPr="00C86D70">
        <w:rPr>
          <w:rFonts w:ascii="Arial" w:eastAsiaTheme="majorEastAsia" w:hAnsi="Arial" w:cs="Arial"/>
        </w:rPr>
        <w:t>.</w:t>
      </w:r>
    </w:p>
    <w:p w14:paraId="5D955D56" w14:textId="77777777" w:rsidR="00C86D70" w:rsidRDefault="00C86D70" w:rsidP="00C86D70">
      <w:pPr>
        <w:pStyle w:val="Heading2"/>
        <w:spacing w:before="0" w:line="276" w:lineRule="auto"/>
        <w:jc w:val="both"/>
        <w:rPr>
          <w:rFonts w:ascii="Arial" w:hAnsi="Arial" w:cs="Arial"/>
          <w:b/>
          <w:bCs/>
          <w:color w:val="1F3864" w:themeColor="accent5" w:themeShade="80"/>
        </w:rPr>
      </w:pPr>
    </w:p>
    <w:p w14:paraId="13F32C61" w14:textId="5F01A7F5" w:rsidR="0064081A" w:rsidRPr="00C86D70" w:rsidRDefault="00CB5AE0" w:rsidP="00C86D70">
      <w:pPr>
        <w:pStyle w:val="Heading2"/>
        <w:spacing w:before="0" w:line="276" w:lineRule="auto"/>
        <w:jc w:val="both"/>
        <w:rPr>
          <w:rFonts w:ascii="Arial" w:hAnsi="Arial" w:cs="Arial"/>
          <w:color w:val="1F3864" w:themeColor="accent5" w:themeShade="80"/>
        </w:rPr>
      </w:pPr>
      <w:r w:rsidRPr="00C86D70">
        <w:rPr>
          <w:rFonts w:ascii="Arial" w:hAnsi="Arial" w:cs="Arial"/>
          <w:b/>
          <w:bCs/>
          <w:color w:val="1F3864" w:themeColor="accent5" w:themeShade="80"/>
        </w:rPr>
        <w:t>Personal Protective Equipment</w:t>
      </w:r>
      <w:r w:rsidR="00437CA9" w:rsidRPr="00C86D70">
        <w:rPr>
          <w:rFonts w:ascii="Arial" w:hAnsi="Arial" w:cs="Arial"/>
          <w:b/>
          <w:bCs/>
          <w:color w:val="1F3864" w:themeColor="accent5" w:themeShade="80"/>
        </w:rPr>
        <w:t xml:space="preserve"> (PPE)</w:t>
      </w:r>
      <w:r w:rsidRPr="00C86D70">
        <w:rPr>
          <w:rFonts w:ascii="Arial" w:hAnsi="Arial" w:cs="Arial"/>
          <w:b/>
          <w:bCs/>
          <w:color w:val="1F3864" w:themeColor="accent5" w:themeShade="80"/>
        </w:rPr>
        <w:t>:</w:t>
      </w:r>
      <w:r w:rsidRPr="00C86D70">
        <w:rPr>
          <w:rFonts w:ascii="Arial" w:hAnsi="Arial" w:cs="Arial"/>
          <w:color w:val="1F3864" w:themeColor="accent5" w:themeShade="80"/>
        </w:rPr>
        <w:t xml:space="preserve"> </w:t>
      </w:r>
    </w:p>
    <w:p w14:paraId="32C3F251" w14:textId="0B39D537" w:rsidR="00920F1F" w:rsidRPr="00C86D70" w:rsidRDefault="00920F1F" w:rsidP="00C86D70">
      <w:pPr>
        <w:spacing w:after="0" w:line="276" w:lineRule="auto"/>
        <w:rPr>
          <w:rFonts w:ascii="Arial" w:hAnsi="Arial" w:cs="Arial"/>
        </w:rPr>
      </w:pPr>
      <w:r w:rsidRPr="00C86D70">
        <w:rPr>
          <w:rFonts w:ascii="Arial" w:hAnsi="Arial" w:cs="Arial"/>
        </w:rPr>
        <w:t>Lab</w:t>
      </w:r>
      <w:r w:rsidR="00C86D70">
        <w:rPr>
          <w:rFonts w:ascii="Arial" w:hAnsi="Arial" w:cs="Arial"/>
        </w:rPr>
        <w:t xml:space="preserve"> </w:t>
      </w:r>
      <w:r w:rsidRPr="00C86D70">
        <w:rPr>
          <w:rFonts w:ascii="Arial" w:hAnsi="Arial" w:cs="Arial"/>
        </w:rPr>
        <w:t>coat</w:t>
      </w:r>
      <w:r w:rsidR="00E44D1C" w:rsidRPr="00C86D70">
        <w:rPr>
          <w:rFonts w:ascii="Arial" w:hAnsi="Arial" w:cs="Arial"/>
        </w:rPr>
        <w:t xml:space="preserve">, </w:t>
      </w:r>
      <w:r w:rsidR="00EF2AF8" w:rsidRPr="00C86D70">
        <w:rPr>
          <w:rFonts w:ascii="Arial" w:hAnsi="Arial" w:cs="Arial"/>
        </w:rPr>
        <w:t xml:space="preserve">appropriate </w:t>
      </w:r>
      <w:r w:rsidR="00E44D1C" w:rsidRPr="00C86D70">
        <w:rPr>
          <w:rFonts w:ascii="Arial" w:hAnsi="Arial" w:cs="Arial"/>
        </w:rPr>
        <w:t>gloves, safety glasses</w:t>
      </w:r>
    </w:p>
    <w:p w14:paraId="73203BC9" w14:textId="77777777" w:rsidR="00C86D70" w:rsidRDefault="00C86D70" w:rsidP="00C86D70">
      <w:pPr>
        <w:pStyle w:val="Heading2"/>
        <w:spacing w:before="0" w:line="276" w:lineRule="auto"/>
        <w:rPr>
          <w:rFonts w:ascii="Arial" w:hAnsi="Arial" w:cs="Arial"/>
          <w:b/>
          <w:color w:val="1F3864" w:themeColor="accent5" w:themeShade="80"/>
        </w:rPr>
      </w:pPr>
    </w:p>
    <w:p w14:paraId="3EB151DA" w14:textId="3070D175" w:rsidR="00CB5AE0" w:rsidRPr="00C86D70" w:rsidRDefault="00CB5AE0" w:rsidP="00C86D70">
      <w:pPr>
        <w:pStyle w:val="Heading2"/>
        <w:spacing w:before="0" w:line="276" w:lineRule="auto"/>
        <w:rPr>
          <w:rFonts w:ascii="Arial" w:hAnsi="Arial" w:cs="Arial"/>
          <w:b/>
          <w:color w:val="1F3864" w:themeColor="accent5" w:themeShade="80"/>
        </w:rPr>
      </w:pPr>
      <w:r w:rsidRPr="00C86D70">
        <w:rPr>
          <w:rFonts w:ascii="Arial" w:hAnsi="Arial" w:cs="Arial"/>
          <w:b/>
          <w:color w:val="1F3864" w:themeColor="accent5" w:themeShade="80"/>
        </w:rPr>
        <w:t>Risk Analysis of SOP</w:t>
      </w:r>
      <w:r w:rsidR="007E1772" w:rsidRPr="00C86D70">
        <w:rPr>
          <w:rFonts w:ascii="Arial" w:hAnsi="Arial" w:cs="Arial"/>
          <w:b/>
          <w:color w:val="1F3864" w:themeColor="accent5" w:themeShade="80"/>
        </w:rPr>
        <w:t xml:space="preserve"> and emergency procedures</w:t>
      </w:r>
      <w:r w:rsidR="004A41A5" w:rsidRPr="00C86D70">
        <w:rPr>
          <w:rFonts w:ascii="Arial" w:hAnsi="Arial" w:cs="Arial"/>
          <w:b/>
          <w:color w:val="1F3864" w:themeColor="accent5" w:themeShade="80"/>
        </w:rPr>
        <w:t>:</w:t>
      </w:r>
    </w:p>
    <w:p w14:paraId="024064E0" w14:textId="77777777" w:rsidR="001D765B" w:rsidRDefault="001D765B" w:rsidP="00C86D70">
      <w:pPr>
        <w:pStyle w:val="Heading3"/>
        <w:spacing w:line="276" w:lineRule="auto"/>
        <w:rPr>
          <w:rFonts w:ascii="Arial" w:hAnsi="Arial" w:cs="Arial"/>
          <w:b/>
          <w:color w:val="FF0000"/>
        </w:rPr>
      </w:pPr>
      <w:r>
        <w:rPr>
          <w:rFonts w:ascii="Arial" w:hAnsi="Arial" w:cs="Arial"/>
          <w:color w:val="2E74B5"/>
        </w:rPr>
        <w:t xml:space="preserve">(In addition to </w:t>
      </w:r>
      <w:hyperlink r:id="rId14" w:history="1">
        <w:r>
          <w:rPr>
            <w:rFonts w:ascii="Arial" w:hAnsi="Arial" w:cs="Arial"/>
            <w:color w:val="0000FF"/>
            <w:u w:val="single"/>
          </w:rPr>
          <w:t>Safe Lab Practice</w:t>
        </w:r>
      </w:hyperlink>
      <w:r>
        <w:rPr>
          <w:rFonts w:ascii="Arial" w:hAnsi="Arial" w:cs="Arial"/>
          <w:color w:val="2E74B5"/>
        </w:rPr>
        <w:t>)</w:t>
      </w:r>
      <w:r w:rsidRPr="00C86D70">
        <w:rPr>
          <w:rFonts w:ascii="Arial" w:hAnsi="Arial" w:cs="Arial"/>
          <w:b/>
          <w:color w:val="FF0000"/>
        </w:rPr>
        <w:t xml:space="preserve"> </w:t>
      </w:r>
    </w:p>
    <w:p w14:paraId="43B03248" w14:textId="77777777" w:rsidR="001D765B" w:rsidRDefault="001D765B" w:rsidP="00C86D70">
      <w:pPr>
        <w:pStyle w:val="Heading3"/>
        <w:spacing w:line="276" w:lineRule="auto"/>
        <w:rPr>
          <w:rFonts w:ascii="Arial" w:hAnsi="Arial" w:cs="Arial"/>
          <w:b/>
          <w:color w:val="FF0000"/>
        </w:rPr>
      </w:pPr>
    </w:p>
    <w:p w14:paraId="3F7F1E85" w14:textId="7B6A9A59" w:rsidR="00E943F6" w:rsidRPr="00C86D70" w:rsidRDefault="00E943F6" w:rsidP="00C86D70">
      <w:pPr>
        <w:pStyle w:val="Heading3"/>
        <w:spacing w:line="276" w:lineRule="auto"/>
        <w:rPr>
          <w:rFonts w:ascii="Arial" w:hAnsi="Arial" w:cs="Arial"/>
          <w:b/>
          <w:color w:val="FF0000"/>
        </w:rPr>
      </w:pPr>
      <w:r w:rsidRPr="00C86D70">
        <w:rPr>
          <w:rFonts w:ascii="Arial" w:hAnsi="Arial" w:cs="Arial"/>
          <w:b/>
          <w:color w:val="FF0000"/>
        </w:rPr>
        <w:t>Always remember to include fire associated risks and control measures where appropriate</w:t>
      </w:r>
    </w:p>
    <w:tbl>
      <w:tblPr>
        <w:tblStyle w:val="TableGrid"/>
        <w:tblW w:w="5028" w:type="pct"/>
        <w:tblLayout w:type="fixed"/>
        <w:tblLook w:val="04A0" w:firstRow="1" w:lastRow="0" w:firstColumn="1" w:lastColumn="0" w:noHBand="0" w:noVBand="1"/>
      </w:tblPr>
      <w:tblGrid>
        <w:gridCol w:w="1413"/>
        <w:gridCol w:w="1794"/>
        <w:gridCol w:w="4594"/>
        <w:gridCol w:w="1990"/>
      </w:tblGrid>
      <w:tr w:rsidR="00234767" w:rsidRPr="00C86D70" w14:paraId="000F92EA" w14:textId="77777777" w:rsidTr="00C86D70">
        <w:tc>
          <w:tcPr>
            <w:tcW w:w="722" w:type="pct"/>
            <w:shd w:val="clear" w:color="auto" w:fill="1F3864" w:themeFill="accent5" w:themeFillShade="80"/>
          </w:tcPr>
          <w:p w14:paraId="4F15C106" w14:textId="77777777" w:rsidR="00234767" w:rsidRPr="00C86D70" w:rsidRDefault="00234767" w:rsidP="00C86D70">
            <w:pPr>
              <w:spacing w:line="276" w:lineRule="auto"/>
              <w:jc w:val="center"/>
              <w:rPr>
                <w:rFonts w:ascii="Arial" w:hAnsi="Arial" w:cs="Arial"/>
              </w:rPr>
            </w:pPr>
            <w:r w:rsidRPr="00C86D70">
              <w:rPr>
                <w:rFonts w:ascii="Arial" w:hAnsi="Arial" w:cs="Arial"/>
              </w:rPr>
              <w:t>Hazard</w:t>
            </w:r>
          </w:p>
        </w:tc>
        <w:tc>
          <w:tcPr>
            <w:tcW w:w="916" w:type="pct"/>
            <w:shd w:val="clear" w:color="auto" w:fill="1F3864" w:themeFill="accent5" w:themeFillShade="80"/>
          </w:tcPr>
          <w:p w14:paraId="109AEE1B" w14:textId="77777777" w:rsidR="00234767" w:rsidRPr="00C86D70" w:rsidRDefault="00234767" w:rsidP="00C86D70">
            <w:pPr>
              <w:spacing w:line="276" w:lineRule="auto"/>
              <w:jc w:val="center"/>
              <w:rPr>
                <w:rFonts w:ascii="Arial" w:hAnsi="Arial" w:cs="Arial"/>
              </w:rPr>
            </w:pPr>
            <w:r w:rsidRPr="00C86D70">
              <w:rPr>
                <w:rFonts w:ascii="Arial" w:hAnsi="Arial" w:cs="Arial"/>
              </w:rPr>
              <w:t>Raw risks</w:t>
            </w:r>
          </w:p>
        </w:tc>
        <w:tc>
          <w:tcPr>
            <w:tcW w:w="2346" w:type="pct"/>
            <w:shd w:val="clear" w:color="auto" w:fill="1F3864" w:themeFill="accent5" w:themeFillShade="80"/>
          </w:tcPr>
          <w:p w14:paraId="22AD3D01" w14:textId="77777777" w:rsidR="00234767" w:rsidRPr="00C86D70" w:rsidRDefault="00234767" w:rsidP="00C86D70">
            <w:pPr>
              <w:spacing w:line="276" w:lineRule="auto"/>
              <w:jc w:val="center"/>
              <w:rPr>
                <w:rFonts w:ascii="Arial" w:hAnsi="Arial" w:cs="Arial"/>
              </w:rPr>
            </w:pPr>
            <w:r w:rsidRPr="00C86D70">
              <w:rPr>
                <w:rFonts w:ascii="Arial" w:hAnsi="Arial" w:cs="Arial"/>
              </w:rPr>
              <w:t>Current control measures</w:t>
            </w:r>
          </w:p>
        </w:tc>
        <w:tc>
          <w:tcPr>
            <w:tcW w:w="1016" w:type="pct"/>
            <w:shd w:val="clear" w:color="auto" w:fill="1F3864" w:themeFill="accent5" w:themeFillShade="80"/>
          </w:tcPr>
          <w:p w14:paraId="6B0A15DE" w14:textId="77777777" w:rsidR="00234767" w:rsidRPr="00C86D70" w:rsidRDefault="00234767" w:rsidP="00C86D70">
            <w:pPr>
              <w:spacing w:line="276" w:lineRule="auto"/>
              <w:jc w:val="center"/>
              <w:rPr>
                <w:rFonts w:ascii="Arial" w:hAnsi="Arial" w:cs="Arial"/>
              </w:rPr>
            </w:pPr>
            <w:r w:rsidRPr="00C86D70">
              <w:rPr>
                <w:rFonts w:ascii="Arial" w:hAnsi="Arial" w:cs="Arial"/>
              </w:rPr>
              <w:t>Residual risk</w:t>
            </w:r>
          </w:p>
          <w:p w14:paraId="7CF5E2ED" w14:textId="77777777" w:rsidR="00234767" w:rsidRPr="00C86D70" w:rsidRDefault="00234767" w:rsidP="00C86D70">
            <w:pPr>
              <w:spacing w:line="276" w:lineRule="auto"/>
              <w:jc w:val="center"/>
              <w:rPr>
                <w:rFonts w:ascii="Arial" w:hAnsi="Arial" w:cs="Arial"/>
              </w:rPr>
            </w:pPr>
            <w:r w:rsidRPr="00C86D70">
              <w:rPr>
                <w:rFonts w:ascii="Arial" w:hAnsi="Arial" w:cs="Arial"/>
              </w:rPr>
              <w:t>(Low/Med/High)</w:t>
            </w:r>
          </w:p>
        </w:tc>
      </w:tr>
      <w:tr w:rsidR="00695F8E" w:rsidRPr="00C86D70" w14:paraId="018B1AE3" w14:textId="77777777" w:rsidTr="00C86D70">
        <w:tc>
          <w:tcPr>
            <w:tcW w:w="722" w:type="pct"/>
          </w:tcPr>
          <w:p w14:paraId="2B089E35" w14:textId="34F931BD" w:rsidR="00695F8E" w:rsidRPr="00C86D70" w:rsidRDefault="00695F8E" w:rsidP="00C86D70">
            <w:pPr>
              <w:spacing w:line="276" w:lineRule="auto"/>
              <w:jc w:val="both"/>
              <w:rPr>
                <w:rFonts w:ascii="Arial" w:hAnsi="Arial" w:cs="Arial"/>
              </w:rPr>
            </w:pPr>
            <w:r w:rsidRPr="00C86D70">
              <w:rPr>
                <w:rFonts w:ascii="Arial" w:hAnsi="Arial" w:cs="Arial"/>
              </w:rPr>
              <w:t>Glassware under pressure</w:t>
            </w:r>
          </w:p>
        </w:tc>
        <w:tc>
          <w:tcPr>
            <w:tcW w:w="916" w:type="pct"/>
            <w:vMerge w:val="restart"/>
          </w:tcPr>
          <w:p w14:paraId="04AA1A9A" w14:textId="56F5E0EC" w:rsidR="00695F8E" w:rsidRPr="00C86D70" w:rsidRDefault="00695F8E" w:rsidP="00C86D70">
            <w:pPr>
              <w:spacing w:line="276" w:lineRule="auto"/>
              <w:jc w:val="both"/>
              <w:rPr>
                <w:rFonts w:ascii="Arial" w:hAnsi="Arial" w:cs="Arial"/>
              </w:rPr>
            </w:pPr>
            <w:r w:rsidRPr="00C86D70">
              <w:rPr>
                <w:rFonts w:ascii="Arial" w:hAnsi="Arial" w:cs="Arial"/>
              </w:rPr>
              <w:t>Explosion</w:t>
            </w:r>
          </w:p>
        </w:tc>
        <w:tc>
          <w:tcPr>
            <w:tcW w:w="2346" w:type="pct"/>
            <w:vMerge w:val="restart"/>
          </w:tcPr>
          <w:p w14:paraId="31C29F98" w14:textId="77777777" w:rsidR="00695F8E" w:rsidRPr="00C86D70" w:rsidRDefault="00695F8E" w:rsidP="00C86D70">
            <w:pPr>
              <w:spacing w:after="120" w:line="276" w:lineRule="auto"/>
              <w:jc w:val="both"/>
              <w:rPr>
                <w:rFonts w:ascii="Arial" w:hAnsi="Arial" w:cs="Arial"/>
              </w:rPr>
            </w:pPr>
            <w:r w:rsidRPr="00C86D70">
              <w:rPr>
                <w:rFonts w:ascii="Arial" w:hAnsi="Arial" w:cs="Arial"/>
              </w:rPr>
              <w:t>Always work in a fume cupboard with a lowered sash</w:t>
            </w:r>
          </w:p>
          <w:p w14:paraId="1271463D" w14:textId="5AE3823A" w:rsidR="00695F8E" w:rsidRPr="00C86D70" w:rsidRDefault="00695F8E" w:rsidP="00C86D70">
            <w:pPr>
              <w:spacing w:after="120" w:line="276" w:lineRule="auto"/>
              <w:jc w:val="both"/>
              <w:rPr>
                <w:rFonts w:ascii="Arial" w:hAnsi="Arial" w:cs="Arial"/>
              </w:rPr>
            </w:pPr>
            <w:r w:rsidRPr="00C86D70">
              <w:rPr>
                <w:rFonts w:ascii="Arial" w:hAnsi="Arial" w:cs="Arial"/>
              </w:rPr>
              <w:t xml:space="preserve">Visually inspect associated equipment (e.g. glassware and </w:t>
            </w:r>
            <w:r w:rsidR="00C86D70">
              <w:rPr>
                <w:rFonts w:ascii="Arial" w:hAnsi="Arial" w:cs="Arial"/>
              </w:rPr>
              <w:t>S</w:t>
            </w:r>
            <w:r w:rsidRPr="00C86D70">
              <w:rPr>
                <w:rFonts w:ascii="Arial" w:hAnsi="Arial" w:cs="Arial"/>
              </w:rPr>
              <w:t>chlenk line) for cracks and other defects before and after use.</w:t>
            </w:r>
          </w:p>
          <w:p w14:paraId="1EA05898" w14:textId="3F184122" w:rsidR="00695F8E" w:rsidRPr="00C86D70" w:rsidRDefault="00695F8E" w:rsidP="00C86D70">
            <w:pPr>
              <w:spacing w:after="120" w:line="276" w:lineRule="auto"/>
              <w:jc w:val="both"/>
              <w:rPr>
                <w:rFonts w:ascii="Arial" w:hAnsi="Arial" w:cs="Arial"/>
              </w:rPr>
            </w:pPr>
            <w:r w:rsidRPr="00C86D70">
              <w:rPr>
                <w:rFonts w:ascii="Arial" w:hAnsi="Arial" w:cs="Arial"/>
              </w:rPr>
              <w:t xml:space="preserve">Use a source of pressure relief in the pressurised line (if a bubbler </w:t>
            </w:r>
            <w:r w:rsidR="0005190E">
              <w:rPr>
                <w:rFonts w:ascii="Arial" w:hAnsi="Arial" w:cs="Arial"/>
              </w:rPr>
              <w:t xml:space="preserve">is used, </w:t>
            </w:r>
            <w:r w:rsidRPr="00C86D70">
              <w:rPr>
                <w:rFonts w:ascii="Arial" w:hAnsi="Arial" w:cs="Arial"/>
              </w:rPr>
              <w:t xml:space="preserve">it must be mercury free). </w:t>
            </w:r>
          </w:p>
          <w:p w14:paraId="08738F2C" w14:textId="5CCE61A7" w:rsidR="00695F8E" w:rsidRPr="00C86D70" w:rsidRDefault="00695F8E" w:rsidP="00C86D70">
            <w:pPr>
              <w:spacing w:after="120" w:line="276" w:lineRule="auto"/>
              <w:jc w:val="both"/>
              <w:rPr>
                <w:rFonts w:ascii="Arial" w:hAnsi="Arial" w:cs="Arial"/>
              </w:rPr>
            </w:pPr>
            <w:r w:rsidRPr="00C86D70">
              <w:rPr>
                <w:rFonts w:ascii="Arial" w:hAnsi="Arial" w:cs="Arial"/>
              </w:rPr>
              <w:t xml:space="preserve">Pressure in the line is checked with manometer prior to every experiment </w:t>
            </w:r>
            <w:r w:rsidR="0005190E">
              <w:rPr>
                <w:rFonts w:ascii="Arial" w:hAnsi="Arial" w:cs="Arial"/>
              </w:rPr>
              <w:t>and can</w:t>
            </w:r>
            <w:r w:rsidRPr="00C86D70">
              <w:rPr>
                <w:rFonts w:ascii="Arial" w:hAnsi="Arial" w:cs="Arial"/>
              </w:rPr>
              <w:t xml:space="preserve"> be monitored throughout for improved safety.</w:t>
            </w:r>
          </w:p>
          <w:p w14:paraId="54483731" w14:textId="5C213E44" w:rsidR="00695F8E" w:rsidRPr="00C86D70" w:rsidRDefault="00695F8E" w:rsidP="00C86D70">
            <w:pPr>
              <w:spacing w:after="120" w:line="276" w:lineRule="auto"/>
              <w:jc w:val="both"/>
              <w:rPr>
                <w:rFonts w:ascii="Arial" w:hAnsi="Arial" w:cs="Arial"/>
              </w:rPr>
            </w:pPr>
            <w:r w:rsidRPr="00C86D70">
              <w:rPr>
                <w:rFonts w:ascii="Arial" w:hAnsi="Arial" w:cs="Arial"/>
              </w:rPr>
              <w:t xml:space="preserve">If gas cylinder is used, open </w:t>
            </w:r>
            <w:r w:rsidR="0005190E">
              <w:rPr>
                <w:rFonts w:ascii="Arial" w:hAnsi="Arial" w:cs="Arial"/>
              </w:rPr>
              <w:t xml:space="preserve">the </w:t>
            </w:r>
            <w:r w:rsidRPr="00C86D70">
              <w:rPr>
                <w:rFonts w:ascii="Arial" w:hAnsi="Arial" w:cs="Arial"/>
              </w:rPr>
              <w:t xml:space="preserve">regulator slowly and </w:t>
            </w:r>
            <w:r w:rsidR="0005190E">
              <w:rPr>
                <w:rFonts w:ascii="Arial" w:hAnsi="Arial" w:cs="Arial"/>
              </w:rPr>
              <w:t>in a</w:t>
            </w:r>
            <w:r w:rsidRPr="00C86D70">
              <w:rPr>
                <w:rFonts w:ascii="Arial" w:hAnsi="Arial" w:cs="Arial"/>
              </w:rPr>
              <w:t xml:space="preserve"> control</w:t>
            </w:r>
            <w:r w:rsidR="0005190E">
              <w:rPr>
                <w:rFonts w:ascii="Arial" w:hAnsi="Arial" w:cs="Arial"/>
              </w:rPr>
              <w:t>led manner</w:t>
            </w:r>
            <w:r w:rsidRPr="00C86D70">
              <w:rPr>
                <w:rFonts w:ascii="Arial" w:hAnsi="Arial" w:cs="Arial"/>
              </w:rPr>
              <w:t>.</w:t>
            </w:r>
          </w:p>
          <w:p w14:paraId="717A3315" w14:textId="73791B6A" w:rsidR="00695F8E" w:rsidRPr="00C86D70" w:rsidRDefault="00695F8E" w:rsidP="00C86D70">
            <w:pPr>
              <w:spacing w:after="120" w:line="276" w:lineRule="auto"/>
              <w:jc w:val="both"/>
              <w:rPr>
                <w:rFonts w:ascii="Arial" w:hAnsi="Arial" w:cs="Arial"/>
              </w:rPr>
            </w:pPr>
            <w:r w:rsidRPr="00C86D70">
              <w:rPr>
                <w:rFonts w:ascii="Arial" w:hAnsi="Arial" w:cs="Arial"/>
              </w:rPr>
              <w:t>Use dry ice instead of liquid nitrogen to avoid condensation of gases</w:t>
            </w:r>
            <w:r w:rsidR="0005190E">
              <w:rPr>
                <w:rFonts w:ascii="Arial" w:hAnsi="Arial" w:cs="Arial"/>
              </w:rPr>
              <w:t xml:space="preserve"> (such</w:t>
            </w:r>
            <w:r w:rsidRPr="00C86D70">
              <w:rPr>
                <w:rFonts w:ascii="Arial" w:hAnsi="Arial" w:cs="Arial"/>
              </w:rPr>
              <w:t xml:space="preserve"> as CO</w:t>
            </w:r>
            <w:r w:rsidRPr="00C86D70">
              <w:rPr>
                <w:rFonts w:ascii="Arial" w:hAnsi="Arial" w:cs="Arial"/>
                <w:vertAlign w:val="subscript"/>
              </w:rPr>
              <w:t>2</w:t>
            </w:r>
            <w:r w:rsidRPr="00C86D70">
              <w:rPr>
                <w:rFonts w:ascii="Arial" w:hAnsi="Arial" w:cs="Arial"/>
              </w:rPr>
              <w:t>, O</w:t>
            </w:r>
            <w:r w:rsidRPr="00C86D70">
              <w:rPr>
                <w:rFonts w:ascii="Arial" w:hAnsi="Arial" w:cs="Arial"/>
                <w:vertAlign w:val="subscript"/>
              </w:rPr>
              <w:t>2</w:t>
            </w:r>
            <w:r w:rsidRPr="00C86D70">
              <w:rPr>
                <w:rFonts w:ascii="Arial" w:hAnsi="Arial" w:cs="Arial"/>
              </w:rPr>
              <w:t xml:space="preserve"> and </w:t>
            </w:r>
            <w:r w:rsidR="0005190E" w:rsidRPr="00C86D70">
              <w:rPr>
                <w:rFonts w:ascii="Arial" w:hAnsi="Arial" w:cs="Arial"/>
              </w:rPr>
              <w:t>C</w:t>
            </w:r>
            <w:r w:rsidR="0005190E" w:rsidRPr="00C86D70">
              <w:rPr>
                <w:rFonts w:ascii="Arial" w:hAnsi="Arial" w:cs="Arial"/>
                <w:vertAlign w:val="subscript"/>
              </w:rPr>
              <w:t>2</w:t>
            </w:r>
            <w:r w:rsidR="0005190E" w:rsidRPr="00C86D70">
              <w:rPr>
                <w:rFonts w:ascii="Arial" w:hAnsi="Arial" w:cs="Arial"/>
              </w:rPr>
              <w:t>H</w:t>
            </w:r>
            <w:r w:rsidR="0005190E" w:rsidRPr="00C86D70">
              <w:rPr>
                <w:rFonts w:ascii="Arial" w:hAnsi="Arial" w:cs="Arial"/>
                <w:vertAlign w:val="subscript"/>
              </w:rPr>
              <w:t>4</w:t>
            </w:r>
            <w:r w:rsidR="0005190E" w:rsidRPr="00C86D70">
              <w:rPr>
                <w:rFonts w:ascii="Arial" w:hAnsi="Arial" w:cs="Arial"/>
              </w:rPr>
              <w:t>)</w:t>
            </w:r>
            <w:r w:rsidR="0005190E">
              <w:rPr>
                <w:rFonts w:ascii="Arial" w:hAnsi="Arial" w:cs="Arial"/>
              </w:rPr>
              <w:t xml:space="preserve"> </w:t>
            </w:r>
            <w:r w:rsidRPr="00C86D70">
              <w:rPr>
                <w:rFonts w:ascii="Arial" w:hAnsi="Arial" w:cs="Arial"/>
              </w:rPr>
              <w:t xml:space="preserve">in the vacuum trap. </w:t>
            </w:r>
          </w:p>
          <w:p w14:paraId="2FBA403D" w14:textId="17C9A3C4" w:rsidR="00695F8E" w:rsidRPr="00C86D70" w:rsidRDefault="0005190E" w:rsidP="0005190E">
            <w:pPr>
              <w:spacing w:line="276" w:lineRule="auto"/>
              <w:jc w:val="both"/>
              <w:rPr>
                <w:rFonts w:ascii="Arial" w:hAnsi="Arial" w:cs="Arial"/>
                <w:b/>
              </w:rPr>
            </w:pPr>
            <w:r>
              <w:rPr>
                <w:rFonts w:ascii="Arial" w:hAnsi="Arial" w:cs="Arial"/>
              </w:rPr>
              <w:t xml:space="preserve">If cooling the trap with </w:t>
            </w:r>
            <w:r w:rsidRPr="00C86D70">
              <w:rPr>
                <w:rFonts w:ascii="Arial" w:hAnsi="Arial" w:cs="Arial"/>
              </w:rPr>
              <w:t>liquid N</w:t>
            </w:r>
            <w:r w:rsidRPr="00C86D70">
              <w:rPr>
                <w:rFonts w:ascii="Arial" w:hAnsi="Arial" w:cs="Arial"/>
                <w:vertAlign w:val="subscript"/>
              </w:rPr>
              <w:t>2</w:t>
            </w:r>
            <w:r>
              <w:rPr>
                <w:rFonts w:ascii="Arial" w:hAnsi="Arial" w:cs="Arial"/>
                <w:vertAlign w:val="subscript"/>
              </w:rPr>
              <w:t>,</w:t>
            </w:r>
            <w:r>
              <w:rPr>
                <w:rFonts w:ascii="Arial" w:hAnsi="Arial" w:cs="Arial"/>
              </w:rPr>
              <w:t xml:space="preserve"> e</w:t>
            </w:r>
            <w:r w:rsidR="00695F8E" w:rsidRPr="00C86D70">
              <w:rPr>
                <w:rFonts w:ascii="Arial" w:hAnsi="Arial" w:cs="Arial"/>
              </w:rPr>
              <w:t>nsure the l</w:t>
            </w:r>
            <w:r>
              <w:rPr>
                <w:rFonts w:ascii="Arial" w:hAnsi="Arial" w:cs="Arial"/>
              </w:rPr>
              <w:t>ine is free of air at all times</w:t>
            </w:r>
            <w:r w:rsidR="00695F8E" w:rsidRPr="00C86D70">
              <w:rPr>
                <w:rFonts w:ascii="Arial" w:hAnsi="Arial" w:cs="Arial"/>
              </w:rPr>
              <w:t xml:space="preserve">. </w:t>
            </w:r>
            <w:r w:rsidR="003C4519" w:rsidRPr="00C86D70">
              <w:rPr>
                <w:rFonts w:ascii="Arial" w:hAnsi="Arial" w:cs="Arial"/>
                <w:b/>
              </w:rPr>
              <w:t>Ensure there are</w:t>
            </w:r>
            <w:r w:rsidR="00695F8E" w:rsidRPr="00C86D70">
              <w:rPr>
                <w:rFonts w:ascii="Arial" w:hAnsi="Arial" w:cs="Arial"/>
                <w:b/>
              </w:rPr>
              <w:t xml:space="preserve"> no leaks in your line!</w:t>
            </w:r>
          </w:p>
          <w:p w14:paraId="7BD845EA" w14:textId="1BD6A9A3" w:rsidR="00695F8E" w:rsidRPr="00C86D70" w:rsidRDefault="00695F8E" w:rsidP="0005190E">
            <w:pPr>
              <w:widowControl w:val="0"/>
              <w:spacing w:before="120" w:line="276" w:lineRule="auto"/>
              <w:jc w:val="both"/>
              <w:rPr>
                <w:rFonts w:ascii="Arial" w:hAnsi="Arial" w:cs="Arial"/>
              </w:rPr>
            </w:pPr>
            <w:r w:rsidRPr="00C86D70">
              <w:rPr>
                <w:rFonts w:ascii="Arial" w:hAnsi="Arial" w:cs="Arial"/>
                <w:b/>
              </w:rPr>
              <w:t>Additional controls:</w:t>
            </w:r>
            <w:r w:rsidRPr="00C86D70">
              <w:rPr>
                <w:rFonts w:ascii="Arial" w:hAnsi="Arial" w:cs="Arial"/>
              </w:rPr>
              <w:t xml:space="preserve"> </w:t>
            </w:r>
            <w:r w:rsidR="0005190E">
              <w:rPr>
                <w:rFonts w:ascii="Arial" w:hAnsi="Arial" w:cs="Arial"/>
              </w:rPr>
              <w:t>a B</w:t>
            </w:r>
            <w:r w:rsidRPr="00C86D70">
              <w:rPr>
                <w:rFonts w:ascii="Arial" w:hAnsi="Arial" w:cs="Arial"/>
              </w:rPr>
              <w:t xml:space="preserve">last Shield </w:t>
            </w:r>
            <w:r w:rsidR="0005190E">
              <w:rPr>
                <w:rFonts w:ascii="Arial" w:hAnsi="Arial" w:cs="Arial"/>
              </w:rPr>
              <w:t xml:space="preserve">or </w:t>
            </w:r>
            <w:r w:rsidRPr="00C86D70">
              <w:rPr>
                <w:rFonts w:ascii="Arial" w:hAnsi="Arial" w:cs="Arial"/>
              </w:rPr>
              <w:t xml:space="preserve">screen </w:t>
            </w:r>
            <w:r w:rsidRPr="00C86D70">
              <w:rPr>
                <w:rFonts w:ascii="Arial" w:hAnsi="Arial" w:cs="Arial"/>
              </w:rPr>
              <w:lastRenderedPageBreak/>
              <w:t>can be used for improved safety.</w:t>
            </w:r>
          </w:p>
        </w:tc>
        <w:tc>
          <w:tcPr>
            <w:tcW w:w="1016" w:type="pct"/>
            <w:vMerge w:val="restart"/>
          </w:tcPr>
          <w:p w14:paraId="32FF2715" w14:textId="6D93F631" w:rsidR="00695F8E" w:rsidRPr="00C86D70" w:rsidRDefault="00695F8E" w:rsidP="00C86D70">
            <w:pPr>
              <w:spacing w:line="276" w:lineRule="auto"/>
              <w:jc w:val="both"/>
              <w:rPr>
                <w:rFonts w:ascii="Arial" w:hAnsi="Arial" w:cs="Arial"/>
              </w:rPr>
            </w:pPr>
            <w:r w:rsidRPr="00C86D70">
              <w:rPr>
                <w:rFonts w:ascii="Arial" w:hAnsi="Arial" w:cs="Arial"/>
              </w:rPr>
              <w:lastRenderedPageBreak/>
              <w:t>Med</w:t>
            </w:r>
          </w:p>
        </w:tc>
      </w:tr>
      <w:tr w:rsidR="00695F8E" w:rsidRPr="00C86D70" w14:paraId="1BCB4E08" w14:textId="77777777" w:rsidTr="00C86D70">
        <w:tc>
          <w:tcPr>
            <w:tcW w:w="722" w:type="pct"/>
          </w:tcPr>
          <w:p w14:paraId="3E6A4989" w14:textId="60589CAD" w:rsidR="00695F8E" w:rsidRPr="00C86D70" w:rsidRDefault="00695F8E" w:rsidP="00C86D70">
            <w:pPr>
              <w:spacing w:line="276" w:lineRule="auto"/>
              <w:jc w:val="both"/>
              <w:rPr>
                <w:rFonts w:ascii="Arial" w:hAnsi="Arial" w:cs="Arial"/>
              </w:rPr>
            </w:pPr>
            <w:r w:rsidRPr="00C86D70">
              <w:rPr>
                <w:rFonts w:ascii="Arial" w:hAnsi="Arial" w:cs="Arial"/>
              </w:rPr>
              <w:t>Pressurised gas</w:t>
            </w:r>
          </w:p>
        </w:tc>
        <w:tc>
          <w:tcPr>
            <w:tcW w:w="916" w:type="pct"/>
            <w:vMerge/>
          </w:tcPr>
          <w:p w14:paraId="0E93DB4C" w14:textId="77777777" w:rsidR="00695F8E" w:rsidRPr="00C86D70" w:rsidRDefault="00695F8E" w:rsidP="00C86D70">
            <w:pPr>
              <w:spacing w:line="276" w:lineRule="auto"/>
              <w:jc w:val="both"/>
              <w:rPr>
                <w:rFonts w:ascii="Arial" w:hAnsi="Arial" w:cs="Arial"/>
              </w:rPr>
            </w:pPr>
          </w:p>
        </w:tc>
        <w:tc>
          <w:tcPr>
            <w:tcW w:w="2346" w:type="pct"/>
            <w:vMerge/>
          </w:tcPr>
          <w:p w14:paraId="5950B3DF" w14:textId="77777777" w:rsidR="00695F8E" w:rsidRPr="00C86D70" w:rsidRDefault="00695F8E" w:rsidP="00C86D70">
            <w:pPr>
              <w:widowControl w:val="0"/>
              <w:spacing w:after="120" w:line="276" w:lineRule="auto"/>
              <w:jc w:val="both"/>
              <w:rPr>
                <w:rFonts w:ascii="Arial" w:hAnsi="Arial" w:cs="Arial"/>
              </w:rPr>
            </w:pPr>
          </w:p>
        </w:tc>
        <w:tc>
          <w:tcPr>
            <w:tcW w:w="1016" w:type="pct"/>
            <w:vMerge/>
          </w:tcPr>
          <w:p w14:paraId="081153DF" w14:textId="77777777" w:rsidR="00695F8E" w:rsidRPr="00C86D70" w:rsidRDefault="00695F8E" w:rsidP="00C86D70">
            <w:pPr>
              <w:spacing w:line="276" w:lineRule="auto"/>
              <w:jc w:val="both"/>
              <w:rPr>
                <w:rFonts w:ascii="Arial" w:hAnsi="Arial" w:cs="Arial"/>
              </w:rPr>
            </w:pPr>
          </w:p>
        </w:tc>
      </w:tr>
      <w:tr w:rsidR="00695F8E" w:rsidRPr="00C86D70" w14:paraId="06BEF0BB" w14:textId="77777777" w:rsidTr="00C86D70">
        <w:tc>
          <w:tcPr>
            <w:tcW w:w="722" w:type="pct"/>
          </w:tcPr>
          <w:p w14:paraId="1AD59CFD" w14:textId="427F81D3" w:rsidR="00695F8E" w:rsidRPr="00C86D70" w:rsidRDefault="00695F8E" w:rsidP="00C86D70">
            <w:pPr>
              <w:spacing w:line="276" w:lineRule="auto"/>
              <w:jc w:val="both"/>
              <w:rPr>
                <w:rFonts w:ascii="Arial" w:hAnsi="Arial" w:cs="Arial"/>
              </w:rPr>
            </w:pPr>
            <w:r w:rsidRPr="00C86D70">
              <w:rPr>
                <w:rFonts w:ascii="Arial" w:hAnsi="Arial" w:cs="Arial"/>
              </w:rPr>
              <w:t>Condensed gases</w:t>
            </w:r>
          </w:p>
        </w:tc>
        <w:tc>
          <w:tcPr>
            <w:tcW w:w="916" w:type="pct"/>
            <w:vMerge/>
          </w:tcPr>
          <w:p w14:paraId="0FF44EA2" w14:textId="77777777" w:rsidR="00695F8E" w:rsidRPr="00C86D70" w:rsidRDefault="00695F8E" w:rsidP="00C86D70">
            <w:pPr>
              <w:spacing w:line="276" w:lineRule="auto"/>
              <w:jc w:val="both"/>
              <w:rPr>
                <w:rFonts w:ascii="Arial" w:hAnsi="Arial" w:cs="Arial"/>
              </w:rPr>
            </w:pPr>
          </w:p>
        </w:tc>
        <w:tc>
          <w:tcPr>
            <w:tcW w:w="2346" w:type="pct"/>
            <w:vMerge/>
          </w:tcPr>
          <w:p w14:paraId="2A796396" w14:textId="77777777" w:rsidR="00695F8E" w:rsidRPr="00C86D70" w:rsidRDefault="00695F8E" w:rsidP="00C86D70">
            <w:pPr>
              <w:widowControl w:val="0"/>
              <w:spacing w:after="120" w:line="276" w:lineRule="auto"/>
              <w:jc w:val="both"/>
              <w:rPr>
                <w:rFonts w:ascii="Arial" w:hAnsi="Arial" w:cs="Arial"/>
              </w:rPr>
            </w:pPr>
          </w:p>
        </w:tc>
        <w:tc>
          <w:tcPr>
            <w:tcW w:w="1016" w:type="pct"/>
            <w:vMerge/>
          </w:tcPr>
          <w:p w14:paraId="0DEE36F4" w14:textId="77777777" w:rsidR="00695F8E" w:rsidRPr="00C86D70" w:rsidRDefault="00695F8E" w:rsidP="00C86D70">
            <w:pPr>
              <w:spacing w:line="276" w:lineRule="auto"/>
              <w:jc w:val="both"/>
              <w:rPr>
                <w:rFonts w:ascii="Arial" w:hAnsi="Arial" w:cs="Arial"/>
              </w:rPr>
            </w:pPr>
          </w:p>
        </w:tc>
      </w:tr>
      <w:tr w:rsidR="00695F8E" w:rsidRPr="00C86D70" w14:paraId="5CB73CD7" w14:textId="77777777" w:rsidTr="00C86D70">
        <w:tc>
          <w:tcPr>
            <w:tcW w:w="722" w:type="pct"/>
          </w:tcPr>
          <w:p w14:paraId="74D1D15B" w14:textId="30A4417D" w:rsidR="00695F8E" w:rsidRPr="00C86D70" w:rsidRDefault="00695F8E" w:rsidP="0005190E">
            <w:pPr>
              <w:spacing w:line="276" w:lineRule="auto"/>
              <w:rPr>
                <w:rFonts w:ascii="Arial" w:hAnsi="Arial" w:cs="Arial"/>
              </w:rPr>
            </w:pPr>
            <w:r w:rsidRPr="00C86D70">
              <w:rPr>
                <w:rFonts w:ascii="Arial" w:hAnsi="Arial" w:cs="Arial"/>
              </w:rPr>
              <w:t>Glassware and glass parts</w:t>
            </w:r>
          </w:p>
        </w:tc>
        <w:tc>
          <w:tcPr>
            <w:tcW w:w="916" w:type="pct"/>
          </w:tcPr>
          <w:p w14:paraId="30598001" w14:textId="287116FA" w:rsidR="00695F8E" w:rsidRPr="00C86D70" w:rsidRDefault="00695F8E" w:rsidP="0005190E">
            <w:pPr>
              <w:spacing w:line="276" w:lineRule="auto"/>
              <w:rPr>
                <w:rFonts w:ascii="Arial" w:hAnsi="Arial" w:cs="Arial"/>
              </w:rPr>
            </w:pPr>
            <w:r w:rsidRPr="00C86D70">
              <w:rPr>
                <w:rFonts w:ascii="Arial" w:hAnsi="Arial" w:cs="Arial"/>
              </w:rPr>
              <w:t xml:space="preserve">Cuts and splinters from broken glass </w:t>
            </w:r>
          </w:p>
        </w:tc>
        <w:tc>
          <w:tcPr>
            <w:tcW w:w="2346" w:type="pct"/>
          </w:tcPr>
          <w:p w14:paraId="74906839" w14:textId="158B4200" w:rsidR="00695F8E" w:rsidRPr="00C86D70" w:rsidRDefault="00695F8E" w:rsidP="00C86D70">
            <w:pPr>
              <w:widowControl w:val="0"/>
              <w:spacing w:after="120" w:line="276" w:lineRule="auto"/>
              <w:jc w:val="both"/>
              <w:rPr>
                <w:rFonts w:ascii="Arial" w:hAnsi="Arial" w:cs="Arial"/>
              </w:rPr>
            </w:pPr>
            <w:r w:rsidRPr="00C86D70">
              <w:rPr>
                <w:rFonts w:ascii="Arial" w:hAnsi="Arial" w:cs="Arial"/>
              </w:rPr>
              <w:t>Visually inspect glassware for cracks and other defects before and after use. If glassware damaged arrange for repair or dispose of.</w:t>
            </w:r>
          </w:p>
        </w:tc>
        <w:tc>
          <w:tcPr>
            <w:tcW w:w="1016" w:type="pct"/>
          </w:tcPr>
          <w:p w14:paraId="62FB45F2" w14:textId="1A6FB0ED" w:rsidR="00695F8E" w:rsidRPr="00C86D70" w:rsidRDefault="00695F8E" w:rsidP="00C86D70">
            <w:pPr>
              <w:spacing w:line="276" w:lineRule="auto"/>
              <w:jc w:val="both"/>
              <w:rPr>
                <w:rFonts w:ascii="Arial" w:hAnsi="Arial" w:cs="Arial"/>
              </w:rPr>
            </w:pPr>
            <w:r w:rsidRPr="00C86D70">
              <w:rPr>
                <w:rFonts w:ascii="Arial" w:hAnsi="Arial" w:cs="Arial"/>
              </w:rPr>
              <w:t>Low</w:t>
            </w:r>
          </w:p>
        </w:tc>
      </w:tr>
      <w:tr w:rsidR="00695F8E" w:rsidRPr="00C86D70" w14:paraId="10E8F6DC" w14:textId="77777777" w:rsidTr="00C86D70">
        <w:tc>
          <w:tcPr>
            <w:tcW w:w="722" w:type="pct"/>
          </w:tcPr>
          <w:p w14:paraId="3F712CA6" w14:textId="545311F0" w:rsidR="00695F8E" w:rsidRPr="00C86D70" w:rsidRDefault="00695F8E" w:rsidP="0005190E">
            <w:pPr>
              <w:spacing w:line="276" w:lineRule="auto"/>
              <w:rPr>
                <w:rFonts w:ascii="Arial" w:hAnsi="Arial" w:cs="Arial"/>
              </w:rPr>
            </w:pPr>
            <w:r w:rsidRPr="00C86D70">
              <w:rPr>
                <w:rFonts w:ascii="Arial" w:hAnsi="Arial" w:cs="Arial"/>
              </w:rPr>
              <w:t>Hazardous materials</w:t>
            </w:r>
          </w:p>
        </w:tc>
        <w:tc>
          <w:tcPr>
            <w:tcW w:w="916" w:type="pct"/>
          </w:tcPr>
          <w:p w14:paraId="73CAA043" w14:textId="11E410FD" w:rsidR="00695F8E" w:rsidRPr="00C86D70" w:rsidRDefault="00695F8E" w:rsidP="0005190E">
            <w:pPr>
              <w:spacing w:line="276" w:lineRule="auto"/>
              <w:rPr>
                <w:rFonts w:ascii="Arial" w:hAnsi="Arial" w:cs="Arial"/>
              </w:rPr>
            </w:pPr>
            <w:r w:rsidRPr="00C86D70">
              <w:rPr>
                <w:rFonts w:ascii="Arial" w:hAnsi="Arial" w:cs="Arial"/>
              </w:rPr>
              <w:t>Exposure via inhalation of hazardous reagents</w:t>
            </w:r>
          </w:p>
        </w:tc>
        <w:tc>
          <w:tcPr>
            <w:tcW w:w="2346" w:type="pct"/>
          </w:tcPr>
          <w:p w14:paraId="756C637E" w14:textId="77777777" w:rsidR="00695F8E" w:rsidRPr="00C86D70" w:rsidRDefault="00695F8E" w:rsidP="00C86D70">
            <w:pPr>
              <w:spacing w:after="120" w:line="276" w:lineRule="auto"/>
              <w:jc w:val="both"/>
              <w:rPr>
                <w:rFonts w:ascii="Arial" w:hAnsi="Arial" w:cs="Arial"/>
              </w:rPr>
            </w:pPr>
            <w:r w:rsidRPr="00C86D70">
              <w:rPr>
                <w:rFonts w:ascii="Arial" w:hAnsi="Arial" w:cs="Arial"/>
              </w:rPr>
              <w:t xml:space="preserve">No work with hazardous reagents outside of containment, ensure containment has appropriate extraction and filters (where relevant). </w:t>
            </w:r>
          </w:p>
          <w:p w14:paraId="5985DEEE" w14:textId="77777777" w:rsidR="00695F8E" w:rsidRDefault="00695F8E" w:rsidP="00C86D70">
            <w:pPr>
              <w:widowControl w:val="0"/>
              <w:spacing w:after="120" w:line="276" w:lineRule="auto"/>
              <w:jc w:val="both"/>
              <w:rPr>
                <w:rFonts w:ascii="Arial" w:hAnsi="Arial" w:cs="Arial"/>
              </w:rPr>
            </w:pPr>
            <w:r w:rsidRPr="00C86D70">
              <w:rPr>
                <w:rFonts w:ascii="Arial" w:hAnsi="Arial" w:cs="Arial"/>
              </w:rPr>
              <w:t>Ensure the equipment and sample preparation area cleaned after each use.</w:t>
            </w:r>
          </w:p>
          <w:p w14:paraId="3F7320E0" w14:textId="127D2CF5" w:rsidR="001D765B" w:rsidRPr="00C86D70" w:rsidRDefault="001D765B" w:rsidP="00C86D70">
            <w:pPr>
              <w:widowControl w:val="0"/>
              <w:spacing w:after="120" w:line="276" w:lineRule="auto"/>
              <w:jc w:val="both"/>
              <w:rPr>
                <w:rFonts w:ascii="Arial" w:hAnsi="Arial" w:cs="Arial"/>
              </w:rPr>
            </w:pPr>
            <w:r>
              <w:rPr>
                <w:rFonts w:ascii="Arial" w:hAnsi="Arial" w:cs="Arial"/>
              </w:rPr>
              <w:t>(Include hazards and controls of associated reagents in this or separate risk assessment)</w:t>
            </w:r>
          </w:p>
        </w:tc>
        <w:tc>
          <w:tcPr>
            <w:tcW w:w="1016" w:type="pct"/>
          </w:tcPr>
          <w:p w14:paraId="3EC11900" w14:textId="4446ED30" w:rsidR="00695F8E" w:rsidRPr="00C86D70" w:rsidRDefault="00695F8E" w:rsidP="00C86D70">
            <w:pPr>
              <w:spacing w:line="276" w:lineRule="auto"/>
              <w:jc w:val="both"/>
              <w:rPr>
                <w:rFonts w:ascii="Arial" w:hAnsi="Arial" w:cs="Arial"/>
              </w:rPr>
            </w:pPr>
            <w:r w:rsidRPr="00C86D70">
              <w:rPr>
                <w:rFonts w:ascii="Arial" w:hAnsi="Arial" w:cs="Arial"/>
              </w:rPr>
              <w:t>Low</w:t>
            </w:r>
          </w:p>
        </w:tc>
      </w:tr>
    </w:tbl>
    <w:p w14:paraId="2FF0C462" w14:textId="642D4CF7" w:rsidR="00CB5AE0" w:rsidRPr="00C86D70" w:rsidRDefault="00CB5AE0" w:rsidP="00C86D70">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C86D70" w14:paraId="2791F37F" w14:textId="77777777" w:rsidTr="00735225">
        <w:trPr>
          <w:trHeight w:val="237"/>
        </w:trPr>
        <w:tc>
          <w:tcPr>
            <w:tcW w:w="3771" w:type="pct"/>
            <w:shd w:val="clear" w:color="auto" w:fill="1F3864" w:themeFill="accent5" w:themeFillShade="80"/>
          </w:tcPr>
          <w:p w14:paraId="27999BDF" w14:textId="77777777" w:rsidR="004A41A5" w:rsidRPr="00C86D70" w:rsidRDefault="004A41A5" w:rsidP="00C86D70">
            <w:pPr>
              <w:spacing w:line="276" w:lineRule="auto"/>
              <w:rPr>
                <w:rFonts w:ascii="Arial" w:hAnsi="Arial" w:cs="Arial"/>
                <w:b/>
              </w:rPr>
            </w:pPr>
            <w:r w:rsidRPr="00C86D70">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C86D70" w:rsidRDefault="00735225" w:rsidP="00C86D70">
            <w:pPr>
              <w:spacing w:line="276" w:lineRule="auto"/>
              <w:rPr>
                <w:rFonts w:ascii="Arial" w:hAnsi="Arial" w:cs="Arial"/>
                <w:b/>
              </w:rPr>
            </w:pPr>
            <w:r w:rsidRPr="00C86D70">
              <w:rPr>
                <w:rFonts w:ascii="Arial" w:hAnsi="Arial" w:cs="Arial"/>
                <w:b/>
              </w:rPr>
              <w:t>Implementation date</w:t>
            </w:r>
          </w:p>
        </w:tc>
      </w:tr>
      <w:tr w:rsidR="00695F8E" w:rsidRPr="00C86D70" w14:paraId="49CC1347" w14:textId="77777777" w:rsidTr="00DA45FE">
        <w:trPr>
          <w:trHeight w:val="132"/>
        </w:trPr>
        <w:tc>
          <w:tcPr>
            <w:tcW w:w="3771" w:type="pct"/>
            <w:shd w:val="clear" w:color="auto" w:fill="FFFFFF" w:themeFill="background1"/>
          </w:tcPr>
          <w:p w14:paraId="350C5712" w14:textId="58BD859C" w:rsidR="00695F8E" w:rsidRPr="00C86D70" w:rsidRDefault="00695F8E" w:rsidP="00C86D70">
            <w:pPr>
              <w:pStyle w:val="ListParagraph"/>
              <w:autoSpaceDE w:val="0"/>
              <w:autoSpaceDN w:val="0"/>
              <w:adjustRightInd w:val="0"/>
              <w:spacing w:line="276" w:lineRule="auto"/>
              <w:ind w:left="0"/>
              <w:rPr>
                <w:rFonts w:ascii="Arial" w:hAnsi="Arial" w:cs="Arial"/>
              </w:rPr>
            </w:pPr>
            <w:r w:rsidRPr="00C86D70">
              <w:rPr>
                <w:rFonts w:ascii="Arial" w:hAnsi="Arial" w:cs="Arial"/>
              </w:rPr>
              <w:t>If it is possible</w:t>
            </w:r>
            <w:r w:rsidR="0005190E">
              <w:rPr>
                <w:rFonts w:ascii="Arial" w:hAnsi="Arial" w:cs="Arial"/>
              </w:rPr>
              <w:t>,</w:t>
            </w:r>
            <w:r w:rsidRPr="00C86D70">
              <w:rPr>
                <w:rFonts w:ascii="Arial" w:hAnsi="Arial" w:cs="Arial"/>
              </w:rPr>
              <w:t xml:space="preserve"> use the original parts of the </w:t>
            </w:r>
            <w:r w:rsidR="0005190E">
              <w:rPr>
                <w:rFonts w:ascii="Arial" w:hAnsi="Arial" w:cs="Arial"/>
              </w:rPr>
              <w:t>S</w:t>
            </w:r>
            <w:r w:rsidRPr="00C86D70">
              <w:rPr>
                <w:rFonts w:ascii="Arial" w:hAnsi="Arial" w:cs="Arial"/>
              </w:rPr>
              <w:t>chlenk line provided by the same manufacture</w:t>
            </w:r>
            <w:r w:rsidR="0005190E">
              <w:rPr>
                <w:rFonts w:ascii="Arial" w:hAnsi="Arial" w:cs="Arial"/>
              </w:rPr>
              <w:t>r to ensure compatibility</w:t>
            </w:r>
            <w:r w:rsidRPr="00C86D70">
              <w:rPr>
                <w:rFonts w:ascii="Arial" w:hAnsi="Arial" w:cs="Arial"/>
              </w:rPr>
              <w:t xml:space="preserve">. </w:t>
            </w:r>
          </w:p>
          <w:p w14:paraId="3D3F1CAD" w14:textId="357523EF" w:rsidR="00695F8E" w:rsidRPr="00C86D70" w:rsidRDefault="00695F8E" w:rsidP="00C86D70">
            <w:pPr>
              <w:tabs>
                <w:tab w:val="left" w:pos="0"/>
              </w:tabs>
              <w:autoSpaceDE w:val="0"/>
              <w:autoSpaceDN w:val="0"/>
              <w:adjustRightInd w:val="0"/>
              <w:spacing w:line="276" w:lineRule="auto"/>
              <w:jc w:val="both"/>
              <w:rPr>
                <w:rFonts w:ascii="Arial" w:hAnsi="Arial" w:cs="Arial"/>
              </w:rPr>
            </w:pPr>
            <w:r w:rsidRPr="00C86D70">
              <w:rPr>
                <w:rFonts w:ascii="Arial" w:hAnsi="Arial" w:cs="Arial"/>
              </w:rPr>
              <w:t>Use specially designed glassware capable to work under pressure.</w:t>
            </w:r>
          </w:p>
        </w:tc>
        <w:tc>
          <w:tcPr>
            <w:tcW w:w="1229" w:type="pct"/>
            <w:shd w:val="clear" w:color="auto" w:fill="FFFFFF" w:themeFill="background1"/>
          </w:tcPr>
          <w:p w14:paraId="393BE4FA" w14:textId="77777777" w:rsidR="00695F8E" w:rsidRPr="00C86D70" w:rsidRDefault="00695F8E" w:rsidP="00C86D70">
            <w:pPr>
              <w:spacing w:line="276" w:lineRule="auto"/>
              <w:rPr>
                <w:rFonts w:ascii="Arial" w:hAnsi="Arial" w:cs="Arial"/>
                <w:b/>
              </w:rPr>
            </w:pPr>
          </w:p>
        </w:tc>
      </w:tr>
    </w:tbl>
    <w:p w14:paraId="61A1B2C4" w14:textId="77777777" w:rsidR="00262953" w:rsidRPr="00C86D70" w:rsidRDefault="00262953" w:rsidP="00C86D70">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C86D70" w14:paraId="14F1E665" w14:textId="77777777" w:rsidTr="00F61596">
        <w:trPr>
          <w:trHeight w:val="303"/>
        </w:trPr>
        <w:tc>
          <w:tcPr>
            <w:tcW w:w="5000" w:type="pct"/>
            <w:gridSpan w:val="2"/>
            <w:shd w:val="clear" w:color="auto" w:fill="1F3864" w:themeFill="accent5" w:themeFillShade="80"/>
          </w:tcPr>
          <w:p w14:paraId="1353E7D7" w14:textId="77777777" w:rsidR="00262953" w:rsidRPr="00C86D70" w:rsidRDefault="00262953" w:rsidP="00C86D70">
            <w:pPr>
              <w:spacing w:line="276" w:lineRule="auto"/>
              <w:rPr>
                <w:rFonts w:ascii="Arial" w:hAnsi="Arial" w:cs="Arial"/>
                <w:b/>
              </w:rPr>
            </w:pPr>
            <w:r w:rsidRPr="00C86D70">
              <w:rPr>
                <w:rFonts w:ascii="Arial" w:hAnsi="Arial" w:cs="Arial"/>
                <w:b/>
              </w:rPr>
              <w:t>Who may be harmed</w:t>
            </w:r>
          </w:p>
        </w:tc>
      </w:tr>
      <w:tr w:rsidR="00262953" w:rsidRPr="00C86D70" w14:paraId="3F3FEF4B" w14:textId="77777777" w:rsidTr="00F61596">
        <w:trPr>
          <w:trHeight w:val="303"/>
        </w:trPr>
        <w:tc>
          <w:tcPr>
            <w:tcW w:w="2356" w:type="pct"/>
            <w:shd w:val="clear" w:color="auto" w:fill="auto"/>
          </w:tcPr>
          <w:p w14:paraId="1F206884" w14:textId="320DD390" w:rsidR="00262953" w:rsidRPr="00C86D70" w:rsidRDefault="00262953" w:rsidP="00C86D70">
            <w:pPr>
              <w:spacing w:line="276" w:lineRule="auto"/>
              <w:rPr>
                <w:rFonts w:ascii="Arial" w:hAnsi="Arial" w:cs="Arial"/>
              </w:rPr>
            </w:pPr>
            <w:r w:rsidRPr="00C86D70">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C86D70">
                  <w:rPr>
                    <w:rFonts w:ascii="Segoe UI Symbol" w:eastAsia="MS Gothic" w:hAnsi="Segoe UI Symbol" w:cs="Segoe UI Symbol"/>
                  </w:rPr>
                  <w:t>☒</w:t>
                </w:r>
              </w:sdtContent>
            </w:sdt>
          </w:p>
        </w:tc>
        <w:tc>
          <w:tcPr>
            <w:tcW w:w="2644" w:type="pct"/>
            <w:shd w:val="clear" w:color="auto" w:fill="auto"/>
          </w:tcPr>
          <w:p w14:paraId="39564FCB" w14:textId="201327B7" w:rsidR="00262953" w:rsidRPr="00C86D70" w:rsidRDefault="00262953" w:rsidP="00C86D70">
            <w:pPr>
              <w:spacing w:line="276" w:lineRule="auto"/>
              <w:rPr>
                <w:rFonts w:ascii="Arial" w:hAnsi="Arial" w:cs="Arial"/>
              </w:rPr>
            </w:pPr>
            <w:r w:rsidRPr="00C86D70">
              <w:rPr>
                <w:rFonts w:ascii="Arial" w:hAnsi="Arial" w:cs="Arial"/>
              </w:rPr>
              <w:t xml:space="preserve">Cleaners / Engineers                  </w:t>
            </w:r>
            <w:sdt>
              <w:sdtPr>
                <w:rPr>
                  <w:rFonts w:ascii="Arial" w:hAnsi="Arial" w:cs="Arial"/>
                </w:rPr>
                <w:id w:val="-1896968455"/>
                <w14:checkbox>
                  <w14:checked w14:val="0"/>
                  <w14:checkedState w14:val="2612" w14:font="MS Gothic"/>
                  <w14:uncheckedState w14:val="2610" w14:font="MS Gothic"/>
                </w14:checkbox>
              </w:sdtPr>
              <w:sdtEndPr/>
              <w:sdtContent>
                <w:r w:rsidR="00E804D4" w:rsidRPr="00C86D70">
                  <w:rPr>
                    <w:rFonts w:ascii="Segoe UI Symbol" w:eastAsia="MS Gothic" w:hAnsi="Segoe UI Symbol" w:cs="Segoe UI Symbol"/>
                  </w:rPr>
                  <w:t>☐</w:t>
                </w:r>
              </w:sdtContent>
            </w:sdt>
          </w:p>
        </w:tc>
      </w:tr>
      <w:tr w:rsidR="00262953" w:rsidRPr="00C86D70" w14:paraId="5F4D6D63" w14:textId="77777777" w:rsidTr="00F61596">
        <w:trPr>
          <w:trHeight w:val="303"/>
        </w:trPr>
        <w:tc>
          <w:tcPr>
            <w:tcW w:w="2356" w:type="pct"/>
            <w:shd w:val="clear" w:color="auto" w:fill="auto"/>
          </w:tcPr>
          <w:p w14:paraId="12CBF434" w14:textId="2DBA3005" w:rsidR="00262953" w:rsidRPr="00C86D70" w:rsidRDefault="00262953" w:rsidP="00C86D70">
            <w:pPr>
              <w:spacing w:line="276" w:lineRule="auto"/>
              <w:rPr>
                <w:rFonts w:ascii="Arial" w:hAnsi="Arial" w:cs="Arial"/>
              </w:rPr>
            </w:pPr>
            <w:r w:rsidRPr="00C86D70">
              <w:rPr>
                <w:rFonts w:ascii="Arial" w:hAnsi="Arial" w:cs="Arial"/>
              </w:rPr>
              <w:t xml:space="preserve">Supporting staff                    </w:t>
            </w:r>
            <w:sdt>
              <w:sdtPr>
                <w:rPr>
                  <w:rFonts w:ascii="Arial" w:hAnsi="Arial" w:cs="Arial"/>
                </w:rPr>
                <w:id w:val="-289363903"/>
                <w14:checkbox>
                  <w14:checked w14:val="0"/>
                  <w14:checkedState w14:val="2612" w14:font="MS Gothic"/>
                  <w14:uncheckedState w14:val="2610" w14:font="MS Gothic"/>
                </w14:checkbox>
              </w:sdtPr>
              <w:sdtEndPr/>
              <w:sdtContent>
                <w:r w:rsidR="00E804D4" w:rsidRPr="00C86D70">
                  <w:rPr>
                    <w:rFonts w:ascii="Segoe UI Symbol" w:eastAsia="MS Gothic" w:hAnsi="Segoe UI Symbol" w:cs="Segoe UI Symbol"/>
                  </w:rPr>
                  <w:t>☐</w:t>
                </w:r>
              </w:sdtContent>
            </w:sdt>
          </w:p>
        </w:tc>
        <w:tc>
          <w:tcPr>
            <w:tcW w:w="2644" w:type="pct"/>
            <w:shd w:val="clear" w:color="auto" w:fill="auto"/>
          </w:tcPr>
          <w:p w14:paraId="35642E35" w14:textId="0CC88AB4" w:rsidR="00262953" w:rsidRPr="00C86D70" w:rsidRDefault="00262953" w:rsidP="00C86D70">
            <w:pPr>
              <w:spacing w:line="276" w:lineRule="auto"/>
              <w:rPr>
                <w:rFonts w:ascii="Arial" w:hAnsi="Arial" w:cs="Arial"/>
              </w:rPr>
            </w:pPr>
            <w:r w:rsidRPr="00C86D70">
              <w:rPr>
                <w:rFonts w:ascii="Arial" w:hAnsi="Arial" w:cs="Arial"/>
              </w:rPr>
              <w:t>Others</w:t>
            </w:r>
            <w:r w:rsidR="004A41A5" w:rsidRPr="00C86D70">
              <w:rPr>
                <w:rFonts w:ascii="Arial" w:hAnsi="Arial" w:cs="Arial"/>
              </w:rPr>
              <w:t xml:space="preserve"> (specify): </w:t>
            </w:r>
            <w:r w:rsidRPr="00C86D70">
              <w:rPr>
                <w:rFonts w:ascii="Arial" w:hAnsi="Arial" w:cs="Arial"/>
              </w:rPr>
              <w:t xml:space="preserve">                                       </w:t>
            </w:r>
          </w:p>
        </w:tc>
      </w:tr>
    </w:tbl>
    <w:p w14:paraId="2045DE36" w14:textId="20D1FDDF" w:rsidR="00825DAE" w:rsidRPr="00C86D70" w:rsidRDefault="00825DAE" w:rsidP="00C86D70">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C86D70" w14:paraId="4C4807CC" w14:textId="77777777" w:rsidTr="00985A0C">
        <w:trPr>
          <w:trHeight w:val="303"/>
        </w:trPr>
        <w:tc>
          <w:tcPr>
            <w:tcW w:w="5000" w:type="pct"/>
            <w:shd w:val="clear" w:color="auto" w:fill="1F3864" w:themeFill="accent5" w:themeFillShade="80"/>
          </w:tcPr>
          <w:p w14:paraId="334DD744" w14:textId="77777777" w:rsidR="00985A0C" w:rsidRPr="00C86D70" w:rsidRDefault="00985A0C" w:rsidP="00C86D70">
            <w:pPr>
              <w:spacing w:line="276" w:lineRule="auto"/>
              <w:rPr>
                <w:rFonts w:ascii="Arial" w:hAnsi="Arial" w:cs="Arial"/>
              </w:rPr>
            </w:pPr>
            <w:r w:rsidRPr="00C86D70">
              <w:rPr>
                <w:rFonts w:ascii="Arial" w:hAnsi="Arial" w:cs="Arial"/>
                <w:b/>
              </w:rPr>
              <w:t>Emergency procedures</w:t>
            </w:r>
            <w:r w:rsidRPr="00C86D70">
              <w:rPr>
                <w:rFonts w:ascii="Arial" w:hAnsi="Arial" w:cs="Arial"/>
              </w:rPr>
              <w:t xml:space="preserve"> – describe the response(s) required by the user and lab members</w:t>
            </w:r>
          </w:p>
        </w:tc>
      </w:tr>
      <w:tr w:rsidR="00985A0C" w:rsidRPr="00C86D70" w14:paraId="75262A95" w14:textId="77777777" w:rsidTr="00985A0C">
        <w:trPr>
          <w:trHeight w:val="303"/>
        </w:trPr>
        <w:tc>
          <w:tcPr>
            <w:tcW w:w="5000" w:type="pct"/>
            <w:shd w:val="clear" w:color="auto" w:fill="auto"/>
          </w:tcPr>
          <w:p w14:paraId="3B666E82" w14:textId="6456CDD1" w:rsidR="003B5159" w:rsidRDefault="003B5159" w:rsidP="00C86D70">
            <w:pPr>
              <w:spacing w:line="276" w:lineRule="auto"/>
              <w:jc w:val="both"/>
              <w:rPr>
                <w:rFonts w:ascii="Arial" w:hAnsi="Arial" w:cs="Arial"/>
              </w:rPr>
            </w:pPr>
            <w:r w:rsidRPr="00C86D70">
              <w:rPr>
                <w:rFonts w:ascii="Arial" w:hAnsi="Arial" w:cs="Arial"/>
                <w:b/>
              </w:rPr>
              <w:t>Glass explosion</w:t>
            </w:r>
            <w:r w:rsidRPr="00C86D70">
              <w:rPr>
                <w:rFonts w:ascii="Arial" w:hAnsi="Arial" w:cs="Arial"/>
              </w:rPr>
              <w:t xml:space="preserve"> – collect the broken glass using a brush and pan and dispose of as a glass waste (clean) or as a chemical waste (contaminated). Small pieces can be collected with </w:t>
            </w:r>
            <w:r w:rsidR="0005190E" w:rsidRPr="00C86D70">
              <w:rPr>
                <w:rFonts w:ascii="Arial" w:hAnsi="Arial" w:cs="Arial"/>
              </w:rPr>
              <w:t>snub-nosed</w:t>
            </w:r>
            <w:r w:rsidRPr="00C86D70">
              <w:rPr>
                <w:rFonts w:ascii="Arial" w:hAnsi="Arial" w:cs="Arial"/>
              </w:rPr>
              <w:t xml:space="preserve"> tweezers.</w:t>
            </w:r>
          </w:p>
          <w:p w14:paraId="7122A450" w14:textId="77777777" w:rsidR="0005190E" w:rsidRPr="00C86D70" w:rsidRDefault="0005190E" w:rsidP="00C86D70">
            <w:pPr>
              <w:spacing w:line="276" w:lineRule="auto"/>
              <w:jc w:val="both"/>
              <w:rPr>
                <w:rFonts w:ascii="Arial" w:hAnsi="Arial" w:cs="Arial"/>
              </w:rPr>
            </w:pPr>
          </w:p>
          <w:p w14:paraId="67C72B6F" w14:textId="77777777" w:rsidR="00E804D4" w:rsidRPr="00C86D70" w:rsidRDefault="00E804D4" w:rsidP="00C86D70">
            <w:pPr>
              <w:spacing w:line="276" w:lineRule="auto"/>
              <w:jc w:val="both"/>
              <w:rPr>
                <w:rFonts w:ascii="Arial" w:hAnsi="Arial" w:cs="Arial"/>
              </w:rPr>
            </w:pPr>
            <w:r w:rsidRPr="00C86D70">
              <w:rPr>
                <w:rFonts w:ascii="Arial" w:hAnsi="Arial" w:cs="Arial"/>
              </w:rPr>
              <w:t xml:space="preserve">Clear up </w:t>
            </w:r>
            <w:r w:rsidRPr="00C86D70">
              <w:rPr>
                <w:rFonts w:ascii="Arial" w:hAnsi="Arial" w:cs="Arial"/>
                <w:b/>
              </w:rPr>
              <w:t>broken glass</w:t>
            </w:r>
            <w:r w:rsidRPr="00C86D70">
              <w:rPr>
                <w:rFonts w:ascii="Arial" w:hAnsi="Arial" w:cs="Arial"/>
              </w:rPr>
              <w:t xml:space="preserve"> using dustpan and brush, tweezers or other suitable equipment to prevent exposure to the glass then place into the appropriate waste bin (clean or contaminated glassware).</w:t>
            </w:r>
          </w:p>
          <w:p w14:paraId="12841A84" w14:textId="77777777" w:rsidR="00985A0C" w:rsidRDefault="00E804D4" w:rsidP="001D765B">
            <w:pPr>
              <w:spacing w:line="276" w:lineRule="auto"/>
              <w:jc w:val="both"/>
              <w:rPr>
                <w:rFonts w:ascii="Arial" w:hAnsi="Arial" w:cs="Arial"/>
              </w:rPr>
            </w:pPr>
            <w:r w:rsidRPr="00C86D70">
              <w:rPr>
                <w:rFonts w:ascii="Arial" w:hAnsi="Arial" w:cs="Arial"/>
              </w:rPr>
              <w:t xml:space="preserve">If anyone is injured while using the equipment contact first aider. </w:t>
            </w:r>
          </w:p>
          <w:p w14:paraId="7C1D4D85" w14:textId="77777777" w:rsidR="001D765B" w:rsidRDefault="001D765B" w:rsidP="001D76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p>
          <w:p w14:paraId="0B33D7DD" w14:textId="77777777" w:rsidR="001D765B" w:rsidRDefault="001D765B" w:rsidP="001D76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Segoe Print" w:hAnsi="Segoe Print" w:cs="Segoe Print"/>
                <w:lang w:val="en"/>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p>
          <w:p w14:paraId="21570BB8" w14:textId="77777777" w:rsidR="001D765B" w:rsidRDefault="001D765B" w:rsidP="001D765B">
            <w:pPr>
              <w:spacing w:line="276" w:lineRule="auto"/>
              <w:jc w:val="both"/>
              <w:rPr>
                <w:rFonts w:ascii="Arial" w:hAnsi="Arial" w:cs="Arial"/>
              </w:rPr>
            </w:pPr>
          </w:p>
          <w:p w14:paraId="236955BB" w14:textId="77777777" w:rsidR="001D765B" w:rsidRDefault="001D765B" w:rsidP="001D76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Pr>
                <w:rFonts w:ascii="Arial" w:hAnsi="Arial" w:cs="Arial"/>
              </w:rPr>
              <w:t>(Include emergency procedures associated with the use of hazardous substances if relevant)</w:t>
            </w:r>
          </w:p>
          <w:p w14:paraId="61D9A1EF" w14:textId="67325F6F" w:rsidR="001D765B" w:rsidRPr="00C86D70" w:rsidRDefault="001D765B" w:rsidP="001D765B">
            <w:pPr>
              <w:spacing w:line="276" w:lineRule="auto"/>
              <w:jc w:val="both"/>
              <w:rPr>
                <w:rFonts w:ascii="Arial" w:hAnsi="Arial" w:cs="Arial"/>
              </w:rPr>
            </w:pPr>
          </w:p>
        </w:tc>
      </w:tr>
    </w:tbl>
    <w:p w14:paraId="1482A92E" w14:textId="77777777" w:rsidR="00985A0C" w:rsidRPr="00C86D70" w:rsidRDefault="00985A0C" w:rsidP="00C86D70">
      <w:pPr>
        <w:spacing w:after="0" w:line="276" w:lineRule="auto"/>
        <w:rPr>
          <w:rFonts w:ascii="Arial" w:hAnsi="Arial" w:cs="Arial"/>
        </w:rPr>
      </w:pPr>
    </w:p>
    <w:p w14:paraId="73A0FADC" w14:textId="77777777" w:rsidR="00985A0C" w:rsidRPr="00C86D70" w:rsidRDefault="00985A0C" w:rsidP="00C86D70">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C86D70"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C86D70" w:rsidRDefault="00985A0C" w:rsidP="00C86D70">
            <w:pPr>
              <w:spacing w:after="0" w:line="276" w:lineRule="auto"/>
              <w:rPr>
                <w:rFonts w:ascii="Arial" w:hAnsi="Arial" w:cs="Arial"/>
                <w:color w:val="FFFFFF"/>
              </w:rPr>
            </w:pPr>
            <w:r w:rsidRPr="00C86D70">
              <w:rPr>
                <w:rFonts w:ascii="Arial" w:hAnsi="Arial" w:cs="Arial"/>
                <w:color w:val="FFFFFF"/>
              </w:rPr>
              <w:t>Recommended trainings and records:</w:t>
            </w:r>
          </w:p>
        </w:tc>
      </w:tr>
      <w:tr w:rsidR="00985A0C" w:rsidRPr="00C86D70" w14:paraId="08AB5BAA" w14:textId="77777777" w:rsidTr="00E804D4">
        <w:trPr>
          <w:trHeight w:val="883"/>
        </w:trPr>
        <w:tc>
          <w:tcPr>
            <w:tcW w:w="5000" w:type="pct"/>
            <w:tcBorders>
              <w:top w:val="nil"/>
              <w:left w:val="single" w:sz="6" w:space="0" w:color="808080"/>
              <w:right w:val="single" w:sz="6" w:space="0" w:color="808080"/>
            </w:tcBorders>
            <w:shd w:val="clear" w:color="auto" w:fill="auto"/>
          </w:tcPr>
          <w:p w14:paraId="18A4E329" w14:textId="1752BCED" w:rsidR="00985A0C" w:rsidRPr="00C86D70" w:rsidRDefault="00985A0C" w:rsidP="00C86D70">
            <w:pPr>
              <w:autoSpaceDE w:val="0"/>
              <w:autoSpaceDN w:val="0"/>
              <w:adjustRightInd w:val="0"/>
              <w:spacing w:after="0" w:line="276" w:lineRule="auto"/>
              <w:rPr>
                <w:rFonts w:ascii="Arial" w:hAnsi="Arial" w:cs="Arial"/>
                <w:b/>
                <w:color w:val="1F3864" w:themeColor="accent5" w:themeShade="80"/>
                <w:sz w:val="16"/>
                <w:szCs w:val="16"/>
              </w:rPr>
            </w:pPr>
          </w:p>
        </w:tc>
      </w:tr>
    </w:tbl>
    <w:p w14:paraId="782B5BD4" w14:textId="77777777" w:rsidR="00D10075" w:rsidRPr="00C86D70" w:rsidRDefault="00D10075" w:rsidP="00C86D70">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C86D70" w14:paraId="04A2DF6F" w14:textId="77777777" w:rsidTr="00F61596">
        <w:tc>
          <w:tcPr>
            <w:tcW w:w="2500" w:type="pct"/>
            <w:shd w:val="clear" w:color="auto" w:fill="1F3864" w:themeFill="accent5" w:themeFillShade="80"/>
          </w:tcPr>
          <w:p w14:paraId="326EBAF8" w14:textId="77777777" w:rsidR="00C72BBA" w:rsidRPr="00C86D70" w:rsidRDefault="00C72BBA" w:rsidP="00C86D70">
            <w:pPr>
              <w:spacing w:line="276" w:lineRule="auto"/>
              <w:rPr>
                <w:rFonts w:ascii="Arial" w:hAnsi="Arial" w:cs="Arial"/>
              </w:rPr>
            </w:pPr>
            <w:r w:rsidRPr="00C86D70">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C86D70" w:rsidRDefault="00C72BBA" w:rsidP="00C86D70">
            <w:pPr>
              <w:spacing w:line="276" w:lineRule="auto"/>
              <w:rPr>
                <w:rFonts w:ascii="Arial" w:hAnsi="Arial" w:cs="Arial"/>
              </w:rPr>
            </w:pPr>
            <w:r w:rsidRPr="00C86D70">
              <w:rPr>
                <w:rFonts w:ascii="Arial" w:hAnsi="Arial" w:cs="Arial"/>
              </w:rPr>
              <w:t>Names of those that have been trained and can work unsupervised (level 2) and date training completed:</w:t>
            </w:r>
          </w:p>
        </w:tc>
      </w:tr>
      <w:tr w:rsidR="00C72BBA" w:rsidRPr="00C86D70" w14:paraId="2683281E" w14:textId="77777777" w:rsidTr="00F61596">
        <w:tc>
          <w:tcPr>
            <w:tcW w:w="2500" w:type="pct"/>
          </w:tcPr>
          <w:p w14:paraId="77626024" w14:textId="77777777" w:rsidR="00C72BBA" w:rsidRPr="00C86D70" w:rsidRDefault="00C72BBA" w:rsidP="00C86D70">
            <w:pPr>
              <w:pStyle w:val="ListParagraph"/>
              <w:numPr>
                <w:ilvl w:val="0"/>
                <w:numId w:val="8"/>
              </w:numPr>
              <w:spacing w:line="276" w:lineRule="auto"/>
              <w:rPr>
                <w:rFonts w:ascii="Arial" w:hAnsi="Arial" w:cs="Arial"/>
              </w:rPr>
            </w:pPr>
          </w:p>
        </w:tc>
        <w:tc>
          <w:tcPr>
            <w:tcW w:w="2500" w:type="pct"/>
          </w:tcPr>
          <w:p w14:paraId="140F3579" w14:textId="77777777" w:rsidR="00C72BBA" w:rsidRPr="00C86D70" w:rsidRDefault="00C72BBA" w:rsidP="00C86D70">
            <w:pPr>
              <w:pStyle w:val="ListParagraph"/>
              <w:numPr>
                <w:ilvl w:val="0"/>
                <w:numId w:val="9"/>
              </w:numPr>
              <w:spacing w:line="276" w:lineRule="auto"/>
              <w:jc w:val="both"/>
              <w:rPr>
                <w:rFonts w:ascii="Arial" w:hAnsi="Arial" w:cs="Arial"/>
              </w:rPr>
            </w:pPr>
          </w:p>
        </w:tc>
      </w:tr>
      <w:tr w:rsidR="00C72BBA" w:rsidRPr="00C86D70" w14:paraId="3C1A539F" w14:textId="77777777" w:rsidTr="00F61596">
        <w:tc>
          <w:tcPr>
            <w:tcW w:w="2500" w:type="pct"/>
          </w:tcPr>
          <w:p w14:paraId="10A6D37A" w14:textId="77777777" w:rsidR="00C72BBA" w:rsidRPr="00C86D70" w:rsidRDefault="00C72BBA" w:rsidP="00C86D70">
            <w:pPr>
              <w:pStyle w:val="ListParagraph"/>
              <w:numPr>
                <w:ilvl w:val="0"/>
                <w:numId w:val="8"/>
              </w:numPr>
              <w:spacing w:line="276" w:lineRule="auto"/>
              <w:rPr>
                <w:rFonts w:ascii="Arial" w:hAnsi="Arial" w:cs="Arial"/>
              </w:rPr>
            </w:pPr>
          </w:p>
        </w:tc>
        <w:tc>
          <w:tcPr>
            <w:tcW w:w="2500" w:type="pct"/>
          </w:tcPr>
          <w:p w14:paraId="6B0BBB38" w14:textId="77777777" w:rsidR="00C72BBA" w:rsidRPr="00C86D70" w:rsidRDefault="00C72BBA" w:rsidP="00C86D70">
            <w:pPr>
              <w:pStyle w:val="ListParagraph"/>
              <w:numPr>
                <w:ilvl w:val="0"/>
                <w:numId w:val="9"/>
              </w:numPr>
              <w:spacing w:line="276" w:lineRule="auto"/>
              <w:jc w:val="both"/>
              <w:rPr>
                <w:rFonts w:ascii="Arial" w:hAnsi="Arial" w:cs="Arial"/>
              </w:rPr>
            </w:pPr>
          </w:p>
        </w:tc>
      </w:tr>
    </w:tbl>
    <w:p w14:paraId="1CFF3F2B" w14:textId="50FC14B2" w:rsidR="004D4433" w:rsidRPr="00C86D70" w:rsidRDefault="004D4433" w:rsidP="00C86D70">
      <w:pPr>
        <w:spacing w:line="276" w:lineRule="auto"/>
        <w:rPr>
          <w:rFonts w:ascii="Arial" w:hAnsi="Arial" w:cs="Arial"/>
        </w:rPr>
      </w:pPr>
    </w:p>
    <w:sectPr w:rsidR="004D4433" w:rsidRPr="00C86D70" w:rsidSect="00C86D70">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11EB0" w14:textId="77777777" w:rsidR="00EF4FC7" w:rsidRDefault="00EF4FC7" w:rsidP="00505646">
      <w:pPr>
        <w:spacing w:after="0" w:line="240" w:lineRule="auto"/>
      </w:pPr>
      <w:r>
        <w:separator/>
      </w:r>
    </w:p>
  </w:endnote>
  <w:endnote w:type="continuationSeparator" w:id="0">
    <w:p w14:paraId="52554211" w14:textId="77777777" w:rsidR="00EF4FC7" w:rsidRDefault="00EF4FC7"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684B57B6" w:rsidR="00BB00EF" w:rsidRDefault="00B54915">
        <w:pPr>
          <w:pStyle w:val="Footer"/>
          <w:jc w:val="right"/>
        </w:pPr>
        <w:r>
          <w:fldChar w:fldCharType="begin"/>
        </w:r>
        <w:r>
          <w:instrText xml:space="preserve"> PAGE   \* MERGEFORMAT </w:instrText>
        </w:r>
        <w:r>
          <w:fldChar w:fldCharType="separate"/>
        </w:r>
        <w:r w:rsidR="00A33FD4">
          <w:rPr>
            <w:noProof/>
          </w:rPr>
          <w:t>4</w:t>
        </w:r>
        <w:r>
          <w:rPr>
            <w:noProof/>
          </w:rPr>
          <w:fldChar w:fldCharType="end"/>
        </w:r>
      </w:p>
    </w:sdtContent>
  </w:sdt>
  <w:p w14:paraId="726EE411" w14:textId="77777777" w:rsidR="00BB00EF" w:rsidRDefault="00A33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0194B" w14:textId="77777777" w:rsidR="00EF4FC7" w:rsidRDefault="00EF4FC7" w:rsidP="00505646">
      <w:pPr>
        <w:spacing w:after="0" w:line="240" w:lineRule="auto"/>
      </w:pPr>
      <w:r>
        <w:separator/>
      </w:r>
    </w:p>
  </w:footnote>
  <w:footnote w:type="continuationSeparator" w:id="0">
    <w:p w14:paraId="60BBC9D4" w14:textId="77777777" w:rsidR="00EF4FC7" w:rsidRDefault="00EF4FC7"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769B1092" w:rsidR="00437CA9" w:rsidRDefault="003620A3">
    <w:pPr>
      <w:pStyle w:val="Header"/>
    </w:pPr>
    <w:r>
      <w:t>SOP-CH1.3.3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A40"/>
    <w:multiLevelType w:val="hybridMultilevel"/>
    <w:tmpl w:val="2CD0B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A399E"/>
    <w:multiLevelType w:val="multilevel"/>
    <w:tmpl w:val="CFD603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52286F"/>
    <w:multiLevelType w:val="hybridMultilevel"/>
    <w:tmpl w:val="2CD0B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200DE"/>
    <w:multiLevelType w:val="hybridMultilevel"/>
    <w:tmpl w:val="EB28F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A30FC"/>
    <w:multiLevelType w:val="multilevel"/>
    <w:tmpl w:val="CB4816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28787C"/>
    <w:multiLevelType w:val="multilevel"/>
    <w:tmpl w:val="6CB00E22"/>
    <w:lvl w:ilvl="0">
      <w:start w:val="1"/>
      <w:numFmt w:val="decimal"/>
      <w:lvlText w:val="%1)"/>
      <w:lvlJc w:val="left"/>
      <w:pPr>
        <w:ind w:left="1778" w:hanging="360"/>
      </w:pPr>
      <w:rPr>
        <w:rFonts w:hint="default"/>
        <w:color w:val="auto"/>
        <w:sz w:val="22"/>
        <w:szCs w:val="22"/>
      </w:rPr>
    </w:lvl>
    <w:lvl w:ilvl="1">
      <w:start w:val="1"/>
      <w:numFmt w:val="lowerLetter"/>
      <w:lvlText w:val="%2)"/>
      <w:lvlJc w:val="left"/>
      <w:pPr>
        <w:ind w:left="2138" w:hanging="360"/>
      </w:pPr>
    </w:lvl>
    <w:lvl w:ilvl="2">
      <w:start w:val="1"/>
      <w:numFmt w:val="lowerRoman"/>
      <w:lvlText w:val="%3)"/>
      <w:lvlJc w:val="left"/>
      <w:pPr>
        <w:ind w:left="2498" w:hanging="360"/>
      </w:pPr>
    </w:lvl>
    <w:lvl w:ilvl="3">
      <w:start w:val="1"/>
      <w:numFmt w:val="bullet"/>
      <w:lvlText w:val=""/>
      <w:lvlJc w:val="left"/>
      <w:pPr>
        <w:ind w:left="2858" w:hanging="360"/>
      </w:pPr>
      <w:rPr>
        <w:rFonts w:ascii="Symbol" w:hAnsi="Symbol" w:hint="default"/>
      </w:r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6"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DC54FF8"/>
    <w:multiLevelType w:val="hybridMultilevel"/>
    <w:tmpl w:val="BDF29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212B3C"/>
    <w:multiLevelType w:val="hybridMultilevel"/>
    <w:tmpl w:val="BC12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F276E3"/>
    <w:multiLevelType w:val="hybridMultilevel"/>
    <w:tmpl w:val="54F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C3D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C27DD3"/>
    <w:multiLevelType w:val="hybridMultilevel"/>
    <w:tmpl w:val="B616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0B0167"/>
    <w:multiLevelType w:val="hybridMultilevel"/>
    <w:tmpl w:val="5A54C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73E667A">
      <w:start w:val="1"/>
      <w:numFmt w:val="decimal"/>
      <w:lvlText w:val="%4.)"/>
      <w:lvlJc w:val="left"/>
      <w:pPr>
        <w:ind w:left="2880" w:hanging="360"/>
      </w:pPr>
      <w:rPr>
        <w:rFonts w:hint="default"/>
      </w:rPr>
    </w:lvl>
    <w:lvl w:ilvl="4" w:tplc="6A4AFCF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5C78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800D3B"/>
    <w:multiLevelType w:val="hybridMultilevel"/>
    <w:tmpl w:val="66EE5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DF0A51"/>
    <w:multiLevelType w:val="hybridMultilevel"/>
    <w:tmpl w:val="0B62F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7A11379"/>
    <w:multiLevelType w:val="hybridMultilevel"/>
    <w:tmpl w:val="7B6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C4C95"/>
    <w:multiLevelType w:val="hybridMultilevel"/>
    <w:tmpl w:val="49247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F27A7C"/>
    <w:multiLevelType w:val="hybridMultilevel"/>
    <w:tmpl w:val="73028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481CF0"/>
    <w:multiLevelType w:val="hybridMultilevel"/>
    <w:tmpl w:val="10444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51E9C"/>
    <w:multiLevelType w:val="hybridMultilevel"/>
    <w:tmpl w:val="EF24C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15563B"/>
    <w:multiLevelType w:val="hybridMultilevel"/>
    <w:tmpl w:val="AC782A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5F538F"/>
    <w:multiLevelType w:val="hybridMultilevel"/>
    <w:tmpl w:val="AF444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711780"/>
    <w:multiLevelType w:val="multilevel"/>
    <w:tmpl w:val="9AAC5B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703F48"/>
    <w:multiLevelType w:val="hybridMultilevel"/>
    <w:tmpl w:val="BA3C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1"/>
  </w:num>
  <w:num w:numId="2">
    <w:abstractNumId w:val="6"/>
  </w:num>
  <w:num w:numId="3">
    <w:abstractNumId w:val="40"/>
  </w:num>
  <w:num w:numId="4">
    <w:abstractNumId w:val="9"/>
  </w:num>
  <w:num w:numId="5">
    <w:abstractNumId w:val="22"/>
  </w:num>
  <w:num w:numId="6">
    <w:abstractNumId w:val="10"/>
  </w:num>
  <w:num w:numId="7">
    <w:abstractNumId w:val="7"/>
  </w:num>
  <w:num w:numId="8">
    <w:abstractNumId w:val="45"/>
  </w:num>
  <w:num w:numId="9">
    <w:abstractNumId w:val="37"/>
  </w:num>
  <w:num w:numId="10">
    <w:abstractNumId w:val="28"/>
  </w:num>
  <w:num w:numId="11">
    <w:abstractNumId w:val="32"/>
  </w:num>
  <w:num w:numId="12">
    <w:abstractNumId w:val="35"/>
  </w:num>
  <w:num w:numId="13">
    <w:abstractNumId w:val="26"/>
  </w:num>
  <w:num w:numId="14">
    <w:abstractNumId w:val="29"/>
  </w:num>
  <w:num w:numId="15">
    <w:abstractNumId w:val="13"/>
  </w:num>
  <w:num w:numId="16">
    <w:abstractNumId w:val="33"/>
  </w:num>
  <w:num w:numId="17">
    <w:abstractNumId w:val="27"/>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44"/>
  </w:num>
  <w:num w:numId="21">
    <w:abstractNumId w:val="3"/>
  </w:num>
  <w:num w:numId="22">
    <w:abstractNumId w:val="42"/>
  </w:num>
  <w:num w:numId="23">
    <w:abstractNumId w:val="3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16"/>
  </w:num>
  <w:num w:numId="28">
    <w:abstractNumId w:val="14"/>
  </w:num>
  <w:num w:numId="29">
    <w:abstractNumId w:val="11"/>
  </w:num>
  <w:num w:numId="30">
    <w:abstractNumId w:val="23"/>
  </w:num>
  <w:num w:numId="31">
    <w:abstractNumId w:val="39"/>
  </w:num>
  <w:num w:numId="32">
    <w:abstractNumId w:val="36"/>
  </w:num>
  <w:num w:numId="33">
    <w:abstractNumId w:val="18"/>
  </w:num>
  <w:num w:numId="34">
    <w:abstractNumId w:val="8"/>
  </w:num>
  <w:num w:numId="35">
    <w:abstractNumId w:val="5"/>
  </w:num>
  <w:num w:numId="36">
    <w:abstractNumId w:val="17"/>
  </w:num>
  <w:num w:numId="37">
    <w:abstractNumId w:val="4"/>
  </w:num>
  <w:num w:numId="38">
    <w:abstractNumId w:val="43"/>
  </w:num>
  <w:num w:numId="39">
    <w:abstractNumId w:val="21"/>
  </w:num>
  <w:num w:numId="40">
    <w:abstractNumId w:val="1"/>
  </w:num>
  <w:num w:numId="41">
    <w:abstractNumId w:val="24"/>
  </w:num>
  <w:num w:numId="42">
    <w:abstractNumId w:val="25"/>
  </w:num>
  <w:num w:numId="43">
    <w:abstractNumId w:val="2"/>
  </w:num>
  <w:num w:numId="44">
    <w:abstractNumId w:val="0"/>
  </w:num>
  <w:num w:numId="45">
    <w:abstractNumId w:val="19"/>
  </w:num>
  <w:num w:numId="46">
    <w:abstractNumId w:val="38"/>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366F4"/>
    <w:rsid w:val="0005190E"/>
    <w:rsid w:val="000664D1"/>
    <w:rsid w:val="000D5B6A"/>
    <w:rsid w:val="000E6211"/>
    <w:rsid w:val="000F094F"/>
    <w:rsid w:val="00113AF0"/>
    <w:rsid w:val="0019118A"/>
    <w:rsid w:val="001A067F"/>
    <w:rsid w:val="001D765B"/>
    <w:rsid w:val="001E64CA"/>
    <w:rsid w:val="00234767"/>
    <w:rsid w:val="00262953"/>
    <w:rsid w:val="00300819"/>
    <w:rsid w:val="00304859"/>
    <w:rsid w:val="003560E4"/>
    <w:rsid w:val="003620A3"/>
    <w:rsid w:val="003B23C5"/>
    <w:rsid w:val="003B5159"/>
    <w:rsid w:val="003C4519"/>
    <w:rsid w:val="003E389E"/>
    <w:rsid w:val="003F3A98"/>
    <w:rsid w:val="00437CA9"/>
    <w:rsid w:val="004A41A5"/>
    <w:rsid w:val="004C6CD5"/>
    <w:rsid w:val="004D2EA5"/>
    <w:rsid w:val="004D4433"/>
    <w:rsid w:val="00505646"/>
    <w:rsid w:val="005808D7"/>
    <w:rsid w:val="005B5BC6"/>
    <w:rsid w:val="005D15D3"/>
    <w:rsid w:val="00604E91"/>
    <w:rsid w:val="00614572"/>
    <w:rsid w:val="006159C9"/>
    <w:rsid w:val="0064081A"/>
    <w:rsid w:val="006437A2"/>
    <w:rsid w:val="0067442E"/>
    <w:rsid w:val="00694217"/>
    <w:rsid w:val="00695F8E"/>
    <w:rsid w:val="00735225"/>
    <w:rsid w:val="00735EA6"/>
    <w:rsid w:val="00754F39"/>
    <w:rsid w:val="007669FF"/>
    <w:rsid w:val="0077485F"/>
    <w:rsid w:val="007C48D0"/>
    <w:rsid w:val="007D5530"/>
    <w:rsid w:val="007E1772"/>
    <w:rsid w:val="007E648C"/>
    <w:rsid w:val="00822CC3"/>
    <w:rsid w:val="00825DAE"/>
    <w:rsid w:val="00843149"/>
    <w:rsid w:val="008900D3"/>
    <w:rsid w:val="008B6B7C"/>
    <w:rsid w:val="008E50E3"/>
    <w:rsid w:val="00920F1F"/>
    <w:rsid w:val="00974494"/>
    <w:rsid w:val="00985A0C"/>
    <w:rsid w:val="009A07E1"/>
    <w:rsid w:val="009B0259"/>
    <w:rsid w:val="009B76E2"/>
    <w:rsid w:val="009E561B"/>
    <w:rsid w:val="00A0476A"/>
    <w:rsid w:val="00A33FD4"/>
    <w:rsid w:val="00A83656"/>
    <w:rsid w:val="00AC26D9"/>
    <w:rsid w:val="00AC603B"/>
    <w:rsid w:val="00B045BA"/>
    <w:rsid w:val="00B54915"/>
    <w:rsid w:val="00B80F6C"/>
    <w:rsid w:val="00BD1FD7"/>
    <w:rsid w:val="00C21D63"/>
    <w:rsid w:val="00C71004"/>
    <w:rsid w:val="00C72BBA"/>
    <w:rsid w:val="00C8465B"/>
    <w:rsid w:val="00C86D70"/>
    <w:rsid w:val="00C95772"/>
    <w:rsid w:val="00CB5AE0"/>
    <w:rsid w:val="00CD52FE"/>
    <w:rsid w:val="00D01A4C"/>
    <w:rsid w:val="00D052E5"/>
    <w:rsid w:val="00D10075"/>
    <w:rsid w:val="00D32431"/>
    <w:rsid w:val="00D44857"/>
    <w:rsid w:val="00D63D87"/>
    <w:rsid w:val="00DA45FE"/>
    <w:rsid w:val="00DE2FC2"/>
    <w:rsid w:val="00DF030B"/>
    <w:rsid w:val="00E30C7C"/>
    <w:rsid w:val="00E44D1C"/>
    <w:rsid w:val="00E64B5F"/>
    <w:rsid w:val="00E804D4"/>
    <w:rsid w:val="00E83370"/>
    <w:rsid w:val="00E943F6"/>
    <w:rsid w:val="00EC6FBC"/>
    <w:rsid w:val="00EF2AF8"/>
    <w:rsid w:val="00EF4FC7"/>
    <w:rsid w:val="00F14183"/>
    <w:rsid w:val="00F61596"/>
    <w:rsid w:val="00F80A8A"/>
    <w:rsid w:val="00F81781"/>
    <w:rsid w:val="00F82981"/>
    <w:rsid w:val="00F83C9A"/>
    <w:rsid w:val="00FA5851"/>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chartTrackingRefBased/>
  <w15:docId w15:val="{9C72AFE9-ACA8-448F-9236-DB8A078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paragraph" w:customStyle="1" w:styleId="TableStyle2">
    <w:name w:val="Table Style 2"/>
    <w:rsid w:val="000366F4"/>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val="en-US" w:eastAsia="en-GB"/>
    </w:rPr>
  </w:style>
  <w:style w:type="paragraph" w:styleId="NoSpacing">
    <w:name w:val="No Spacing"/>
    <w:uiPriority w:val="1"/>
    <w:qFormat/>
    <w:rsid w:val="00E83370"/>
    <w:pPr>
      <w:spacing w:after="0" w:line="240" w:lineRule="auto"/>
    </w:pPr>
  </w:style>
  <w:style w:type="character" w:customStyle="1" w:styleId="apple-converted-space">
    <w:name w:val="apple-converted-space"/>
    <w:basedOn w:val="DefaultParagraphFont"/>
    <w:rsid w:val="00E83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safety/safety-by-topic/lone-workin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mperial.ac.uk/safety/safety-by-topic/off-site-work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periallondon.sharepoint.com/sites/fons/faculty/safety/lasers/SitePages/laserhome.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mperial.ac.uk/safety/safety-by-topic/laboratory-safety/" TargetMode="Externa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s://imperiallondon.sharepoint.com/sites/fons/faculty/safety/SitePages/Basic%20Laboratory%20Rules%20for%20All%20Laboratories%20in%20F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E7AAA2EC-70A6-463C-BD06-B0290AAB5727}">
  <ds:schemaRefs>
    <ds:schemaRef ds:uri="urn:schemas-microsoft-com.VSTO2008Demos.ControlsStorage"/>
  </ds:schemaRefs>
</ds:datastoreItem>
</file>

<file path=customXml/itemProps2.xml><?xml version="1.0" encoding="utf-8"?>
<ds:datastoreItem xmlns:ds="http://schemas.openxmlformats.org/officeDocument/2006/customXml" ds:itemID="{A5405204-1C67-44FC-9ECC-865B7B02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5</cp:revision>
  <cp:lastPrinted>2017-01-27T11:40:00Z</cp:lastPrinted>
  <dcterms:created xsi:type="dcterms:W3CDTF">2020-06-02T22:30:00Z</dcterms:created>
  <dcterms:modified xsi:type="dcterms:W3CDTF">2021-09-13T12:12:00Z</dcterms:modified>
</cp:coreProperties>
</file>